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70"/>
        <w:spacing w:before="26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4"/>
        </w:rPr>
        <w:t>十、主要中标标的承诺函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68" w:line="401" w:lineRule="exact"/>
        <w:rPr/>
      </w:pPr>
      <w:r>
        <w:rPr>
          <w:spacing w:val="-9"/>
          <w:position w:val="14"/>
        </w:rPr>
        <w:t>我单位同意中标公告中公示以下主要中标标的并承诺：投标文件中所提供的主要中标标的均</w:t>
      </w:r>
    </w:p>
    <w:p>
      <w:pPr>
        <w:pStyle w:val="BodyText"/>
        <w:ind w:left="236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09" w:type="dxa"/>
        <w:tblInd w:w="25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978"/>
        <w:gridCol w:w="2407"/>
        <w:gridCol w:w="1118"/>
        <w:gridCol w:w="1478"/>
        <w:gridCol w:w="824"/>
      </w:tblGrid>
      <w:tr>
        <w:trPr>
          <w:trHeight w:val="50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44"/>
              <w:spacing w:before="154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20"/>
              <w:spacing w:before="151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272"/>
              <w:spacing w:before="15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356"/>
              <w:spacing w:before="15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537"/>
              <w:spacing w:before="15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90"/>
              <w:spacing w:before="15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647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280" w:line="184" w:lineRule="auto"/>
              <w:rPr/>
            </w:pPr>
            <w:r>
              <w:rPr/>
              <w:t>1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10"/>
              <w:spacing w:before="228" w:line="219" w:lineRule="auto"/>
              <w:rPr/>
            </w:pPr>
            <w:r>
              <w:rPr>
                <w:spacing w:val="-1"/>
              </w:rPr>
              <w:t>体外冲击波碎石机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692"/>
              <w:spacing w:before="39" w:line="329" w:lineRule="exact"/>
              <w:rPr/>
            </w:pPr>
            <w:r>
              <w:rPr>
                <w:spacing w:val="20"/>
                <w:position w:val="9"/>
              </w:rPr>
              <w:t>上海精诚、</w:t>
            </w:r>
          </w:p>
          <w:p>
            <w:pPr>
              <w:pStyle w:val="TableText"/>
              <w:ind w:left="542"/>
              <w:spacing w:line="217" w:lineRule="auto"/>
              <w:rPr/>
            </w:pPr>
            <w:r>
              <w:rPr>
                <w:spacing w:val="-1"/>
              </w:rPr>
              <w:t>JC-ESWL-B-IJ]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05"/>
              <w:spacing w:before="280" w:line="184" w:lineRule="auto"/>
              <w:rPr/>
            </w:pPr>
            <w:r>
              <w:rPr/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288"/>
              <w:spacing w:before="280" w:line="184" w:lineRule="auto"/>
              <w:rPr/>
            </w:pPr>
            <w:r>
              <w:rPr>
                <w:spacing w:val="-3"/>
              </w:rPr>
              <w:t>180000.00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264" w:line="183" w:lineRule="auto"/>
              <w:rPr/>
            </w:pPr>
            <w:r>
              <w:rPr/>
              <w:t>2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10" w:right="155" w:firstLine="10"/>
              <w:spacing w:before="42" w:line="253" w:lineRule="auto"/>
              <w:rPr/>
            </w:pPr>
            <w:r>
              <w:rPr>
                <w:spacing w:val="-1"/>
              </w:rPr>
              <w:t>便携式全数字彩色超</w:t>
            </w:r>
            <w:r>
              <w:rPr/>
              <w:t xml:space="preserve"> </w:t>
            </w:r>
            <w:r>
              <w:rPr>
                <w:spacing w:val="1"/>
              </w:rPr>
              <w:t>声诊断系统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692"/>
              <w:spacing w:before="43" w:line="360" w:lineRule="exact"/>
              <w:rPr/>
            </w:pPr>
            <w:r>
              <w:rPr>
                <w:spacing w:val="20"/>
                <w:position w:val="11"/>
              </w:rPr>
              <w:t>深圳理邦、</w:t>
            </w:r>
          </w:p>
          <w:p>
            <w:pPr>
              <w:pStyle w:val="TableText"/>
              <w:ind w:left="542"/>
              <w:spacing w:line="189" w:lineRule="auto"/>
              <w:rPr/>
            </w:pPr>
            <w:r>
              <w:rPr>
                <w:spacing w:val="-1"/>
              </w:rPr>
              <w:t>Acclarix AX16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05"/>
              <w:spacing w:before="263" w:line="184" w:lineRule="auto"/>
              <w:rPr/>
            </w:pPr>
            <w:r>
              <w:rPr/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288"/>
              <w:spacing w:before="263" w:line="184" w:lineRule="auto"/>
              <w:rPr/>
            </w:pPr>
            <w:r>
              <w:rPr>
                <w:spacing w:val="-3"/>
              </w:rPr>
              <w:t>100000.00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95"/>
              <w:spacing w:before="266" w:line="183" w:lineRule="auto"/>
              <w:rPr/>
            </w:pPr>
            <w:r>
              <w:rPr/>
              <w:t>3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10"/>
              <w:spacing w:before="215" w:line="219" w:lineRule="auto"/>
              <w:rPr/>
            </w:pPr>
            <w:r>
              <w:rPr>
                <w:spacing w:val="-1"/>
              </w:rPr>
              <w:t>体外振动排石床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593"/>
              <w:spacing w:before="54" w:line="340" w:lineRule="exact"/>
              <w:rPr/>
            </w:pPr>
            <w:r>
              <w:rPr>
                <w:spacing w:val="16"/>
                <w:position w:val="10"/>
              </w:rPr>
              <w:t>洪湖市吉禹、</w:t>
            </w:r>
          </w:p>
          <w:p>
            <w:pPr>
              <w:pStyle w:val="TableText"/>
              <w:ind w:left="893"/>
              <w:spacing w:line="183" w:lineRule="auto"/>
              <w:rPr/>
            </w:pPr>
            <w:r>
              <w:rPr>
                <w:spacing w:val="-2"/>
              </w:rPr>
              <w:t>JY-318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05"/>
              <w:spacing w:before="265" w:line="184" w:lineRule="auto"/>
              <w:rPr/>
            </w:pPr>
            <w:r>
              <w:rPr/>
              <w:t>1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288"/>
              <w:spacing w:before="265" w:line="184" w:lineRule="auto"/>
              <w:rPr/>
            </w:pPr>
            <w:r>
              <w:rPr>
                <w:spacing w:val="-3"/>
              </w:rPr>
              <w:t>138000.0C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3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80"/>
              <w:spacing w:before="208" w:line="221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ind w:left="290"/>
              <w:spacing w:before="255" w:line="184" w:lineRule="auto"/>
              <w:rPr/>
            </w:pPr>
            <w:r>
              <w:rPr>
                <w:b/>
                <w:bCs/>
                <w:spacing w:val="-3"/>
              </w:rPr>
              <w:t>418000.00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996"/>
        <w:spacing w:before="69" w:line="219" w:lineRule="auto"/>
        <w:rPr/>
      </w:pPr>
      <w:r>
        <w:pict>
          <v:shape id="_x0000_s2" style="position:absolute;margin-left:288.346pt;margin-top:4.4888pt;mso-position-vertical-relative:text;mso-position-horizontal-relative:text;width:127.5pt;height:15.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/>
                  </w:pPr>
                  <w:r>
                    <w:rPr>
                      <w:u w:val="single" w:color="auto"/>
                      <w:spacing w:val="-1"/>
                    </w:rPr>
                    <w:t>武汉康世佑美医药有限公司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3338149</wp:posOffset>
            </wp:positionH>
            <wp:positionV relativeFrom="paragraph">
              <wp:posOffset>-665875</wp:posOffset>
            </wp:positionV>
            <wp:extent cx="1466890" cy="149226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90" cy="149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投标人电子签章：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216"/>
        <w:spacing w:before="69" w:line="219" w:lineRule="auto"/>
        <w:rPr/>
      </w:pPr>
      <w:r>
        <w:rPr>
          <w:spacing w:val="-8"/>
          <w:position w:val="1"/>
        </w:rPr>
        <w:t>日</w:t>
      </w:r>
      <w:r>
        <w:rPr>
          <w:spacing w:val="3"/>
          <w:position w:val="1"/>
        </w:rPr>
        <w:t xml:space="preserve">        </w:t>
      </w:r>
      <w:r>
        <w:rPr>
          <w:spacing w:val="-8"/>
        </w:rPr>
        <w:t>期：</w:t>
      </w:r>
      <w:r>
        <w:rPr>
          <w:spacing w:val="-28"/>
        </w:rPr>
        <w:t xml:space="preserve"> </w:t>
      </w:r>
      <w:r>
        <w:rPr>
          <w:spacing w:val="-8"/>
        </w:rPr>
        <w:t>__2024年5月18日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68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69" w:line="410" w:lineRule="exact"/>
        <w:rPr/>
      </w:pPr>
      <w:r>
        <w:rPr>
          <w:spacing w:val="-4"/>
          <w:position w:val="15"/>
        </w:rPr>
        <w:t>2.中标人提供的以上承诺情况(含货物名称、品牌、规格、型号、数量、单价)将按约定随</w:t>
      </w:r>
    </w:p>
    <w:p>
      <w:pPr>
        <w:pStyle w:val="BodyText"/>
        <w:ind w:left="236"/>
        <w:spacing w:before="1" w:line="217" w:lineRule="auto"/>
        <w:rPr/>
      </w:pPr>
      <w:r>
        <w:rPr>
          <w:spacing w:val="-6"/>
        </w:rPr>
        <w:t>中标公告同时公告。</w:t>
      </w:r>
    </w:p>
    <w:p>
      <w:pPr>
        <w:pStyle w:val="BodyText"/>
        <w:ind w:left="646"/>
        <w:spacing w:before="173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15" w:bottom="0" w:left="142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2024-05-27T08:47:29Z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2024-05-27T08:47:29</vt:filetime>
  </property>
  <property fmtid="{D5CDD505-2E9C-101B-9397-08002B2CF9AE}" pid="4" name="UsrData">
    <vt:lpwstr>6653d81d3c2097002077479fwl</vt:lpwstr>
  </property>
</Properties>
</file>