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十九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90.57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合肥新纽邦商贸有限公司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84.81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安徽禹泽医疗科技有限公司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69.06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合肥千顺达医疗科技有限公司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47.58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1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2024-05-21T09:39:19Z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E7134D13133B43CCAF36906424CEDA0A_13</vt:lpwstr>
  </property>
</Properties>
</file>