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433"/>
        <w:spacing w:before="164" w:line="219" w:lineRule="auto"/>
        <w:outlineLvl w:val="0"/>
        <w:rPr/>
      </w:pPr>
      <w:r>
        <w:rPr>
          <w:b/>
          <w:bCs/>
          <w:spacing w:val="-15"/>
        </w:rPr>
        <w:t>九</w:t>
      </w:r>
      <w:r>
        <w:rPr>
          <w:spacing w:val="-48"/>
        </w:rPr>
        <w:t xml:space="preserve"> </w:t>
      </w:r>
      <w:r>
        <w:rPr>
          <w:b/>
          <w:bCs/>
          <w:spacing w:val="-15"/>
        </w:rPr>
        <w:t>、中</w:t>
      </w:r>
      <w:r>
        <w:rPr>
          <w:spacing w:val="-15"/>
        </w:rPr>
        <w:t xml:space="preserve"> </w:t>
      </w:r>
      <w:r>
        <w:rPr>
          <w:b/>
          <w:bCs/>
          <w:spacing w:val="-15"/>
        </w:rPr>
        <w:t>小</w:t>
      </w:r>
      <w:r>
        <w:rPr>
          <w:b/>
          <w:bCs/>
          <w:u w:val="single" w:color="auto"/>
          <w:spacing w:val="-15"/>
        </w:rPr>
        <w:t>企</w:t>
      </w:r>
      <w:r>
        <w:rPr>
          <w:u w:val="single" w:color="auto"/>
          <w:spacing w:val="-34"/>
        </w:rPr>
        <w:t xml:space="preserve"> </w:t>
      </w:r>
      <w:r>
        <w:rPr>
          <w:b/>
          <w:bCs/>
          <w:u w:val="single" w:color="auto"/>
          <w:spacing w:val="-15"/>
        </w:rPr>
        <w:t>业</w:t>
      </w:r>
      <w:r>
        <w:rPr>
          <w:b/>
          <w:bCs/>
          <w:spacing w:val="-15"/>
        </w:rPr>
        <w:t>声</w:t>
      </w:r>
      <w:r>
        <w:rPr>
          <w:spacing w:val="-33"/>
        </w:rPr>
        <w:t xml:space="preserve"> </w:t>
      </w:r>
      <w:r>
        <w:rPr>
          <w:b/>
          <w:bCs/>
          <w:spacing w:val="-15"/>
        </w:rPr>
        <w:t>明函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7" w:right="132" w:firstLine="422"/>
        <w:spacing w:before="69" w:line="487" w:lineRule="auto"/>
        <w:jc w:val="both"/>
        <w:rPr/>
      </w:pPr>
      <w:r>
        <w:rPr>
          <w:spacing w:val="-2"/>
        </w:rPr>
        <w:t>本公司(联合体)郑重声明，根据《政府采购促进中小企业发展管理办法》(财</w:t>
      </w:r>
      <w:r>
        <w:rPr>
          <w:spacing w:val="-3"/>
        </w:rPr>
        <w:t>库(2020)</w:t>
      </w:r>
      <w:r>
        <w:rPr/>
        <w:t xml:space="preserve"> </w:t>
      </w:r>
      <w:r>
        <w:rPr>
          <w:spacing w:val="10"/>
        </w:rPr>
        <w:t>46号)的规定，本公司(联合体)参加_</w:t>
      </w:r>
      <w:r>
        <w:rPr>
          <w:spacing w:val="82"/>
        </w:rPr>
        <w:t xml:space="preserve"> </w:t>
      </w:r>
      <w:r>
        <w:rPr>
          <w:sz w:val="22"/>
          <w:szCs w:val="22"/>
          <w:i/>
          <w:iCs/>
          <w:u w:val="single" w:color="auto"/>
          <w:spacing w:val="10"/>
        </w:rPr>
        <w:t>(单位名称)阜阳市肿瘤医院(阜</w:t>
      </w:r>
      <w:r>
        <w:rPr>
          <w:sz w:val="22"/>
          <w:szCs w:val="22"/>
          <w:i/>
          <w:iCs/>
          <w:u w:val="single" w:color="auto"/>
          <w:spacing w:val="9"/>
        </w:rPr>
        <w:t>阳市颍东区人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i/>
          <w:iCs/>
          <w:u w:val="single" w:color="auto"/>
          <w:spacing w:val="3"/>
        </w:rPr>
        <w:t>民医院)</w:t>
      </w:r>
      <w:r>
        <w:rPr>
          <w:sz w:val="22"/>
          <w:szCs w:val="22"/>
          <w:u w:val="single" w:color="auto"/>
          <w:spacing w:val="101"/>
        </w:rPr>
        <w:t xml:space="preserve"> </w:t>
      </w:r>
      <w:r>
        <w:rPr>
          <w:sz w:val="22"/>
          <w:szCs w:val="22"/>
          <w:i/>
          <w:iCs/>
          <w:u w:val="single" w:color="auto"/>
          <w:spacing w:val="3"/>
        </w:rPr>
        <w:t>的(项目名称)阜阳市肿瘤医院新区食堂装饰改造项目</w:t>
      </w:r>
      <w:r>
        <w:rPr>
          <w:sz w:val="22"/>
          <w:szCs w:val="22"/>
          <w:spacing w:val="78"/>
        </w:rPr>
        <w:t xml:space="preserve"> </w:t>
      </w:r>
      <w:r>
        <w:rPr>
          <w:spacing w:val="3"/>
        </w:rPr>
        <w:t>采购活动，工程的施</w:t>
      </w:r>
      <w:r>
        <w:rPr/>
        <w:t xml:space="preserve"> </w:t>
      </w:r>
      <w:r>
        <w:rPr>
          <w:spacing w:val="9"/>
        </w:rPr>
        <w:t>工单位全部为符合政策要求的中小企业。相关企业</w:t>
      </w:r>
      <w:r>
        <w:rPr>
          <w:spacing w:val="8"/>
        </w:rPr>
        <w:t>(含联合体中的中小企业、签订分包</w:t>
      </w:r>
      <w:r>
        <w:rPr/>
        <w:t xml:space="preserve"> </w:t>
      </w:r>
      <w:r>
        <w:rPr>
          <w:spacing w:val="7"/>
        </w:rPr>
        <w:t>意向协议的中小企业)的具体情况如下：</w:t>
      </w:r>
    </w:p>
    <w:p>
      <w:pPr>
        <w:pStyle w:val="BodyText"/>
        <w:ind w:left="40" w:right="62" w:firstLine="420"/>
        <w:spacing w:before="65" w:line="475" w:lineRule="auto"/>
        <w:jc w:val="both"/>
        <w:rPr/>
      </w:pPr>
      <w:r>
        <w:rPr>
          <w:u w:val="single" w:color="auto"/>
          <w:spacing w:val="-3"/>
        </w:rPr>
        <w:t>1.阜阳市肿瘤医院新区食堂装饰改造项目(标的名称)</w:t>
      </w:r>
      <w:r>
        <w:rPr>
          <w:spacing w:val="-3"/>
        </w:rPr>
        <w:t>,属于 </w:t>
      </w:r>
      <w:r>
        <w:rPr>
          <w:sz w:val="22"/>
          <w:szCs w:val="22"/>
          <w:i/>
          <w:iCs/>
          <w:u w:val="single" w:color="auto"/>
          <w:spacing w:val="-3"/>
        </w:rPr>
        <w:t>建筑业行业(采购文件中明</w:t>
      </w:r>
      <w:r>
        <w:rPr>
          <w:sz w:val="22"/>
          <w:szCs w:val="22"/>
          <w:spacing w:val="12"/>
        </w:rPr>
        <w:t xml:space="preserve"> </w:t>
      </w:r>
      <w:r>
        <w:rPr>
          <w:u w:val="single" w:color="auto"/>
          <w:spacing w:val="5"/>
        </w:rPr>
        <w:t>确的所属行业)</w:t>
      </w:r>
      <w:r>
        <w:rPr>
          <w:spacing w:val="5"/>
        </w:rPr>
        <w:t>:承建(承接)</w:t>
      </w:r>
      <w:r>
        <w:rPr>
          <w:u w:val="single" w:color="auto"/>
          <w:spacing w:val="5"/>
        </w:rPr>
        <w:t>企业为安徽鼎信恒业建</w:t>
      </w:r>
      <w:r>
        <w:rPr>
          <w:u w:val="single" w:color="auto"/>
          <w:spacing w:val="4"/>
        </w:rPr>
        <w:t>设集团有限公司(企业名称)</w:t>
      </w:r>
      <w:r>
        <w:rPr>
          <w:spacing w:val="4"/>
        </w:rPr>
        <w:t>,从业人员</w:t>
      </w:r>
      <w:r>
        <w:rPr/>
        <w:t xml:space="preserve"> </w:t>
      </w:r>
      <w:r>
        <w:rPr>
          <w:rFonts w:ascii="Times New Roman" w:hAnsi="Times New Roman" w:eastAsia="Times New Roman" w:cs="Times New Roman"/>
          <w:u w:val="single" w:color="auto"/>
        </w:rPr>
        <w:t>58      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/>
        <w:t>人，营业收入为</w:t>
      </w:r>
      <w:r>
        <w:rPr>
          <w:u w:val="single" w:color="auto"/>
        </w:rPr>
        <w:t xml:space="preserve">  12915.978731</w:t>
      </w:r>
      <w:r>
        <w:rPr>
          <w:spacing w:val="-37"/>
        </w:rPr>
        <w:t xml:space="preserve"> </w:t>
      </w:r>
      <w:r>
        <w:rPr/>
        <w:t>万元，资产总额为</w:t>
      </w:r>
      <w:r>
        <w:rPr>
          <w:rFonts w:ascii="Times New Roman" w:hAnsi="Times New Roman" w:eastAsia="Times New Roman" w:cs="Times New Roman"/>
          <w:u w:val="single" w:color="auto"/>
        </w:rPr>
        <w:t xml:space="preserve">    12352.</w:t>
      </w:r>
      <w:r>
        <w:rPr>
          <w:rFonts w:ascii="Times New Roman" w:hAnsi="Times New Roman" w:eastAsia="Times New Roman" w:cs="Times New Roman"/>
          <w:u w:val="single" w:color="auto"/>
          <w:spacing w:val="-1"/>
        </w:rPr>
        <w:t>91481</w:t>
      </w:r>
      <w:r>
        <w:rPr>
          <w:rFonts w:ascii="Times New Roman" w:hAnsi="Times New Roman" w:eastAsia="Times New Roman" w:cs="Times New Roman"/>
          <w:u w:val="single" w:color="auto"/>
          <w:spacing w:val="15"/>
          <w:w w:val="101"/>
        </w:rPr>
        <w:t xml:space="preserve">   </w:t>
      </w:r>
      <w:r>
        <w:rPr>
          <w:spacing w:val="-1"/>
        </w:rPr>
        <w:t>万元¹,属于</w:t>
      </w:r>
      <w:r>
        <w:rPr>
          <w:spacing w:val="-65"/>
        </w:rPr>
        <w:t xml:space="preserve"> </w:t>
      </w:r>
      <w:r>
        <w:rPr>
          <w:u w:val="single" w:color="auto"/>
          <w:spacing w:val="-78"/>
        </w:rPr>
        <w:t xml:space="preserve"> </w:t>
      </w:r>
      <w:r>
        <w:rPr>
          <w:u w:val="single" w:color="auto"/>
          <w:spacing w:val="-1"/>
        </w:rPr>
        <w:t>中型</w:t>
      </w:r>
    </w:p>
    <w:p>
      <w:pPr>
        <w:pStyle w:val="BodyText"/>
        <w:ind w:left="37"/>
        <w:spacing w:before="36" w:line="211" w:lineRule="auto"/>
        <w:rPr>
          <w:sz w:val="22"/>
          <w:szCs w:val="22"/>
        </w:rPr>
      </w:pPr>
      <w:r>
        <w:rPr>
          <w:sz w:val="22"/>
          <w:szCs w:val="22"/>
          <w:i/>
          <w:iCs/>
          <w:u w:val="single" w:color="auto"/>
          <w:spacing w:val="4"/>
        </w:rPr>
        <w:t>企业(中型企业、小型企业、微型企业):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37" w:firstLine="422"/>
        <w:spacing w:before="71" w:line="472" w:lineRule="auto"/>
        <w:jc w:val="both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pacing w:val="-7"/>
        </w:rPr>
        <w:t>2.    </w:t>
      </w:r>
      <w:r>
        <w:rPr>
          <w:sz w:val="22"/>
          <w:szCs w:val="22"/>
          <w:i/>
          <w:iCs/>
          <w:u w:val="single" w:color="auto"/>
          <w:spacing w:val="-7"/>
        </w:rPr>
        <w:t>(标的名称)</w:t>
      </w:r>
      <w:r>
        <w:rPr>
          <w:sz w:val="22"/>
          <w:szCs w:val="22"/>
          <w:i/>
          <w:iCs/>
          <w:spacing w:val="-7"/>
        </w:rPr>
        <w:t>,属于</w:t>
      </w:r>
      <w:r>
        <w:rPr>
          <w:sz w:val="22"/>
          <w:szCs w:val="22"/>
          <w:spacing w:val="41"/>
        </w:rPr>
        <w:t xml:space="preserve"> </w:t>
      </w:r>
      <w:r>
        <w:rPr>
          <w:sz w:val="22"/>
          <w:szCs w:val="22"/>
          <w:i/>
          <w:iCs/>
          <w:u w:val="single" w:color="auto"/>
          <w:spacing w:val="-7"/>
        </w:rPr>
        <w:t>(采购文件中明确的所属行业)</w:t>
      </w:r>
      <w:r>
        <w:rPr>
          <w:sz w:val="22"/>
          <w:szCs w:val="22"/>
          <w:i/>
          <w:iCs/>
          <w:spacing w:val="-7"/>
        </w:rPr>
        <w:t>;承建(承接)</w:t>
      </w:r>
      <w:r>
        <w:rPr>
          <w:sz w:val="22"/>
          <w:szCs w:val="22"/>
          <w:i/>
          <w:iCs/>
          <w:u w:val="single" w:color="auto"/>
          <w:spacing w:val="-7"/>
        </w:rPr>
        <w:t>企业</w:t>
      </w:r>
      <w:r>
        <w:rPr>
          <w:sz w:val="22"/>
          <w:szCs w:val="22"/>
          <w:i/>
          <w:iCs/>
          <w:spacing w:val="-7"/>
        </w:rPr>
        <w:t>为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i/>
          <w:iCs/>
          <w:u w:val="single" w:color="auto"/>
          <w:spacing w:val="-7"/>
        </w:rPr>
        <w:t>(企业名称)</w:t>
      </w:r>
      <w:r>
        <w:rPr>
          <w:sz w:val="22"/>
          <w:szCs w:val="22"/>
          <w:i/>
          <w:iCs/>
          <w:spacing w:val="-7"/>
        </w:rPr>
        <w:t>,</w:t>
      </w:r>
      <w:r>
        <w:rPr>
          <w:sz w:val="22"/>
          <w:szCs w:val="22"/>
        </w:rPr>
        <w:t xml:space="preserve"> </w:t>
      </w:r>
      <w:r>
        <w:rPr>
          <w:spacing w:val="-11"/>
        </w:rPr>
        <w:t>从业人员</w:t>
      </w:r>
      <w:r>
        <w:rPr>
          <w:u w:val="single" w:color="auto"/>
          <w:spacing w:val="-11"/>
        </w:rPr>
        <w:t xml:space="preserve">   </w:t>
      </w:r>
      <w:r>
        <w:rPr>
          <w:spacing w:val="-11"/>
        </w:rPr>
        <w:t>人，营业收入为</w:t>
      </w:r>
      <w:r>
        <w:rPr>
          <w:spacing w:val="-78"/>
        </w:rPr>
        <w:t xml:space="preserve"> </w:t>
      </w:r>
      <w:r>
        <w:rPr>
          <w:u w:val="single" w:color="auto"/>
          <w:spacing w:val="1"/>
        </w:rPr>
        <w:t xml:space="preserve">     </w:t>
      </w:r>
      <w:r>
        <w:rPr>
          <w:spacing w:val="-85"/>
        </w:rPr>
        <w:t xml:space="preserve"> </w:t>
      </w:r>
      <w:r>
        <w:rPr>
          <w:spacing w:val="-11"/>
        </w:rPr>
        <w:t>万元，资产总额为</w:t>
      </w:r>
      <w:r>
        <w:rPr>
          <w:spacing w:val="-95"/>
        </w:rPr>
        <w:t xml:space="preserve"> </w:t>
      </w:r>
      <w:r>
        <w:rPr>
          <w:u w:val="single" w:color="auto"/>
          <w:spacing w:val="22"/>
        </w:rPr>
        <w:t xml:space="preserve">    </w:t>
      </w:r>
      <w:r>
        <w:rPr>
          <w:spacing w:val="-83"/>
        </w:rPr>
        <w:t xml:space="preserve"> </w:t>
      </w:r>
      <w:r>
        <w:rPr>
          <w:spacing w:val="-11"/>
        </w:rPr>
        <w:t>万元，属于</w:t>
      </w:r>
      <w:r>
        <w:rPr>
          <w:sz w:val="22"/>
          <w:szCs w:val="22"/>
          <w:i/>
          <w:iCs/>
          <w:u w:val="single" w:color="auto"/>
          <w:spacing w:val="-11"/>
        </w:rPr>
        <w:t>(中型企业、小型企业、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i/>
          <w:iCs/>
          <w:u w:val="single" w:color="auto"/>
          <w:spacing w:val="26"/>
        </w:rPr>
        <w:t>微型企业);</w:t>
      </w:r>
    </w:p>
    <w:p>
      <w:pPr>
        <w:ind w:left="930"/>
        <w:spacing w:before="29" w:line="188" w:lineRule="auto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eastAsia="Times New Roman" w:cs="Times New Roman"/>
          <w:sz w:val="7"/>
          <w:szCs w:val="7"/>
          <w:spacing w:val="-1"/>
        </w:rPr>
        <w:t>2722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40" w:right="144" w:firstLine="480"/>
        <w:spacing w:before="69" w:line="466" w:lineRule="auto"/>
        <w:rPr/>
      </w:pPr>
      <w:r>
        <w:rPr>
          <w:spacing w:val="-1"/>
        </w:rPr>
        <w:t>以上企业，不属于大企业的分支机构，不存在控股股东为大企业的情形，也不存在与</w:t>
      </w:r>
      <w:r>
        <w:rPr>
          <w:spacing w:val="4"/>
        </w:rPr>
        <w:t xml:space="preserve"> </w:t>
      </w:r>
      <w:r>
        <w:rPr>
          <w:spacing w:val="1"/>
        </w:rPr>
        <w:t>大企业的负责人为同一人的情形。</w:t>
      </w:r>
    </w:p>
    <w:p>
      <w:pPr>
        <w:pStyle w:val="BodyText"/>
        <w:ind w:left="460"/>
        <w:spacing w:line="218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838266</wp:posOffset>
            </wp:positionH>
            <wp:positionV relativeFrom="paragraph">
              <wp:posOffset>-118799</wp:posOffset>
            </wp:positionV>
            <wp:extent cx="1320775" cy="131453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20775" cy="1314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本企业对上述声明内容的真实性负责。如有虚假，将依法承担相应责任。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pStyle w:val="BodyText"/>
        <w:ind w:left="40"/>
        <w:spacing w:before="69" w:line="219" w:lineRule="auto"/>
        <w:rPr/>
      </w:pPr>
      <w:r>
        <w:rPr>
          <w:spacing w:val="9"/>
        </w:rPr>
        <w:t>企业名称(盖章):安徽鼎信恒业建设集团有限公司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40"/>
        <w:spacing w:before="69" w:line="219" w:lineRule="auto"/>
        <w:rPr/>
      </w:pPr>
      <w:r>
        <w:rPr>
          <w:spacing w:val="-3"/>
        </w:rPr>
        <w:t>日期：2024年12月31日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173969</wp:posOffset>
            </wp:positionV>
            <wp:extent cx="1860612" cy="641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0612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40" w:right="103" w:hanging="30"/>
        <w:spacing w:before="69" w:line="251" w:lineRule="auto"/>
        <w:rPr/>
      </w:pPr>
      <w:r>
        <w:rPr/>
        <w:t>1    从业人员、营业收入、资产总额填报上一年度数据，无上一年度数据</w:t>
      </w:r>
      <w:r>
        <w:rPr>
          <w:spacing w:val="-1"/>
        </w:rPr>
        <w:t>的新成立企业可</w:t>
      </w:r>
      <w:r>
        <w:rPr/>
        <w:t xml:space="preserve"> </w:t>
      </w:r>
      <w:r>
        <w:rPr>
          <w:spacing w:val="21"/>
        </w:rPr>
        <w:t>不填报。</w:t>
      </w:r>
    </w:p>
    <w:sectPr>
      <w:pgSz w:w="11910" w:h="16840"/>
      <w:pgMar w:top="1431" w:right="1747" w:bottom="0" w:left="175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2025-01-02T14:48:31Z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2025-01-02T14:48:31</vt:filetime>
  </property>
  <property fmtid="{D5CDD505-2E9C-101B-9397-08002B2CF9AE}" pid="4" name="UsrData">
    <vt:lpwstr>677636bc182be6001fe2dc4fwl</vt:lpwstr>
  </property>
</Properties>
</file>