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52"/>
        <w:spacing w:before="120" w:line="220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4"/>
        </w:rPr>
        <w:t>得分和排名、资格审查情况表</w:t>
      </w:r>
    </w:p>
    <w:p>
      <w:pPr>
        <w:ind w:left="132"/>
        <w:spacing w:before="208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项目编号：YD2025QT0009-1</w:t>
      </w:r>
    </w:p>
    <w:p>
      <w:pPr>
        <w:ind w:left="140" w:right="113" w:hanging="8"/>
        <w:spacing w:before="282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项目名称：阜阳市肿瘤医院（阜阳市颍东区人民医院）电</w:t>
      </w:r>
      <w:r>
        <w:rPr>
          <w:rFonts w:ascii="FangSong" w:hAnsi="FangSong" w:eastAsia="FangSong" w:cs="FangSong"/>
          <w:sz w:val="28"/>
          <w:szCs w:val="28"/>
          <w:spacing w:val="-6"/>
        </w:rPr>
        <w:t>脑、打印机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等终端运维服务项目</w:t>
      </w:r>
    </w:p>
    <w:tbl>
      <w:tblPr>
        <w:tblStyle w:val="TableNormal"/>
        <w:tblW w:w="84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22"/>
        <w:gridCol w:w="4138"/>
        <w:gridCol w:w="1339"/>
        <w:gridCol w:w="859"/>
        <w:gridCol w:w="1029"/>
      </w:tblGrid>
      <w:tr>
        <w:trPr>
          <w:trHeight w:val="772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327"/>
              <w:spacing w:before="267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1237"/>
              <w:spacing w:before="266" w:line="219" w:lineRule="auto"/>
              <w:rPr/>
            </w:pPr>
            <w:r>
              <w:rPr>
                <w:spacing w:val="-2"/>
              </w:rPr>
              <w:t>投标供应商名称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8"/>
              <w:spacing w:before="267" w:line="219" w:lineRule="auto"/>
              <w:rPr/>
            </w:pPr>
            <w:r>
              <w:rPr>
                <w:spacing w:val="-6"/>
              </w:rPr>
              <w:t>得分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97"/>
              <w:spacing w:before="268" w:line="221" w:lineRule="auto"/>
              <w:rPr/>
            </w:pPr>
            <w:r>
              <w:rPr>
                <w:spacing w:val="-5"/>
              </w:rPr>
              <w:t>排名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3" w:right="151" w:hanging="3"/>
              <w:spacing w:before="111" w:line="230" w:lineRule="auto"/>
              <w:rPr/>
            </w:pPr>
            <w:r>
              <w:rPr>
                <w:spacing w:val="-3"/>
              </w:rPr>
              <w:t>初步审</w:t>
            </w:r>
            <w:r>
              <w:rPr/>
              <w:t xml:space="preserve"> </w:t>
            </w:r>
            <w:r>
              <w:rPr>
                <w:spacing w:val="-5"/>
              </w:rPr>
              <w:t>查情况</w:t>
            </w:r>
          </w:p>
        </w:tc>
      </w:tr>
      <w:tr>
        <w:trPr>
          <w:trHeight w:val="641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26"/>
              <w:spacing w:before="237" w:line="184" w:lineRule="auto"/>
              <w:rPr/>
            </w:pPr>
            <w:r>
              <w:rPr/>
              <w:t>1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1027"/>
              <w:spacing w:before="21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南京品墨科技有限公司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2"/>
              <w:spacing w:before="238" w:line="183" w:lineRule="auto"/>
              <w:rPr/>
            </w:pPr>
            <w:r>
              <w:rPr>
                <w:spacing w:val="-3"/>
              </w:rPr>
              <w:t>38.89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200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608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11"/>
              <w:spacing w:before="221" w:line="183" w:lineRule="auto"/>
              <w:rPr/>
            </w:pPr>
            <w:r>
              <w:rPr/>
              <w:t>2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708"/>
              <w:spacing w:before="198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阜阳市丞正信息技术有限公司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2"/>
              <w:spacing w:before="221" w:line="183" w:lineRule="auto"/>
              <w:rPr/>
            </w:pPr>
            <w:r>
              <w:rPr>
                <w:spacing w:val="-3"/>
              </w:rPr>
              <w:t>50.33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183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673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13"/>
              <w:spacing w:before="254" w:line="183" w:lineRule="auto"/>
              <w:rPr/>
            </w:pPr>
            <w:r>
              <w:rPr/>
              <w:t>3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608"/>
              <w:spacing w:before="23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安徽浪潮诚挚信息技术有限公司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3"/>
              <w:spacing w:before="254" w:line="183" w:lineRule="auto"/>
              <w:rPr/>
            </w:pPr>
            <w:r>
              <w:rPr>
                <w:spacing w:val="-4"/>
              </w:rPr>
              <w:t>73.79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82"/>
              <w:spacing w:before="254" w:line="183" w:lineRule="auto"/>
              <w:rPr/>
            </w:pPr>
            <w:r>
              <w:rPr/>
              <w:t>3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215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657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07"/>
              <w:spacing w:before="248" w:line="183" w:lineRule="auto"/>
              <w:rPr/>
            </w:pPr>
            <w:r>
              <w:rPr/>
              <w:t>4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1128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新华三技术有限公司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79"/>
              <w:spacing w:before="246" w:line="184" w:lineRule="auto"/>
              <w:rPr/>
            </w:pPr>
            <w:r>
              <w:rPr>
                <w:spacing w:val="-3"/>
              </w:rPr>
              <w:t>61.79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209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674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13"/>
              <w:spacing w:before="259" w:line="182" w:lineRule="auto"/>
              <w:rPr/>
            </w:pPr>
            <w:r>
              <w:rPr/>
              <w:t>5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814"/>
              <w:spacing w:before="23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江苏恒盛信息技术有限公司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3"/>
              <w:spacing w:before="258" w:line="183" w:lineRule="auto"/>
              <w:rPr/>
            </w:pPr>
            <w:r>
              <w:rPr>
                <w:spacing w:val="-4"/>
              </w:rPr>
              <w:t>74.79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80"/>
              <w:spacing w:before="258" w:line="183" w:lineRule="auto"/>
              <w:rPr/>
            </w:pPr>
            <w:r>
              <w:rPr/>
              <w:t>2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219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591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10"/>
              <w:spacing w:before="217" w:line="183" w:lineRule="auto"/>
              <w:rPr/>
            </w:pPr>
            <w:r>
              <w:rPr/>
              <w:t>6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817"/>
              <w:spacing w:before="19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安徽世纪畅想商贸有限公司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76"/>
              <w:spacing w:before="217" w:line="183" w:lineRule="auto"/>
              <w:rPr/>
            </w:pPr>
            <w:r>
              <w:rPr>
                <w:spacing w:val="-2"/>
              </w:rPr>
              <w:t>47.74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179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562" w:hRule="atLeast"/>
        </w:trPr>
        <w:tc>
          <w:tcPr>
            <w:tcW w:w="1122" w:type="dxa"/>
            <w:vAlign w:val="top"/>
          </w:tcPr>
          <w:p>
            <w:pPr>
              <w:pStyle w:val="TableText"/>
              <w:ind w:left="514"/>
              <w:spacing w:before="201" w:line="182" w:lineRule="auto"/>
              <w:rPr/>
            </w:pPr>
            <w:r>
              <w:rPr/>
              <w:t>7</w:t>
            </w:r>
          </w:p>
        </w:tc>
        <w:tc>
          <w:tcPr>
            <w:tcW w:w="4138" w:type="dxa"/>
            <w:vAlign w:val="top"/>
          </w:tcPr>
          <w:p>
            <w:pPr>
              <w:pStyle w:val="TableText"/>
              <w:ind w:left="817"/>
              <w:spacing w:before="176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安徽诚信智能科技有限公司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3"/>
              <w:spacing w:before="198" w:line="184" w:lineRule="auto"/>
              <w:rPr/>
            </w:pPr>
            <w:r>
              <w:rPr>
                <w:spacing w:val="-4"/>
              </w:rPr>
              <w:t>75.12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95"/>
              <w:spacing w:before="198" w:line="184" w:lineRule="auto"/>
              <w:rPr/>
            </w:pPr>
            <w:r>
              <w:rPr/>
              <w:t>1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81"/>
              <w:spacing w:before="161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62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2025-02-18T10:16:44Z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2025-02-18T11:17:56</vt:filetime>
  </property>
</Properties>
</file>