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CEFE0">
      <w:pPr>
        <w:spacing w:line="560" w:lineRule="exact"/>
        <w:rPr>
          <w:rFonts w:hint="eastAsia" w:ascii="仿宋" w:hAnsi="仿宋" w:eastAsia="仿宋" w:cs="仿宋"/>
          <w:sz w:val="32"/>
          <w:szCs w:val="32"/>
          <w:vertAlign w:val="subscript"/>
        </w:rPr>
      </w:pPr>
    </w:p>
    <w:p w14:paraId="44A3E7CA">
      <w:pPr>
        <w:jc w:val="center"/>
        <w:rPr>
          <w:rFonts w:hint="default" w:ascii="仿宋" w:hAnsi="仿宋" w:eastAsia="仿宋" w:cs="仿宋"/>
          <w:b/>
          <w:bCs/>
          <w:sz w:val="56"/>
          <w:szCs w:val="56"/>
          <w:lang w:val="en-US" w:eastAsia="zh-CN"/>
        </w:rPr>
      </w:pPr>
      <w:r>
        <w:rPr>
          <w:rFonts w:hint="eastAsia" w:ascii="仿宋" w:hAnsi="仿宋" w:eastAsia="仿宋" w:cs="仿宋"/>
          <w:b/>
          <w:bCs/>
          <w:sz w:val="56"/>
          <w:szCs w:val="56"/>
        </w:rPr>
        <w:t>阜阳市肿瘤医院</w:t>
      </w:r>
      <w:r>
        <w:rPr>
          <w:rFonts w:hint="eastAsia" w:ascii="仿宋" w:hAnsi="仿宋" w:eastAsia="仿宋" w:cs="仿宋"/>
          <w:b/>
          <w:bCs/>
          <w:sz w:val="56"/>
          <w:szCs w:val="56"/>
          <w:lang w:val="en-US" w:eastAsia="zh-CN"/>
        </w:rPr>
        <w:t>新区胸痛中心户外标识及宣传册等制作及安装项目</w:t>
      </w:r>
    </w:p>
    <w:p w14:paraId="394CD903">
      <w:pPr>
        <w:spacing w:line="560" w:lineRule="exact"/>
        <w:rPr>
          <w:rFonts w:hint="eastAsia" w:ascii="仿宋" w:hAnsi="仿宋" w:eastAsia="仿宋" w:cs="仿宋"/>
          <w:sz w:val="32"/>
          <w:szCs w:val="32"/>
        </w:rPr>
      </w:pPr>
    </w:p>
    <w:p w14:paraId="204B2270">
      <w:pPr>
        <w:spacing w:line="560" w:lineRule="exact"/>
        <w:rPr>
          <w:rFonts w:hint="eastAsia" w:ascii="仿宋" w:hAnsi="仿宋" w:eastAsia="仿宋" w:cs="仿宋"/>
          <w:sz w:val="32"/>
          <w:szCs w:val="32"/>
        </w:rPr>
      </w:pPr>
    </w:p>
    <w:p w14:paraId="732FC2BC">
      <w:pPr>
        <w:spacing w:line="560" w:lineRule="exact"/>
        <w:rPr>
          <w:rFonts w:hint="eastAsia" w:ascii="仿宋" w:hAnsi="仿宋" w:eastAsia="仿宋" w:cs="仿宋"/>
          <w:sz w:val="32"/>
          <w:szCs w:val="32"/>
        </w:rPr>
      </w:pPr>
    </w:p>
    <w:p w14:paraId="54E940CE">
      <w:pPr>
        <w:jc w:val="center"/>
        <w:rPr>
          <w:rFonts w:hint="eastAsia" w:ascii="仿宋" w:hAnsi="仿宋" w:eastAsia="仿宋" w:cs="仿宋"/>
          <w:b/>
          <w:bCs/>
          <w:sz w:val="72"/>
          <w:szCs w:val="72"/>
        </w:rPr>
      </w:pPr>
      <w:r>
        <w:rPr>
          <w:rFonts w:hint="eastAsia" w:ascii="仿宋" w:hAnsi="仿宋" w:eastAsia="仿宋" w:cs="仿宋"/>
          <w:b/>
          <w:bCs/>
          <w:sz w:val="72"/>
          <w:szCs w:val="72"/>
        </w:rPr>
        <w:t>询比文件</w:t>
      </w:r>
    </w:p>
    <w:p w14:paraId="6BF3F8F2">
      <w:pPr>
        <w:spacing w:line="560" w:lineRule="exact"/>
        <w:jc w:val="center"/>
        <w:rPr>
          <w:rFonts w:hint="eastAsia" w:ascii="仿宋" w:hAnsi="仿宋" w:eastAsia="仿宋" w:cs="仿宋"/>
          <w:sz w:val="32"/>
          <w:szCs w:val="32"/>
        </w:rPr>
      </w:pPr>
    </w:p>
    <w:p w14:paraId="5D453E15">
      <w:pPr>
        <w:spacing w:line="560" w:lineRule="exact"/>
        <w:jc w:val="center"/>
        <w:rPr>
          <w:rFonts w:hint="default" w:ascii="仿宋" w:hAnsi="仿宋" w:eastAsia="仿宋" w:cs="仿宋"/>
          <w:sz w:val="32"/>
          <w:szCs w:val="32"/>
          <w:highlight w:val="red"/>
          <w:lang w:val="en-US" w:eastAsia="zh-CN"/>
        </w:rPr>
      </w:pPr>
      <w:r>
        <w:rPr>
          <w:rFonts w:hint="eastAsia" w:ascii="仿宋" w:hAnsi="仿宋" w:eastAsia="仿宋" w:cs="仿宋"/>
          <w:sz w:val="32"/>
          <w:szCs w:val="32"/>
          <w:lang w:val="en-US" w:eastAsia="zh-CN"/>
        </w:rPr>
        <w:t>项目</w:t>
      </w:r>
      <w:r>
        <w:rPr>
          <w:rFonts w:hint="eastAsia" w:ascii="仿宋" w:hAnsi="仿宋" w:eastAsia="仿宋" w:cs="仿宋"/>
          <w:sz w:val="32"/>
          <w:szCs w:val="32"/>
        </w:rPr>
        <w:t>编号：</w:t>
      </w:r>
      <w:r>
        <w:rPr>
          <w:rFonts w:hint="eastAsia" w:ascii="仿宋" w:hAnsi="仿宋" w:eastAsia="仿宋" w:cs="仿宋"/>
          <w:color w:val="000000"/>
          <w:spacing w:val="15"/>
          <w:sz w:val="30"/>
          <w:szCs w:val="30"/>
        </w:rPr>
        <w:t>ZLYYCG-202</w:t>
      </w:r>
      <w:r>
        <w:rPr>
          <w:rFonts w:hint="eastAsia" w:ascii="仿宋" w:hAnsi="仿宋" w:eastAsia="仿宋" w:cs="仿宋"/>
          <w:color w:val="000000"/>
          <w:spacing w:val="15"/>
          <w:sz w:val="30"/>
          <w:szCs w:val="30"/>
          <w:lang w:val="en-US" w:eastAsia="zh-CN"/>
        </w:rPr>
        <w:t>5013</w:t>
      </w:r>
    </w:p>
    <w:p w14:paraId="7548BD5D">
      <w:pPr>
        <w:spacing w:line="560" w:lineRule="exact"/>
        <w:jc w:val="left"/>
        <w:rPr>
          <w:rFonts w:hint="eastAsia" w:ascii="仿宋" w:hAnsi="仿宋" w:eastAsia="仿宋" w:cs="仿宋"/>
          <w:sz w:val="32"/>
          <w:szCs w:val="32"/>
        </w:rPr>
      </w:pPr>
    </w:p>
    <w:p w14:paraId="75ADD920">
      <w:pPr>
        <w:spacing w:line="560" w:lineRule="exact"/>
        <w:jc w:val="center"/>
        <w:rPr>
          <w:rFonts w:hint="eastAsia" w:ascii="仿宋" w:hAnsi="仿宋" w:eastAsia="仿宋" w:cs="仿宋"/>
          <w:sz w:val="32"/>
          <w:szCs w:val="32"/>
        </w:rPr>
      </w:pPr>
    </w:p>
    <w:p w14:paraId="1D6F3317">
      <w:pPr>
        <w:spacing w:line="560" w:lineRule="exact"/>
        <w:jc w:val="center"/>
        <w:rPr>
          <w:rFonts w:hint="eastAsia" w:ascii="仿宋" w:hAnsi="仿宋" w:eastAsia="仿宋" w:cs="仿宋"/>
          <w:sz w:val="32"/>
          <w:szCs w:val="32"/>
        </w:rPr>
      </w:pPr>
    </w:p>
    <w:p w14:paraId="7000E6AA">
      <w:pPr>
        <w:spacing w:line="560" w:lineRule="exact"/>
        <w:jc w:val="left"/>
        <w:rPr>
          <w:rFonts w:hint="eastAsia" w:ascii="仿宋" w:hAnsi="仿宋" w:eastAsia="仿宋" w:cs="仿宋"/>
          <w:sz w:val="32"/>
          <w:szCs w:val="32"/>
        </w:rPr>
      </w:pPr>
      <w:r>
        <w:rPr>
          <w:rFonts w:hint="eastAsia" w:ascii="仿宋" w:hAnsi="仿宋" w:eastAsia="仿宋" w:cs="仿宋"/>
          <w:sz w:val="32"/>
          <w:szCs w:val="32"/>
        </w:rPr>
        <w:t xml:space="preserve">      采购人：阜阳市肿瘤医院</w:t>
      </w:r>
    </w:p>
    <w:p w14:paraId="40DE0A1B">
      <w:pPr>
        <w:spacing w:line="560" w:lineRule="exact"/>
        <w:ind w:firstLine="960" w:firstLineChars="300"/>
        <w:jc w:val="left"/>
        <w:rPr>
          <w:rFonts w:hint="eastAsia" w:ascii="仿宋" w:hAnsi="仿宋" w:eastAsia="仿宋" w:cs="仿宋"/>
          <w:sz w:val="32"/>
          <w:szCs w:val="32"/>
        </w:rPr>
      </w:pPr>
      <w:r>
        <w:rPr>
          <w:rFonts w:hint="eastAsia" w:ascii="仿宋" w:hAnsi="仿宋" w:eastAsia="仿宋" w:cs="仿宋"/>
          <w:sz w:val="32"/>
          <w:szCs w:val="32"/>
        </w:rPr>
        <w:t>编制时间：202</w:t>
      </w:r>
      <w:r>
        <w:rPr>
          <w:rFonts w:hint="eastAsia" w:ascii="仿宋" w:hAnsi="仿宋" w:eastAsia="仿宋" w:cs="仿宋"/>
          <w:sz w:val="32"/>
          <w:szCs w:val="32"/>
          <w:lang w:val="en-US" w:eastAsia="zh-CN"/>
        </w:rPr>
        <w:t>5</w:t>
      </w:r>
      <w:r>
        <w:rPr>
          <w:rFonts w:hint="eastAsia" w:ascii="仿宋" w:hAnsi="仿宋" w:eastAsia="仿宋" w:cs="仿宋"/>
          <w:sz w:val="32"/>
          <w:szCs w:val="32"/>
        </w:rPr>
        <w:t>年07月</w:t>
      </w:r>
    </w:p>
    <w:p w14:paraId="4E238698">
      <w:pPr>
        <w:spacing w:line="560" w:lineRule="exact"/>
        <w:jc w:val="center"/>
        <w:rPr>
          <w:rFonts w:hint="eastAsia" w:ascii="仿宋" w:hAnsi="仿宋" w:eastAsia="仿宋" w:cs="仿宋"/>
          <w:sz w:val="44"/>
          <w:szCs w:val="44"/>
        </w:rPr>
        <w:sectPr>
          <w:headerReference r:id="rId3" w:type="default"/>
          <w:pgSz w:w="11906" w:h="16838"/>
          <w:pgMar w:top="1440" w:right="964" w:bottom="850" w:left="1417" w:header="851" w:footer="992" w:gutter="0"/>
          <w:cols w:space="0" w:num="1"/>
          <w:docGrid w:type="lines" w:linePitch="312" w:charSpace="0"/>
        </w:sectPr>
      </w:pPr>
    </w:p>
    <w:p w14:paraId="6340E4DC">
      <w:pPr>
        <w:spacing w:line="560" w:lineRule="exact"/>
        <w:rPr>
          <w:rFonts w:hint="eastAsia" w:ascii="仿宋" w:hAnsi="仿宋" w:eastAsia="仿宋" w:cs="仿宋"/>
          <w:sz w:val="44"/>
          <w:szCs w:val="44"/>
        </w:rPr>
      </w:pPr>
    </w:p>
    <w:p w14:paraId="2BF355A1">
      <w:pPr>
        <w:spacing w:line="560" w:lineRule="exact"/>
        <w:jc w:val="center"/>
        <w:rPr>
          <w:rFonts w:hint="eastAsia" w:ascii="仿宋" w:hAnsi="仿宋" w:eastAsia="仿宋" w:cs="仿宋"/>
          <w:sz w:val="44"/>
          <w:szCs w:val="44"/>
        </w:rPr>
      </w:pPr>
      <w:r>
        <w:rPr>
          <w:rFonts w:hint="eastAsia" w:ascii="仿宋" w:hAnsi="仿宋" w:eastAsia="仿宋" w:cs="仿宋"/>
          <w:sz w:val="44"/>
          <w:szCs w:val="44"/>
        </w:rPr>
        <w:t>目录</w:t>
      </w:r>
    </w:p>
    <w:sdt>
      <w:sdtPr>
        <w:rPr>
          <w:rFonts w:hint="eastAsia" w:ascii="仿宋" w:hAnsi="仿宋" w:eastAsia="仿宋" w:cs="仿宋"/>
          <w:color w:val="auto"/>
          <w:kern w:val="2"/>
          <w:sz w:val="21"/>
          <w:szCs w:val="22"/>
          <w:lang w:val="zh-CN"/>
        </w:rPr>
        <w:id w:val="-619373010"/>
        <w:docPartObj>
          <w:docPartGallery w:val="Table of Contents"/>
          <w:docPartUnique/>
        </w:docPartObj>
      </w:sdtPr>
      <w:sdtEndPr>
        <w:rPr>
          <w:rFonts w:hint="eastAsia" w:ascii="仿宋" w:hAnsi="仿宋" w:eastAsia="仿宋" w:cs="仿宋"/>
          <w:b/>
          <w:bCs/>
          <w:color w:val="auto"/>
          <w:kern w:val="2"/>
          <w:sz w:val="24"/>
          <w:szCs w:val="28"/>
          <w:lang w:val="zh-CN"/>
        </w:rPr>
      </w:sdtEndPr>
      <w:sdtContent>
        <w:p w14:paraId="39975FAB">
          <w:pPr>
            <w:pStyle w:val="43"/>
            <w:rPr>
              <w:rFonts w:hint="eastAsia" w:ascii="仿宋" w:hAnsi="仿宋" w:eastAsia="仿宋" w:cs="仿宋"/>
            </w:rPr>
          </w:pPr>
        </w:p>
        <w:p w14:paraId="37A62821">
          <w:pPr>
            <w:pStyle w:val="17"/>
            <w:tabs>
              <w:tab w:val="right" w:leader="dot" w:pos="9525"/>
            </w:tabs>
            <w:rPr>
              <w:sz w:val="28"/>
              <w:szCs w:val="28"/>
            </w:rPr>
          </w:pPr>
          <w:r>
            <w:rPr>
              <w:rFonts w:hint="eastAsia" w:ascii="仿宋" w:hAnsi="仿宋" w:eastAsia="仿宋" w:cs="仿宋"/>
              <w:sz w:val="36"/>
              <w:szCs w:val="36"/>
            </w:rPr>
            <w:fldChar w:fldCharType="begin"/>
          </w:r>
          <w:r>
            <w:rPr>
              <w:rFonts w:hint="eastAsia" w:ascii="仿宋" w:hAnsi="仿宋" w:eastAsia="仿宋" w:cs="仿宋"/>
              <w:sz w:val="36"/>
              <w:szCs w:val="36"/>
            </w:rPr>
            <w:instrText xml:space="preserve"> TOC \o "1-3" \h \z \u </w:instrText>
          </w:r>
          <w:r>
            <w:rPr>
              <w:rFonts w:hint="eastAsia" w:ascii="仿宋" w:hAnsi="仿宋" w:eastAsia="仿宋" w:cs="仿宋"/>
              <w:sz w:val="36"/>
              <w:szCs w:val="36"/>
            </w:rPr>
            <w:fldChar w:fldCharType="separate"/>
          </w: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 HYPERLINK \l _Toc24781 </w:instrText>
          </w:r>
          <w:r>
            <w:rPr>
              <w:rFonts w:hint="eastAsia" w:ascii="仿宋" w:hAnsi="仿宋" w:eastAsia="仿宋" w:cs="仿宋"/>
              <w:sz w:val="28"/>
              <w:szCs w:val="36"/>
            </w:rPr>
            <w:fldChar w:fldCharType="separate"/>
          </w:r>
          <w:r>
            <w:rPr>
              <w:rFonts w:hint="eastAsia" w:ascii="仿宋" w:hAnsi="仿宋" w:eastAsia="仿宋" w:cs="仿宋"/>
              <w:bCs/>
              <w:sz w:val="28"/>
              <w:szCs w:val="52"/>
            </w:rPr>
            <w:t>第一章 询比公告</w:t>
          </w:r>
          <w:r>
            <w:rPr>
              <w:sz w:val="28"/>
              <w:szCs w:val="28"/>
            </w:rPr>
            <w:tab/>
          </w:r>
          <w:r>
            <w:rPr>
              <w:sz w:val="28"/>
              <w:szCs w:val="28"/>
            </w:rPr>
            <w:fldChar w:fldCharType="begin"/>
          </w:r>
          <w:r>
            <w:rPr>
              <w:sz w:val="28"/>
              <w:szCs w:val="28"/>
            </w:rPr>
            <w:instrText xml:space="preserve"> PAGEREF _Toc24781 \h </w:instrText>
          </w:r>
          <w:r>
            <w:rPr>
              <w:sz w:val="28"/>
              <w:szCs w:val="28"/>
            </w:rPr>
            <w:fldChar w:fldCharType="separate"/>
          </w:r>
          <w:r>
            <w:rPr>
              <w:sz w:val="28"/>
              <w:szCs w:val="28"/>
            </w:rPr>
            <w:t>1</w:t>
          </w:r>
          <w:r>
            <w:rPr>
              <w:sz w:val="28"/>
              <w:szCs w:val="28"/>
            </w:rPr>
            <w:fldChar w:fldCharType="end"/>
          </w:r>
          <w:r>
            <w:rPr>
              <w:rFonts w:hint="eastAsia" w:ascii="仿宋" w:hAnsi="仿宋" w:eastAsia="仿宋" w:cs="仿宋"/>
              <w:sz w:val="28"/>
              <w:szCs w:val="36"/>
            </w:rPr>
            <w:fldChar w:fldCharType="end"/>
          </w:r>
        </w:p>
        <w:p w14:paraId="269211D2">
          <w:pPr>
            <w:pStyle w:val="17"/>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_Toc7776 </w:instrText>
          </w:r>
          <w:r>
            <w:rPr>
              <w:rFonts w:hint="eastAsia" w:ascii="仿宋" w:hAnsi="仿宋" w:eastAsia="仿宋" w:cs="仿宋"/>
              <w:bCs/>
              <w:sz w:val="28"/>
              <w:szCs w:val="36"/>
              <w:lang w:val="zh-CN"/>
            </w:rPr>
            <w:fldChar w:fldCharType="separate"/>
          </w:r>
          <w:r>
            <w:rPr>
              <w:rFonts w:hint="eastAsia" w:ascii="仿宋" w:hAnsi="仿宋" w:eastAsia="仿宋" w:cs="仿宋"/>
              <w:bCs/>
              <w:sz w:val="28"/>
              <w:szCs w:val="52"/>
            </w:rPr>
            <w:t>第二章  供应商须知</w:t>
          </w:r>
          <w:r>
            <w:rPr>
              <w:sz w:val="28"/>
              <w:szCs w:val="28"/>
            </w:rPr>
            <w:tab/>
          </w:r>
          <w:r>
            <w:rPr>
              <w:sz w:val="28"/>
              <w:szCs w:val="28"/>
            </w:rPr>
            <w:fldChar w:fldCharType="begin"/>
          </w:r>
          <w:r>
            <w:rPr>
              <w:sz w:val="28"/>
              <w:szCs w:val="28"/>
            </w:rPr>
            <w:instrText xml:space="preserve"> PAGEREF _Toc7776 \h </w:instrText>
          </w:r>
          <w:r>
            <w:rPr>
              <w:sz w:val="28"/>
              <w:szCs w:val="28"/>
            </w:rPr>
            <w:fldChar w:fldCharType="separate"/>
          </w:r>
          <w:r>
            <w:rPr>
              <w:sz w:val="28"/>
              <w:szCs w:val="28"/>
            </w:rPr>
            <w:t>3</w:t>
          </w:r>
          <w:r>
            <w:rPr>
              <w:sz w:val="28"/>
              <w:szCs w:val="28"/>
            </w:rPr>
            <w:fldChar w:fldCharType="end"/>
          </w:r>
          <w:r>
            <w:rPr>
              <w:rFonts w:hint="eastAsia" w:ascii="仿宋" w:hAnsi="仿宋" w:eastAsia="仿宋" w:cs="仿宋"/>
              <w:bCs/>
              <w:sz w:val="28"/>
              <w:szCs w:val="36"/>
              <w:lang w:val="zh-CN"/>
            </w:rPr>
            <w:fldChar w:fldCharType="end"/>
          </w:r>
        </w:p>
        <w:p w14:paraId="008D1995">
          <w:pPr>
            <w:pStyle w:val="17"/>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_Toc30545 </w:instrText>
          </w:r>
          <w:r>
            <w:rPr>
              <w:rFonts w:hint="eastAsia" w:ascii="仿宋" w:hAnsi="仿宋" w:eastAsia="仿宋" w:cs="仿宋"/>
              <w:bCs/>
              <w:sz w:val="28"/>
              <w:szCs w:val="36"/>
              <w:lang w:val="zh-CN"/>
            </w:rPr>
            <w:fldChar w:fldCharType="separate"/>
          </w:r>
          <w:r>
            <w:rPr>
              <w:rFonts w:hint="eastAsia" w:ascii="仿宋" w:hAnsi="仿宋" w:eastAsia="仿宋" w:cs="仿宋"/>
              <w:bCs/>
              <w:sz w:val="28"/>
              <w:szCs w:val="52"/>
            </w:rPr>
            <w:t>第三章 采购需求</w:t>
          </w:r>
          <w:r>
            <w:rPr>
              <w:sz w:val="28"/>
              <w:szCs w:val="28"/>
            </w:rPr>
            <w:tab/>
          </w:r>
          <w:r>
            <w:rPr>
              <w:sz w:val="28"/>
              <w:szCs w:val="28"/>
            </w:rPr>
            <w:fldChar w:fldCharType="begin"/>
          </w:r>
          <w:r>
            <w:rPr>
              <w:sz w:val="28"/>
              <w:szCs w:val="28"/>
            </w:rPr>
            <w:instrText xml:space="preserve"> PAGEREF _Toc30545 \h </w:instrText>
          </w:r>
          <w:r>
            <w:rPr>
              <w:sz w:val="28"/>
              <w:szCs w:val="28"/>
            </w:rPr>
            <w:fldChar w:fldCharType="separate"/>
          </w:r>
          <w:r>
            <w:rPr>
              <w:sz w:val="28"/>
              <w:szCs w:val="28"/>
            </w:rPr>
            <w:t>8</w:t>
          </w:r>
          <w:r>
            <w:rPr>
              <w:sz w:val="28"/>
              <w:szCs w:val="28"/>
            </w:rPr>
            <w:fldChar w:fldCharType="end"/>
          </w:r>
          <w:r>
            <w:rPr>
              <w:rFonts w:hint="eastAsia" w:ascii="仿宋" w:hAnsi="仿宋" w:eastAsia="仿宋" w:cs="仿宋"/>
              <w:bCs/>
              <w:sz w:val="28"/>
              <w:szCs w:val="36"/>
              <w:lang w:val="zh-CN"/>
            </w:rPr>
            <w:fldChar w:fldCharType="end"/>
          </w:r>
        </w:p>
        <w:p w14:paraId="44FB1FAC">
          <w:pPr>
            <w:pStyle w:val="17"/>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_Toc19118 </w:instrText>
          </w:r>
          <w:r>
            <w:rPr>
              <w:rFonts w:hint="eastAsia" w:ascii="仿宋" w:hAnsi="仿宋" w:eastAsia="仿宋" w:cs="仿宋"/>
              <w:bCs/>
              <w:sz w:val="28"/>
              <w:szCs w:val="36"/>
              <w:lang w:val="zh-CN"/>
            </w:rPr>
            <w:fldChar w:fldCharType="separate"/>
          </w:r>
          <w:r>
            <w:rPr>
              <w:rFonts w:hint="eastAsia" w:ascii="黑体" w:hAnsi="黑体" w:eastAsia="黑体" w:cs="黑体"/>
              <w:bCs/>
              <w:sz w:val="28"/>
              <w:szCs w:val="52"/>
            </w:rPr>
            <w:t>第四章 评审办法</w:t>
          </w:r>
          <w:r>
            <w:rPr>
              <w:sz w:val="28"/>
              <w:szCs w:val="28"/>
            </w:rPr>
            <w:tab/>
          </w:r>
          <w:r>
            <w:rPr>
              <w:sz w:val="28"/>
              <w:szCs w:val="28"/>
            </w:rPr>
            <w:fldChar w:fldCharType="begin"/>
          </w:r>
          <w:r>
            <w:rPr>
              <w:sz w:val="28"/>
              <w:szCs w:val="28"/>
            </w:rPr>
            <w:instrText xml:space="preserve"> PAGEREF _Toc19118 \h </w:instrText>
          </w:r>
          <w:r>
            <w:rPr>
              <w:sz w:val="28"/>
              <w:szCs w:val="28"/>
            </w:rPr>
            <w:fldChar w:fldCharType="separate"/>
          </w:r>
          <w:r>
            <w:rPr>
              <w:sz w:val="28"/>
              <w:szCs w:val="28"/>
            </w:rPr>
            <w:t>13</w:t>
          </w:r>
          <w:r>
            <w:rPr>
              <w:sz w:val="28"/>
              <w:szCs w:val="28"/>
            </w:rPr>
            <w:fldChar w:fldCharType="end"/>
          </w:r>
          <w:r>
            <w:rPr>
              <w:rFonts w:hint="eastAsia" w:ascii="仿宋" w:hAnsi="仿宋" w:eastAsia="仿宋" w:cs="仿宋"/>
              <w:bCs/>
              <w:sz w:val="28"/>
              <w:szCs w:val="36"/>
              <w:lang w:val="zh-CN"/>
            </w:rPr>
            <w:fldChar w:fldCharType="end"/>
          </w:r>
        </w:p>
        <w:p w14:paraId="66CB4991">
          <w:pPr>
            <w:pStyle w:val="17"/>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_Toc15483 </w:instrText>
          </w:r>
          <w:r>
            <w:rPr>
              <w:rFonts w:hint="eastAsia" w:ascii="仿宋" w:hAnsi="仿宋" w:eastAsia="仿宋" w:cs="仿宋"/>
              <w:bCs/>
              <w:sz w:val="28"/>
              <w:szCs w:val="36"/>
              <w:lang w:val="zh-CN"/>
            </w:rPr>
            <w:fldChar w:fldCharType="separate"/>
          </w:r>
          <w:r>
            <w:rPr>
              <w:rFonts w:hint="eastAsia" w:ascii="黑体" w:hAnsi="黑体" w:eastAsia="黑体" w:cs="黑体"/>
              <w:bCs/>
              <w:sz w:val="28"/>
              <w:szCs w:val="52"/>
            </w:rPr>
            <w:t>第五章 询比响应文件格式</w:t>
          </w:r>
          <w:r>
            <w:rPr>
              <w:sz w:val="28"/>
              <w:szCs w:val="28"/>
            </w:rPr>
            <w:tab/>
          </w:r>
          <w:r>
            <w:rPr>
              <w:sz w:val="28"/>
              <w:szCs w:val="28"/>
            </w:rPr>
            <w:fldChar w:fldCharType="begin"/>
          </w:r>
          <w:r>
            <w:rPr>
              <w:sz w:val="28"/>
              <w:szCs w:val="28"/>
            </w:rPr>
            <w:instrText xml:space="preserve"> PAGEREF _Toc15483 \h </w:instrText>
          </w:r>
          <w:r>
            <w:rPr>
              <w:sz w:val="28"/>
              <w:szCs w:val="28"/>
            </w:rPr>
            <w:fldChar w:fldCharType="separate"/>
          </w:r>
          <w:r>
            <w:rPr>
              <w:sz w:val="28"/>
              <w:szCs w:val="28"/>
            </w:rPr>
            <w:t>19</w:t>
          </w:r>
          <w:r>
            <w:rPr>
              <w:sz w:val="28"/>
              <w:szCs w:val="28"/>
            </w:rPr>
            <w:fldChar w:fldCharType="end"/>
          </w:r>
          <w:r>
            <w:rPr>
              <w:rFonts w:hint="eastAsia" w:ascii="仿宋" w:hAnsi="仿宋" w:eastAsia="仿宋" w:cs="仿宋"/>
              <w:bCs/>
              <w:sz w:val="28"/>
              <w:szCs w:val="36"/>
              <w:lang w:val="zh-CN"/>
            </w:rPr>
            <w:fldChar w:fldCharType="end"/>
          </w:r>
        </w:p>
        <w:p w14:paraId="13E6C558">
          <w:pPr>
            <w:pStyle w:val="11"/>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_Toc20506 </w:instrText>
          </w:r>
          <w:r>
            <w:rPr>
              <w:rFonts w:hint="eastAsia" w:ascii="仿宋" w:hAnsi="仿宋" w:eastAsia="仿宋" w:cs="仿宋"/>
              <w:bCs/>
              <w:sz w:val="28"/>
              <w:szCs w:val="36"/>
              <w:lang w:val="zh-CN"/>
            </w:rPr>
            <w:fldChar w:fldCharType="separate"/>
          </w:r>
          <w:r>
            <w:rPr>
              <w:rFonts w:hint="eastAsia" w:ascii="黑体" w:hAnsi="黑体" w:eastAsia="黑体" w:cs="黑体"/>
              <w:kern w:val="0"/>
              <w:sz w:val="28"/>
              <w:szCs w:val="40"/>
            </w:rPr>
            <w:t>一、开标一览表</w:t>
          </w:r>
          <w:r>
            <w:rPr>
              <w:sz w:val="28"/>
              <w:szCs w:val="28"/>
            </w:rPr>
            <w:tab/>
          </w:r>
          <w:r>
            <w:rPr>
              <w:sz w:val="28"/>
              <w:szCs w:val="28"/>
            </w:rPr>
            <w:fldChar w:fldCharType="begin"/>
          </w:r>
          <w:r>
            <w:rPr>
              <w:sz w:val="28"/>
              <w:szCs w:val="28"/>
            </w:rPr>
            <w:instrText xml:space="preserve"> PAGEREF _Toc20506 \h </w:instrText>
          </w:r>
          <w:r>
            <w:rPr>
              <w:sz w:val="28"/>
              <w:szCs w:val="28"/>
            </w:rPr>
            <w:fldChar w:fldCharType="separate"/>
          </w:r>
          <w:r>
            <w:rPr>
              <w:sz w:val="28"/>
              <w:szCs w:val="28"/>
            </w:rPr>
            <w:t>21</w:t>
          </w:r>
          <w:r>
            <w:rPr>
              <w:sz w:val="28"/>
              <w:szCs w:val="28"/>
            </w:rPr>
            <w:fldChar w:fldCharType="end"/>
          </w:r>
          <w:r>
            <w:rPr>
              <w:rFonts w:hint="eastAsia" w:ascii="仿宋" w:hAnsi="仿宋" w:eastAsia="仿宋" w:cs="仿宋"/>
              <w:bCs/>
              <w:sz w:val="28"/>
              <w:szCs w:val="36"/>
              <w:lang w:val="zh-CN"/>
            </w:rPr>
            <w:fldChar w:fldCharType="end"/>
          </w:r>
        </w:p>
        <w:p w14:paraId="5D4A0057">
          <w:pPr>
            <w:pStyle w:val="11"/>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_Toc5146 </w:instrText>
          </w:r>
          <w:r>
            <w:rPr>
              <w:rFonts w:hint="eastAsia" w:ascii="仿宋" w:hAnsi="仿宋" w:eastAsia="仿宋" w:cs="仿宋"/>
              <w:bCs/>
              <w:sz w:val="28"/>
              <w:szCs w:val="36"/>
              <w:lang w:val="zh-CN"/>
            </w:rPr>
            <w:fldChar w:fldCharType="separate"/>
          </w:r>
          <w:r>
            <w:rPr>
              <w:rFonts w:hint="eastAsia" w:ascii="黑体" w:hAnsi="黑体" w:eastAsia="黑体" w:cs="黑体"/>
              <w:kern w:val="0"/>
              <w:sz w:val="28"/>
              <w:szCs w:val="40"/>
            </w:rPr>
            <w:t>二、响应函</w:t>
          </w:r>
          <w:r>
            <w:rPr>
              <w:sz w:val="28"/>
              <w:szCs w:val="28"/>
            </w:rPr>
            <w:tab/>
          </w:r>
          <w:r>
            <w:rPr>
              <w:sz w:val="28"/>
              <w:szCs w:val="28"/>
            </w:rPr>
            <w:fldChar w:fldCharType="begin"/>
          </w:r>
          <w:r>
            <w:rPr>
              <w:sz w:val="28"/>
              <w:szCs w:val="28"/>
            </w:rPr>
            <w:instrText xml:space="preserve"> PAGEREF _Toc5146 \h </w:instrText>
          </w:r>
          <w:r>
            <w:rPr>
              <w:sz w:val="28"/>
              <w:szCs w:val="28"/>
            </w:rPr>
            <w:fldChar w:fldCharType="separate"/>
          </w:r>
          <w:r>
            <w:rPr>
              <w:sz w:val="28"/>
              <w:szCs w:val="28"/>
            </w:rPr>
            <w:t>22</w:t>
          </w:r>
          <w:r>
            <w:rPr>
              <w:sz w:val="28"/>
              <w:szCs w:val="28"/>
            </w:rPr>
            <w:fldChar w:fldCharType="end"/>
          </w:r>
          <w:r>
            <w:rPr>
              <w:rFonts w:hint="eastAsia" w:ascii="仿宋" w:hAnsi="仿宋" w:eastAsia="仿宋" w:cs="仿宋"/>
              <w:bCs/>
              <w:sz w:val="28"/>
              <w:szCs w:val="36"/>
              <w:lang w:val="zh-CN"/>
            </w:rPr>
            <w:fldChar w:fldCharType="end"/>
          </w:r>
        </w:p>
        <w:p w14:paraId="76BD7099">
          <w:pPr>
            <w:pStyle w:val="11"/>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_Toc23982 </w:instrText>
          </w:r>
          <w:r>
            <w:rPr>
              <w:rFonts w:hint="eastAsia" w:ascii="仿宋" w:hAnsi="仿宋" w:eastAsia="仿宋" w:cs="仿宋"/>
              <w:bCs/>
              <w:sz w:val="28"/>
              <w:szCs w:val="36"/>
              <w:lang w:val="zh-CN"/>
            </w:rPr>
            <w:fldChar w:fldCharType="separate"/>
          </w:r>
          <w:r>
            <w:rPr>
              <w:rFonts w:hint="eastAsia" w:ascii="黑体" w:hAnsi="黑体" w:eastAsia="黑体" w:cs="黑体"/>
              <w:kern w:val="0"/>
              <w:sz w:val="28"/>
              <w:szCs w:val="40"/>
            </w:rPr>
            <w:t>三、承诺书</w:t>
          </w:r>
          <w:r>
            <w:rPr>
              <w:sz w:val="28"/>
              <w:szCs w:val="28"/>
            </w:rPr>
            <w:tab/>
          </w:r>
          <w:r>
            <w:rPr>
              <w:sz w:val="28"/>
              <w:szCs w:val="28"/>
            </w:rPr>
            <w:fldChar w:fldCharType="begin"/>
          </w:r>
          <w:r>
            <w:rPr>
              <w:sz w:val="28"/>
              <w:szCs w:val="28"/>
            </w:rPr>
            <w:instrText xml:space="preserve"> PAGEREF _Toc23982 \h </w:instrText>
          </w:r>
          <w:r>
            <w:rPr>
              <w:sz w:val="28"/>
              <w:szCs w:val="28"/>
            </w:rPr>
            <w:fldChar w:fldCharType="separate"/>
          </w:r>
          <w:r>
            <w:rPr>
              <w:sz w:val="28"/>
              <w:szCs w:val="28"/>
            </w:rPr>
            <w:t>24</w:t>
          </w:r>
          <w:r>
            <w:rPr>
              <w:sz w:val="28"/>
              <w:szCs w:val="28"/>
            </w:rPr>
            <w:fldChar w:fldCharType="end"/>
          </w:r>
          <w:r>
            <w:rPr>
              <w:rFonts w:hint="eastAsia" w:ascii="仿宋" w:hAnsi="仿宋" w:eastAsia="仿宋" w:cs="仿宋"/>
              <w:bCs/>
              <w:sz w:val="28"/>
              <w:szCs w:val="36"/>
              <w:lang w:val="zh-CN"/>
            </w:rPr>
            <w:fldChar w:fldCharType="end"/>
          </w:r>
        </w:p>
        <w:p w14:paraId="5A3AFEEE">
          <w:pPr>
            <w:pStyle w:val="11"/>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_Toc18854 </w:instrText>
          </w:r>
          <w:r>
            <w:rPr>
              <w:rFonts w:hint="eastAsia" w:ascii="仿宋" w:hAnsi="仿宋" w:eastAsia="仿宋" w:cs="仿宋"/>
              <w:bCs/>
              <w:sz w:val="28"/>
              <w:szCs w:val="36"/>
              <w:lang w:val="zh-CN"/>
            </w:rPr>
            <w:fldChar w:fldCharType="separate"/>
          </w:r>
          <w:r>
            <w:rPr>
              <w:rFonts w:hint="eastAsia" w:ascii="黑体" w:hAnsi="黑体" w:eastAsia="黑体" w:cs="黑体"/>
              <w:kern w:val="0"/>
              <w:sz w:val="28"/>
              <w:szCs w:val="40"/>
            </w:rPr>
            <w:t>四、法人身份证明和授权委托书</w:t>
          </w:r>
          <w:r>
            <w:rPr>
              <w:sz w:val="28"/>
              <w:szCs w:val="28"/>
            </w:rPr>
            <w:tab/>
          </w:r>
          <w:r>
            <w:rPr>
              <w:sz w:val="28"/>
              <w:szCs w:val="28"/>
            </w:rPr>
            <w:fldChar w:fldCharType="begin"/>
          </w:r>
          <w:r>
            <w:rPr>
              <w:sz w:val="28"/>
              <w:szCs w:val="28"/>
            </w:rPr>
            <w:instrText xml:space="preserve"> PAGEREF _Toc18854 \h </w:instrText>
          </w:r>
          <w:r>
            <w:rPr>
              <w:sz w:val="28"/>
              <w:szCs w:val="28"/>
            </w:rPr>
            <w:fldChar w:fldCharType="separate"/>
          </w:r>
          <w:r>
            <w:rPr>
              <w:sz w:val="28"/>
              <w:szCs w:val="28"/>
            </w:rPr>
            <w:t>25</w:t>
          </w:r>
          <w:r>
            <w:rPr>
              <w:sz w:val="28"/>
              <w:szCs w:val="28"/>
            </w:rPr>
            <w:fldChar w:fldCharType="end"/>
          </w:r>
          <w:r>
            <w:rPr>
              <w:rFonts w:hint="eastAsia" w:ascii="仿宋" w:hAnsi="仿宋" w:eastAsia="仿宋" w:cs="仿宋"/>
              <w:bCs/>
              <w:sz w:val="28"/>
              <w:szCs w:val="36"/>
              <w:lang w:val="zh-CN"/>
            </w:rPr>
            <w:fldChar w:fldCharType="end"/>
          </w:r>
        </w:p>
        <w:p w14:paraId="193E0CA5">
          <w:pPr>
            <w:pStyle w:val="11"/>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_Toc20303 </w:instrText>
          </w:r>
          <w:r>
            <w:rPr>
              <w:rFonts w:hint="eastAsia" w:ascii="仿宋" w:hAnsi="仿宋" w:eastAsia="仿宋" w:cs="仿宋"/>
              <w:bCs/>
              <w:sz w:val="28"/>
              <w:szCs w:val="36"/>
              <w:lang w:val="zh-CN"/>
            </w:rPr>
            <w:fldChar w:fldCharType="separate"/>
          </w:r>
          <w:r>
            <w:rPr>
              <w:rFonts w:hint="eastAsia" w:ascii="黑体" w:hAnsi="黑体" w:eastAsia="黑体" w:cs="黑体"/>
              <w:kern w:val="0"/>
              <w:sz w:val="28"/>
              <w:szCs w:val="40"/>
            </w:rPr>
            <w:t>五、</w:t>
          </w:r>
          <w:r>
            <w:rPr>
              <w:rFonts w:hint="eastAsia" w:ascii="黑体" w:hAnsi="黑体" w:eastAsia="黑体" w:cs="黑体"/>
              <w:kern w:val="0"/>
              <w:sz w:val="28"/>
              <w:szCs w:val="40"/>
              <w:lang w:val="en-US" w:eastAsia="zh-CN"/>
            </w:rPr>
            <w:t>采购</w:t>
          </w:r>
          <w:r>
            <w:rPr>
              <w:rFonts w:hint="eastAsia" w:ascii="黑体" w:hAnsi="黑体" w:eastAsia="黑体" w:cs="黑体"/>
              <w:kern w:val="0"/>
              <w:sz w:val="28"/>
              <w:szCs w:val="40"/>
            </w:rPr>
            <w:t>内容要求响应表</w:t>
          </w:r>
          <w:r>
            <w:rPr>
              <w:sz w:val="28"/>
              <w:szCs w:val="28"/>
            </w:rPr>
            <w:tab/>
          </w:r>
          <w:r>
            <w:rPr>
              <w:sz w:val="28"/>
              <w:szCs w:val="28"/>
            </w:rPr>
            <w:fldChar w:fldCharType="begin"/>
          </w:r>
          <w:r>
            <w:rPr>
              <w:sz w:val="28"/>
              <w:szCs w:val="28"/>
            </w:rPr>
            <w:instrText xml:space="preserve"> PAGEREF _Toc20303 \h </w:instrText>
          </w:r>
          <w:r>
            <w:rPr>
              <w:sz w:val="28"/>
              <w:szCs w:val="28"/>
            </w:rPr>
            <w:fldChar w:fldCharType="separate"/>
          </w:r>
          <w:r>
            <w:rPr>
              <w:sz w:val="28"/>
              <w:szCs w:val="28"/>
            </w:rPr>
            <w:t>27</w:t>
          </w:r>
          <w:r>
            <w:rPr>
              <w:sz w:val="28"/>
              <w:szCs w:val="28"/>
            </w:rPr>
            <w:fldChar w:fldCharType="end"/>
          </w:r>
          <w:r>
            <w:rPr>
              <w:rFonts w:hint="eastAsia" w:ascii="仿宋" w:hAnsi="仿宋" w:eastAsia="仿宋" w:cs="仿宋"/>
              <w:bCs/>
              <w:sz w:val="28"/>
              <w:szCs w:val="36"/>
              <w:lang w:val="zh-CN"/>
            </w:rPr>
            <w:fldChar w:fldCharType="end"/>
          </w:r>
        </w:p>
        <w:p w14:paraId="284DB2EC">
          <w:pPr>
            <w:pStyle w:val="11"/>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_Toc13971 </w:instrText>
          </w:r>
          <w:r>
            <w:rPr>
              <w:rFonts w:hint="eastAsia" w:ascii="仿宋" w:hAnsi="仿宋" w:eastAsia="仿宋" w:cs="仿宋"/>
              <w:bCs/>
              <w:sz w:val="28"/>
              <w:szCs w:val="36"/>
              <w:lang w:val="zh-CN"/>
            </w:rPr>
            <w:fldChar w:fldCharType="separate"/>
          </w:r>
          <w:r>
            <w:rPr>
              <w:rFonts w:hint="eastAsia" w:ascii="黑体" w:hAnsi="黑体" w:eastAsia="黑体" w:cs="黑体"/>
              <w:kern w:val="0"/>
              <w:sz w:val="28"/>
              <w:szCs w:val="40"/>
            </w:rPr>
            <w:t>六、分项报价表</w:t>
          </w:r>
          <w:r>
            <w:rPr>
              <w:sz w:val="28"/>
              <w:szCs w:val="28"/>
            </w:rPr>
            <w:tab/>
          </w:r>
          <w:r>
            <w:rPr>
              <w:sz w:val="28"/>
              <w:szCs w:val="28"/>
            </w:rPr>
            <w:fldChar w:fldCharType="begin"/>
          </w:r>
          <w:r>
            <w:rPr>
              <w:sz w:val="28"/>
              <w:szCs w:val="28"/>
            </w:rPr>
            <w:instrText xml:space="preserve"> PAGEREF _Toc13971 \h </w:instrText>
          </w:r>
          <w:r>
            <w:rPr>
              <w:sz w:val="28"/>
              <w:szCs w:val="28"/>
            </w:rPr>
            <w:fldChar w:fldCharType="separate"/>
          </w:r>
          <w:r>
            <w:rPr>
              <w:sz w:val="28"/>
              <w:szCs w:val="28"/>
            </w:rPr>
            <w:t>28</w:t>
          </w:r>
          <w:r>
            <w:rPr>
              <w:sz w:val="28"/>
              <w:szCs w:val="28"/>
            </w:rPr>
            <w:fldChar w:fldCharType="end"/>
          </w:r>
          <w:r>
            <w:rPr>
              <w:rFonts w:hint="eastAsia" w:ascii="仿宋" w:hAnsi="仿宋" w:eastAsia="仿宋" w:cs="仿宋"/>
              <w:bCs/>
              <w:sz w:val="28"/>
              <w:szCs w:val="36"/>
              <w:lang w:val="zh-CN"/>
            </w:rPr>
            <w:fldChar w:fldCharType="end"/>
          </w:r>
        </w:p>
        <w:p w14:paraId="6149274D">
          <w:pPr>
            <w:pStyle w:val="19"/>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_Toc22845 </w:instrText>
          </w:r>
          <w:r>
            <w:rPr>
              <w:rFonts w:hint="eastAsia" w:ascii="仿宋" w:hAnsi="仿宋" w:eastAsia="仿宋" w:cs="仿宋"/>
              <w:bCs/>
              <w:sz w:val="28"/>
              <w:szCs w:val="36"/>
              <w:lang w:val="zh-CN"/>
            </w:rPr>
            <w:fldChar w:fldCharType="separate"/>
          </w:r>
          <w:r>
            <w:rPr>
              <w:rFonts w:hint="eastAsia" w:ascii="仿宋_GB2312" w:hAnsi="仿宋_GB2312" w:eastAsia="仿宋_GB2312" w:cs="仿宋_GB2312"/>
              <w:kern w:val="0"/>
              <w:sz w:val="28"/>
              <w:szCs w:val="40"/>
            </w:rPr>
            <w:t>（格式由投标人自定）</w:t>
          </w:r>
          <w:r>
            <w:rPr>
              <w:sz w:val="28"/>
              <w:szCs w:val="28"/>
            </w:rPr>
            <w:tab/>
          </w:r>
          <w:r>
            <w:rPr>
              <w:sz w:val="28"/>
              <w:szCs w:val="28"/>
            </w:rPr>
            <w:fldChar w:fldCharType="begin"/>
          </w:r>
          <w:r>
            <w:rPr>
              <w:sz w:val="28"/>
              <w:szCs w:val="28"/>
            </w:rPr>
            <w:instrText xml:space="preserve"> PAGEREF _Toc22845 \h </w:instrText>
          </w:r>
          <w:r>
            <w:rPr>
              <w:sz w:val="28"/>
              <w:szCs w:val="28"/>
            </w:rPr>
            <w:fldChar w:fldCharType="separate"/>
          </w:r>
          <w:r>
            <w:rPr>
              <w:sz w:val="28"/>
              <w:szCs w:val="28"/>
            </w:rPr>
            <w:t>29</w:t>
          </w:r>
          <w:r>
            <w:rPr>
              <w:sz w:val="28"/>
              <w:szCs w:val="28"/>
            </w:rPr>
            <w:fldChar w:fldCharType="end"/>
          </w:r>
          <w:r>
            <w:rPr>
              <w:rFonts w:hint="eastAsia" w:ascii="仿宋" w:hAnsi="仿宋" w:eastAsia="仿宋" w:cs="仿宋"/>
              <w:bCs/>
              <w:sz w:val="28"/>
              <w:szCs w:val="36"/>
              <w:lang w:val="zh-CN"/>
            </w:rPr>
            <w:fldChar w:fldCharType="end"/>
          </w:r>
        </w:p>
        <w:p w14:paraId="74138C23">
          <w:pPr>
            <w:pStyle w:val="11"/>
            <w:tabs>
              <w:tab w:val="right" w:leader="dot" w:pos="9525"/>
            </w:tabs>
            <w:rPr>
              <w:sz w:val="28"/>
              <w:szCs w:val="28"/>
            </w:rPr>
          </w:pPr>
          <w:r>
            <w:rPr>
              <w:rFonts w:hint="eastAsia" w:ascii="仿宋" w:hAnsi="仿宋" w:eastAsia="仿宋" w:cs="仿宋"/>
              <w:bCs/>
              <w:sz w:val="28"/>
              <w:szCs w:val="36"/>
              <w:lang w:val="zh-CN"/>
            </w:rPr>
            <w:fldChar w:fldCharType="begin"/>
          </w:r>
          <w:r>
            <w:rPr>
              <w:rFonts w:hint="eastAsia" w:ascii="仿宋" w:hAnsi="仿宋" w:eastAsia="仿宋" w:cs="仿宋"/>
              <w:bCs/>
              <w:sz w:val="28"/>
              <w:szCs w:val="36"/>
              <w:lang w:val="zh-CN"/>
            </w:rPr>
            <w:instrText xml:space="preserve"> HYPERLINK \l _Toc25682 </w:instrText>
          </w:r>
          <w:r>
            <w:rPr>
              <w:rFonts w:hint="eastAsia" w:ascii="仿宋" w:hAnsi="仿宋" w:eastAsia="仿宋" w:cs="仿宋"/>
              <w:bCs/>
              <w:sz w:val="28"/>
              <w:szCs w:val="36"/>
              <w:lang w:val="zh-CN"/>
            </w:rPr>
            <w:fldChar w:fldCharType="separate"/>
          </w:r>
          <w:r>
            <w:rPr>
              <w:rFonts w:hint="eastAsia" w:ascii="黑体" w:hAnsi="黑体" w:eastAsia="黑体" w:cs="黑体"/>
              <w:kern w:val="0"/>
              <w:sz w:val="28"/>
              <w:szCs w:val="40"/>
              <w:lang w:val="en-US" w:eastAsia="zh-CN"/>
            </w:rPr>
            <w:t>九</w:t>
          </w:r>
          <w:r>
            <w:rPr>
              <w:rFonts w:hint="eastAsia" w:ascii="黑体" w:hAnsi="黑体" w:eastAsia="黑体" w:cs="黑体"/>
              <w:kern w:val="0"/>
              <w:sz w:val="28"/>
              <w:szCs w:val="40"/>
            </w:rPr>
            <w:t>、供应商认为需要说明的其他内容</w:t>
          </w:r>
          <w:r>
            <w:rPr>
              <w:sz w:val="28"/>
              <w:szCs w:val="28"/>
            </w:rPr>
            <w:tab/>
          </w:r>
          <w:r>
            <w:rPr>
              <w:sz w:val="28"/>
              <w:szCs w:val="28"/>
            </w:rPr>
            <w:fldChar w:fldCharType="begin"/>
          </w:r>
          <w:r>
            <w:rPr>
              <w:sz w:val="28"/>
              <w:szCs w:val="28"/>
            </w:rPr>
            <w:instrText xml:space="preserve"> PAGEREF _Toc25682 \h </w:instrText>
          </w:r>
          <w:r>
            <w:rPr>
              <w:sz w:val="28"/>
              <w:szCs w:val="28"/>
            </w:rPr>
            <w:fldChar w:fldCharType="separate"/>
          </w:r>
          <w:r>
            <w:rPr>
              <w:sz w:val="28"/>
              <w:szCs w:val="28"/>
            </w:rPr>
            <w:t>29</w:t>
          </w:r>
          <w:r>
            <w:rPr>
              <w:sz w:val="28"/>
              <w:szCs w:val="28"/>
            </w:rPr>
            <w:fldChar w:fldCharType="end"/>
          </w:r>
          <w:r>
            <w:rPr>
              <w:rFonts w:hint="eastAsia" w:ascii="仿宋" w:hAnsi="仿宋" w:eastAsia="仿宋" w:cs="仿宋"/>
              <w:bCs/>
              <w:sz w:val="28"/>
              <w:szCs w:val="36"/>
              <w:lang w:val="zh-CN"/>
            </w:rPr>
            <w:fldChar w:fldCharType="end"/>
          </w:r>
        </w:p>
        <w:p w14:paraId="7C42F4CA">
          <w:pPr>
            <w:spacing w:line="480" w:lineRule="auto"/>
            <w:rPr>
              <w:rFonts w:hint="eastAsia" w:ascii="仿宋" w:hAnsi="仿宋" w:eastAsia="仿宋" w:cs="仿宋"/>
              <w:sz w:val="24"/>
              <w:szCs w:val="28"/>
            </w:rPr>
          </w:pPr>
          <w:r>
            <w:rPr>
              <w:rFonts w:hint="eastAsia" w:ascii="仿宋" w:hAnsi="仿宋" w:eastAsia="仿宋" w:cs="仿宋"/>
              <w:bCs/>
              <w:sz w:val="24"/>
              <w:szCs w:val="36"/>
              <w:lang w:val="zh-CN"/>
            </w:rPr>
            <w:fldChar w:fldCharType="end"/>
          </w:r>
        </w:p>
      </w:sdtContent>
    </w:sdt>
    <w:p w14:paraId="7C115A55">
      <w:pPr>
        <w:pStyle w:val="43"/>
        <w:rPr>
          <w:rFonts w:hint="eastAsia" w:ascii="仿宋" w:hAnsi="仿宋" w:eastAsia="仿宋" w:cs="仿宋"/>
        </w:rPr>
      </w:pPr>
    </w:p>
    <w:p w14:paraId="2FB377F4">
      <w:pPr>
        <w:tabs>
          <w:tab w:val="left" w:pos="2509"/>
        </w:tabs>
        <w:spacing w:line="560" w:lineRule="exact"/>
        <w:jc w:val="left"/>
        <w:rPr>
          <w:rFonts w:hint="eastAsia" w:ascii="仿宋" w:hAnsi="仿宋" w:eastAsia="仿宋" w:cs="仿宋"/>
          <w:sz w:val="32"/>
          <w:szCs w:val="32"/>
        </w:rPr>
      </w:pPr>
      <w:r>
        <w:rPr>
          <w:rFonts w:hint="eastAsia" w:ascii="仿宋" w:hAnsi="仿宋" w:eastAsia="仿宋" w:cs="仿宋"/>
          <w:sz w:val="32"/>
          <w:szCs w:val="32"/>
        </w:rPr>
        <w:tab/>
      </w:r>
    </w:p>
    <w:p w14:paraId="1EA6927E">
      <w:pPr>
        <w:spacing w:line="560" w:lineRule="exact"/>
        <w:jc w:val="center"/>
        <w:outlineLvl w:val="0"/>
        <w:rPr>
          <w:rFonts w:hint="eastAsia" w:ascii="仿宋" w:hAnsi="仿宋" w:eastAsia="仿宋" w:cs="仿宋"/>
          <w:bCs/>
          <w:sz w:val="44"/>
          <w:szCs w:val="44"/>
        </w:rPr>
        <w:sectPr>
          <w:headerReference r:id="rId4" w:type="default"/>
          <w:footerReference r:id="rId5" w:type="default"/>
          <w:pgSz w:w="11906" w:h="16838"/>
          <w:pgMar w:top="1440" w:right="964" w:bottom="850" w:left="1417" w:header="851" w:footer="992" w:gutter="0"/>
          <w:pgNumType w:start="1"/>
          <w:cols w:space="0" w:num="1"/>
          <w:docGrid w:type="lines" w:linePitch="312" w:charSpace="0"/>
        </w:sectPr>
      </w:pPr>
    </w:p>
    <w:p w14:paraId="3FE4FFBA">
      <w:pPr>
        <w:spacing w:line="560" w:lineRule="exact"/>
        <w:jc w:val="center"/>
        <w:outlineLvl w:val="0"/>
        <w:rPr>
          <w:rFonts w:hint="eastAsia" w:ascii="仿宋" w:hAnsi="仿宋" w:eastAsia="仿宋" w:cs="仿宋"/>
          <w:bCs/>
          <w:sz w:val="44"/>
          <w:szCs w:val="44"/>
        </w:rPr>
      </w:pPr>
      <w:bookmarkStart w:id="0" w:name="_Toc24781"/>
      <w:r>
        <w:rPr>
          <w:rFonts w:hint="eastAsia" w:ascii="仿宋" w:hAnsi="仿宋" w:eastAsia="仿宋" w:cs="仿宋"/>
          <w:bCs/>
          <w:sz w:val="44"/>
          <w:szCs w:val="44"/>
        </w:rPr>
        <w:t>第一章 询比公告</w:t>
      </w:r>
      <w:bookmarkEnd w:id="0"/>
    </w:p>
    <w:p w14:paraId="318730AD">
      <w:pPr>
        <w:spacing w:line="560" w:lineRule="exact"/>
        <w:jc w:val="left"/>
        <w:rPr>
          <w:rFonts w:hint="eastAsia" w:ascii="仿宋" w:hAnsi="仿宋" w:eastAsia="仿宋" w:cs="仿宋"/>
          <w:b/>
          <w:sz w:val="28"/>
          <w:szCs w:val="28"/>
        </w:rPr>
      </w:pPr>
      <w:r>
        <w:rPr>
          <w:rFonts w:hint="eastAsia" w:ascii="仿宋" w:hAnsi="仿宋" w:eastAsia="仿宋" w:cs="仿宋"/>
          <w:b/>
          <w:sz w:val="28"/>
          <w:szCs w:val="28"/>
        </w:rPr>
        <w:t>一. 服务条件</w:t>
      </w:r>
    </w:p>
    <w:p w14:paraId="3A0ABBCF">
      <w:pPr>
        <w:ind w:firstLine="560" w:firstLineChars="200"/>
        <w:jc w:val="both"/>
        <w:rPr>
          <w:rFonts w:hint="eastAsia" w:ascii="仿宋" w:hAnsi="仿宋" w:eastAsia="仿宋" w:cs="仿宋"/>
          <w:b/>
          <w:sz w:val="28"/>
          <w:szCs w:val="28"/>
        </w:rPr>
      </w:pPr>
      <w:r>
        <w:rPr>
          <w:rFonts w:hint="eastAsia" w:ascii="仿宋" w:hAnsi="仿宋" w:eastAsia="仿宋" w:cs="仿宋"/>
          <w:color w:val="0000FF"/>
          <w:sz w:val="28"/>
          <w:szCs w:val="28"/>
          <w:u w:val="single"/>
        </w:rPr>
        <w:t>阜阳市肿瘤医院</w:t>
      </w:r>
      <w:r>
        <w:rPr>
          <w:rFonts w:hint="eastAsia" w:ascii="仿宋" w:hAnsi="仿宋" w:eastAsia="仿宋" w:cs="仿宋"/>
          <w:color w:val="0000FF"/>
          <w:sz w:val="28"/>
          <w:szCs w:val="28"/>
          <w:u w:val="single"/>
          <w:lang w:val="en-US" w:eastAsia="zh-CN"/>
        </w:rPr>
        <w:t>新区胸痛中心户外标识及宣传册等制作及安装项目</w:t>
      </w:r>
      <w:r>
        <w:rPr>
          <w:rFonts w:hint="eastAsia" w:ascii="仿宋" w:hAnsi="仿宋" w:eastAsia="仿宋" w:cs="仿宋"/>
          <w:sz w:val="28"/>
          <w:szCs w:val="28"/>
        </w:rPr>
        <w:t>已经批准服务，项目资金为</w:t>
      </w:r>
      <w:r>
        <w:rPr>
          <w:rFonts w:hint="eastAsia" w:ascii="仿宋" w:hAnsi="仿宋" w:eastAsia="仿宋" w:cs="仿宋"/>
          <w:b/>
          <w:sz w:val="28"/>
          <w:szCs w:val="28"/>
          <w:u w:val="single"/>
        </w:rPr>
        <w:t>自筹资金</w:t>
      </w:r>
      <w:r>
        <w:rPr>
          <w:rFonts w:hint="eastAsia" w:ascii="仿宋" w:hAnsi="仿宋" w:eastAsia="仿宋" w:cs="仿宋"/>
          <w:sz w:val="28"/>
          <w:szCs w:val="28"/>
        </w:rPr>
        <w:t>且已落实，现对本项目进行公开询比，诚邀国内符合条件的供应商参加本次询比。</w:t>
      </w:r>
    </w:p>
    <w:p w14:paraId="5A1B342E">
      <w:pPr>
        <w:spacing w:line="560" w:lineRule="exact"/>
        <w:jc w:val="left"/>
        <w:rPr>
          <w:rFonts w:hint="eastAsia" w:ascii="仿宋" w:hAnsi="仿宋" w:eastAsia="仿宋" w:cs="仿宋"/>
          <w:b/>
          <w:sz w:val="28"/>
          <w:szCs w:val="28"/>
        </w:rPr>
      </w:pPr>
      <w:r>
        <w:rPr>
          <w:rFonts w:hint="eastAsia" w:ascii="仿宋" w:hAnsi="仿宋" w:eastAsia="仿宋" w:cs="仿宋"/>
          <w:b/>
          <w:sz w:val="28"/>
          <w:szCs w:val="28"/>
        </w:rPr>
        <w:t>二. 项目概况</w:t>
      </w:r>
    </w:p>
    <w:p w14:paraId="4782480C">
      <w:pPr>
        <w:spacing w:line="560" w:lineRule="exact"/>
        <w:ind w:firstLine="560"/>
        <w:jc w:val="left"/>
        <w:rPr>
          <w:rFonts w:hint="eastAsia" w:ascii="仿宋" w:hAnsi="仿宋" w:eastAsia="仿宋" w:cs="仿宋"/>
          <w:sz w:val="28"/>
          <w:szCs w:val="28"/>
        </w:rPr>
      </w:pPr>
      <w:r>
        <w:rPr>
          <w:rFonts w:hint="eastAsia" w:ascii="仿宋" w:hAnsi="仿宋" w:eastAsia="仿宋" w:cs="仿宋"/>
          <w:sz w:val="28"/>
          <w:szCs w:val="28"/>
        </w:rPr>
        <w:t>2.1 项目编号：ZLYYCG-202</w:t>
      </w:r>
      <w:r>
        <w:rPr>
          <w:rFonts w:hint="eastAsia" w:ascii="仿宋" w:hAnsi="仿宋" w:eastAsia="仿宋" w:cs="仿宋"/>
          <w:sz w:val="28"/>
          <w:szCs w:val="28"/>
          <w:lang w:val="en-US" w:eastAsia="zh-CN"/>
        </w:rPr>
        <w:t>5013</w:t>
      </w:r>
      <w:r>
        <w:rPr>
          <w:rFonts w:hint="eastAsia" w:ascii="仿宋" w:hAnsi="仿宋" w:eastAsia="仿宋" w:cs="仿宋"/>
          <w:sz w:val="28"/>
          <w:szCs w:val="28"/>
        </w:rPr>
        <w:t xml:space="preserve">    </w:t>
      </w:r>
    </w:p>
    <w:p w14:paraId="3E7E2273">
      <w:pPr>
        <w:spacing w:line="560" w:lineRule="exact"/>
        <w:ind w:firstLine="560"/>
        <w:jc w:val="left"/>
        <w:rPr>
          <w:rFonts w:hint="eastAsia" w:ascii="仿宋" w:hAnsi="仿宋" w:eastAsia="仿宋" w:cs="仿宋"/>
          <w:sz w:val="28"/>
          <w:szCs w:val="28"/>
        </w:rPr>
      </w:pPr>
      <w:r>
        <w:rPr>
          <w:rFonts w:hint="eastAsia" w:ascii="仿宋" w:hAnsi="仿宋" w:eastAsia="仿宋" w:cs="仿宋"/>
          <w:sz w:val="28"/>
          <w:szCs w:val="28"/>
        </w:rPr>
        <w:t>2.2 项目名称：</w:t>
      </w:r>
      <w:r>
        <w:rPr>
          <w:rFonts w:hint="eastAsia" w:ascii="仿宋" w:hAnsi="仿宋" w:eastAsia="仿宋" w:cs="仿宋"/>
          <w:color w:val="000000" w:themeColor="text1"/>
          <w:sz w:val="28"/>
          <w:szCs w:val="28"/>
          <w:u w:val="none"/>
          <w14:textFill>
            <w14:solidFill>
              <w14:schemeClr w14:val="tx1"/>
            </w14:solidFill>
          </w14:textFill>
        </w:rPr>
        <w:t>阜阳市肿瘤医院</w:t>
      </w:r>
      <w:r>
        <w:rPr>
          <w:rFonts w:hint="eastAsia" w:ascii="仿宋" w:hAnsi="仿宋" w:eastAsia="仿宋" w:cs="仿宋"/>
          <w:color w:val="000000" w:themeColor="text1"/>
          <w:sz w:val="28"/>
          <w:szCs w:val="28"/>
          <w:u w:val="none"/>
          <w:lang w:val="en-US" w:eastAsia="zh-CN"/>
          <w14:textFill>
            <w14:solidFill>
              <w14:schemeClr w14:val="tx1"/>
            </w14:solidFill>
          </w14:textFill>
        </w:rPr>
        <w:t>新区胸痛中心户外标识及宣传册等制作及安装项目</w:t>
      </w:r>
    </w:p>
    <w:p w14:paraId="40731A7E">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2.3 服务方式：询比 </w:t>
      </w:r>
    </w:p>
    <w:p w14:paraId="78667AB7">
      <w:pPr>
        <w:spacing w:line="560" w:lineRule="exact"/>
        <w:ind w:firstLine="560" w:firstLineChars="200"/>
        <w:jc w:val="left"/>
        <w:rPr>
          <w:rFonts w:hint="eastAsia" w:ascii="仿宋" w:hAnsi="仿宋" w:eastAsia="仿宋" w:cs="仿宋"/>
          <w:color w:val="0000FF"/>
          <w:sz w:val="28"/>
          <w:szCs w:val="28"/>
          <w:highlight w:val="red"/>
        </w:rPr>
      </w:pPr>
      <w:r>
        <w:rPr>
          <w:rFonts w:hint="eastAsia" w:ascii="仿宋" w:hAnsi="仿宋" w:eastAsia="仿宋" w:cs="仿宋"/>
          <w:color w:val="0000FF"/>
          <w:sz w:val="28"/>
          <w:szCs w:val="28"/>
          <w:highlight w:val="red"/>
        </w:rPr>
        <w:t>2.4 预算金额：</w:t>
      </w:r>
      <w:r>
        <w:rPr>
          <w:rFonts w:hint="eastAsia" w:ascii="仿宋" w:hAnsi="仿宋" w:eastAsia="仿宋" w:cs="仿宋"/>
          <w:color w:val="0000FF"/>
          <w:sz w:val="28"/>
          <w:szCs w:val="28"/>
          <w:highlight w:val="red"/>
          <w:lang w:val="en-US" w:eastAsia="zh-CN"/>
        </w:rPr>
        <w:t>9.58万</w:t>
      </w:r>
      <w:r>
        <w:rPr>
          <w:rFonts w:hint="eastAsia" w:ascii="仿宋" w:hAnsi="仿宋" w:eastAsia="仿宋" w:cs="仿宋"/>
          <w:color w:val="0000FF"/>
          <w:sz w:val="28"/>
          <w:szCs w:val="28"/>
          <w:highlight w:val="red"/>
        </w:rPr>
        <w:t>元</w:t>
      </w:r>
    </w:p>
    <w:p w14:paraId="7A276CB7">
      <w:pPr>
        <w:spacing w:line="560" w:lineRule="exact"/>
        <w:ind w:firstLine="560" w:firstLineChars="200"/>
        <w:jc w:val="left"/>
        <w:rPr>
          <w:rFonts w:hint="eastAsia" w:ascii="仿宋" w:hAnsi="仿宋" w:eastAsia="仿宋" w:cs="仿宋"/>
          <w:color w:val="0000FF"/>
          <w:sz w:val="28"/>
          <w:szCs w:val="28"/>
          <w:highlight w:val="red"/>
        </w:rPr>
      </w:pPr>
      <w:r>
        <w:rPr>
          <w:rFonts w:hint="eastAsia" w:ascii="仿宋" w:hAnsi="仿宋" w:eastAsia="仿宋" w:cs="仿宋"/>
          <w:color w:val="0000FF"/>
          <w:sz w:val="28"/>
          <w:szCs w:val="28"/>
          <w:highlight w:val="red"/>
        </w:rPr>
        <w:t>2.5 最高限价：</w:t>
      </w:r>
      <w:r>
        <w:rPr>
          <w:rFonts w:hint="eastAsia" w:ascii="仿宋" w:hAnsi="仿宋" w:eastAsia="仿宋" w:cs="仿宋"/>
          <w:color w:val="0000FF"/>
          <w:sz w:val="28"/>
          <w:szCs w:val="28"/>
          <w:highlight w:val="red"/>
          <w:lang w:val="en-US" w:eastAsia="zh-CN"/>
        </w:rPr>
        <w:t>9.58万</w:t>
      </w:r>
      <w:r>
        <w:rPr>
          <w:rFonts w:hint="eastAsia" w:ascii="仿宋" w:hAnsi="仿宋" w:eastAsia="仿宋" w:cs="仿宋"/>
          <w:color w:val="0000FF"/>
          <w:sz w:val="28"/>
          <w:szCs w:val="28"/>
          <w:highlight w:val="red"/>
        </w:rPr>
        <w:t>元</w:t>
      </w:r>
    </w:p>
    <w:p w14:paraId="038CB11A">
      <w:pPr>
        <w:spacing w:line="560" w:lineRule="exact"/>
        <w:ind w:left="559" w:leftChars="266"/>
        <w:jc w:val="left"/>
        <w:rPr>
          <w:rFonts w:hint="eastAsia" w:ascii="仿宋" w:hAnsi="仿宋" w:eastAsia="仿宋" w:cs="仿宋"/>
          <w:sz w:val="28"/>
          <w:szCs w:val="28"/>
          <w:lang w:val="en-US" w:eastAsia="zh-CN"/>
        </w:rPr>
      </w:pPr>
      <w:r>
        <w:rPr>
          <w:rFonts w:hint="eastAsia" w:ascii="仿宋" w:hAnsi="仿宋" w:eastAsia="仿宋" w:cs="仿宋"/>
          <w:color w:val="0000FF"/>
          <w:sz w:val="28"/>
          <w:szCs w:val="28"/>
        </w:rPr>
        <w:t>2.6 采购内容：</w:t>
      </w:r>
      <w:r>
        <w:rPr>
          <w:rFonts w:hint="eastAsia" w:ascii="仿宋" w:hAnsi="仿宋" w:eastAsia="仿宋" w:cs="仿宋"/>
          <w:color w:val="0000FF"/>
          <w:sz w:val="28"/>
          <w:szCs w:val="28"/>
          <w:lang w:val="en-US" w:eastAsia="zh-CN"/>
        </w:rPr>
        <w:t>含新区胸痛中心户外标识及宣传册等制作及安装，</w:t>
      </w:r>
      <w:r>
        <w:rPr>
          <w:rFonts w:hint="eastAsia" w:ascii="仿宋" w:hAnsi="仿宋" w:eastAsia="仿宋" w:cs="仿宋"/>
          <w:sz w:val="32"/>
          <w:szCs w:val="32"/>
          <w:lang w:val="en-US" w:eastAsia="zh-CN"/>
        </w:rPr>
        <w:t>根据实际制作和验收数量进行据实结算。（详见采购清单）</w:t>
      </w:r>
    </w:p>
    <w:p w14:paraId="30FEC458">
      <w:pPr>
        <w:spacing w:line="560" w:lineRule="exact"/>
        <w:ind w:left="559" w:leftChars="266"/>
        <w:jc w:val="left"/>
        <w:rPr>
          <w:rFonts w:hint="eastAsia" w:ascii="仿宋" w:hAnsi="仿宋" w:eastAsia="仿宋" w:cs="仿宋"/>
          <w:color w:val="0000FF"/>
          <w:sz w:val="28"/>
          <w:szCs w:val="28"/>
        </w:rPr>
      </w:pPr>
      <w:r>
        <w:rPr>
          <w:rFonts w:hint="eastAsia" w:ascii="仿宋" w:hAnsi="仿宋" w:eastAsia="仿宋" w:cs="仿宋"/>
          <w:sz w:val="28"/>
          <w:szCs w:val="28"/>
        </w:rPr>
        <w:t>2.7完成时限：签订合同后的</w:t>
      </w:r>
      <w:r>
        <w:rPr>
          <w:rFonts w:hint="eastAsia" w:ascii="仿宋" w:hAnsi="仿宋" w:eastAsia="仿宋" w:cs="仿宋"/>
          <w:color w:val="0000FF"/>
          <w:sz w:val="28"/>
          <w:szCs w:val="28"/>
          <w:lang w:val="en-US" w:eastAsia="zh-CN"/>
        </w:rPr>
        <w:t xml:space="preserve"> 30</w:t>
      </w:r>
      <w:r>
        <w:rPr>
          <w:rFonts w:hint="eastAsia" w:ascii="仿宋" w:hAnsi="仿宋" w:eastAsia="仿宋" w:cs="仿宋"/>
          <w:color w:val="0000FF"/>
          <w:sz w:val="28"/>
          <w:szCs w:val="28"/>
        </w:rPr>
        <w:t>天内</w:t>
      </w:r>
    </w:p>
    <w:p w14:paraId="04EF489E">
      <w:pPr>
        <w:spacing w:line="560" w:lineRule="exact"/>
        <w:jc w:val="left"/>
        <w:rPr>
          <w:rFonts w:hint="eastAsia" w:ascii="仿宋" w:hAnsi="仿宋" w:eastAsia="仿宋" w:cs="仿宋"/>
          <w:sz w:val="28"/>
          <w:szCs w:val="28"/>
        </w:rPr>
      </w:pPr>
      <w:r>
        <w:rPr>
          <w:rFonts w:hint="eastAsia" w:ascii="仿宋" w:hAnsi="仿宋" w:eastAsia="仿宋" w:cs="仿宋"/>
          <w:b/>
          <w:sz w:val="28"/>
          <w:szCs w:val="28"/>
        </w:rPr>
        <w:t>三. 供应商资格要求</w:t>
      </w:r>
    </w:p>
    <w:p w14:paraId="53073ABE">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供应商</w:t>
      </w:r>
      <w:r>
        <w:rPr>
          <w:rFonts w:hint="eastAsia" w:ascii="仿宋" w:hAnsi="仿宋" w:eastAsia="仿宋" w:cs="仿宋"/>
          <w:sz w:val="28"/>
          <w:szCs w:val="28"/>
        </w:rPr>
        <w:t xml:space="preserve">应具有独立法人资格，拥有有效的营业执照、税务登记证和组织机构代码证（或三证合一营业执照）。 </w:t>
      </w:r>
    </w:p>
    <w:p w14:paraId="444BB316">
      <w:pPr>
        <w:pStyle w:val="21"/>
        <w:ind w:left="0" w:leftChars="0" w:firstLine="560"/>
        <w:rPr>
          <w:rFonts w:hint="eastAsia" w:ascii="仿宋" w:hAnsi="仿宋" w:eastAsia="仿宋" w:cs="仿宋"/>
          <w:sz w:val="28"/>
          <w:szCs w:val="28"/>
        </w:rPr>
      </w:pPr>
      <w:r>
        <w:rPr>
          <w:rFonts w:hint="eastAsia" w:ascii="仿宋" w:hAnsi="仿宋" w:eastAsia="仿宋" w:cs="仿宋"/>
          <w:sz w:val="28"/>
          <w:szCs w:val="28"/>
          <w:highlight w:val="none"/>
          <w:lang w:val="en-US" w:eastAsia="zh-CN"/>
        </w:rPr>
        <w:t xml:space="preserve">3.2 </w:t>
      </w:r>
      <w:r>
        <w:rPr>
          <w:rFonts w:hint="eastAsia" w:ascii="仿宋" w:hAnsi="仿宋" w:eastAsia="仿宋" w:cs="仿宋"/>
          <w:sz w:val="28"/>
          <w:szCs w:val="28"/>
        </w:rPr>
        <w:t>本</w:t>
      </w:r>
      <w:r>
        <w:rPr>
          <w:rFonts w:hint="eastAsia" w:ascii="仿宋" w:hAnsi="仿宋" w:eastAsia="仿宋" w:cs="仿宋"/>
          <w:sz w:val="28"/>
          <w:szCs w:val="28"/>
          <w:lang w:val="en-US" w:eastAsia="zh-CN"/>
        </w:rPr>
        <w:t>项目采购</w:t>
      </w:r>
      <w:r>
        <w:rPr>
          <w:rFonts w:hint="eastAsia" w:ascii="仿宋" w:hAnsi="仿宋" w:eastAsia="仿宋" w:cs="仿宋"/>
          <w:sz w:val="28"/>
          <w:szCs w:val="28"/>
        </w:rPr>
        <w:t>采用资格后审方式，不接受联合体投标。</w:t>
      </w:r>
    </w:p>
    <w:p w14:paraId="3B6B480C">
      <w:pPr>
        <w:spacing w:line="560" w:lineRule="exact"/>
        <w:ind w:left="559" w:leftChars="266"/>
        <w:jc w:val="left"/>
        <w:rPr>
          <w:rFonts w:hint="eastAsia" w:ascii="仿宋_GB2312" w:hAnsi="仿宋_GB2312" w:eastAsia="仿宋_GB2312" w:cs="仿宋_GB2312"/>
          <w:sz w:val="28"/>
          <w:szCs w:val="28"/>
          <w:lang w:val="en-US" w:eastAsia="zh-CN"/>
        </w:rPr>
      </w:pPr>
      <w:r>
        <w:rPr>
          <w:rFonts w:hint="eastAsia" w:ascii="仿宋" w:hAnsi="仿宋" w:eastAsia="仿宋" w:cs="仿宋"/>
          <w:sz w:val="28"/>
          <w:szCs w:val="28"/>
          <w:lang w:val="en-US" w:eastAsia="zh-CN"/>
        </w:rPr>
        <w:t xml:space="preserve">3.3 </w:t>
      </w:r>
      <w:r>
        <w:rPr>
          <w:rFonts w:hint="eastAsia" w:ascii="仿宋_GB2312" w:hAnsi="仿宋_GB2312" w:eastAsia="仿宋_GB2312" w:cs="仿宋_GB2312"/>
          <w:sz w:val="28"/>
          <w:szCs w:val="28"/>
          <w:lang w:val="en-US" w:eastAsia="zh-CN"/>
        </w:rPr>
        <w:t>信用要求：截至提交响应文件截止时间，供应商存在下列有效情形之一的，其响应无效，投标人需提供查询截图并盖章。</w:t>
      </w:r>
    </w:p>
    <w:p w14:paraId="44767F47">
      <w:pPr>
        <w:spacing w:line="560" w:lineRule="exact"/>
        <w:ind w:left="559" w:leftChars="266"/>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1）供应商被人民法院列入失信被执行人的（以“信用中国”网站（www.creditchina.gov.cn）查询结果为准；</w:t>
      </w:r>
    </w:p>
    <w:p w14:paraId="27955250">
      <w:pPr>
        <w:spacing w:line="560" w:lineRule="exact"/>
        <w:ind w:left="559" w:leftChars="266"/>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2）供应商被工商行政管理部门（或市场监督管理部门）列入严重违法失信企业名单的；以全国企业信用信息公示系统（www.gsxt.gov.cn）查询结果为准；</w:t>
      </w:r>
    </w:p>
    <w:p w14:paraId="4AB718A4">
      <w:pPr>
        <w:ind w:firstLine="420" w:firstLineChars="200"/>
        <w:rPr>
          <w:rFonts w:hint="eastAsia" w:ascii="仿宋" w:hAnsi="仿宋" w:eastAsia="仿宋" w:cs="仿宋"/>
          <w:lang w:val="en-US" w:eastAsia="zh-CN"/>
        </w:rPr>
      </w:pPr>
    </w:p>
    <w:p w14:paraId="740C04C2">
      <w:pPr>
        <w:spacing w:line="560" w:lineRule="exact"/>
        <w:jc w:val="left"/>
        <w:rPr>
          <w:rFonts w:hint="eastAsia" w:ascii="仿宋" w:hAnsi="仿宋" w:eastAsia="仿宋" w:cs="仿宋"/>
          <w:b/>
          <w:sz w:val="28"/>
          <w:szCs w:val="28"/>
        </w:rPr>
      </w:pPr>
      <w:r>
        <w:rPr>
          <w:rFonts w:hint="eastAsia" w:ascii="仿宋" w:hAnsi="仿宋" w:eastAsia="仿宋" w:cs="仿宋"/>
          <w:b/>
          <w:sz w:val="28"/>
          <w:szCs w:val="28"/>
        </w:rPr>
        <w:t>四. 获取文件方式</w:t>
      </w:r>
    </w:p>
    <w:p w14:paraId="74EC565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4.1 方式：院内官网自行下载</w:t>
      </w:r>
    </w:p>
    <w:p w14:paraId="6368095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4.2 询比响应时间：2025年7月1日至 2025年7月4日，每天上午9：00至12：00，下午14：30至17：00（北京时间，法定节假日除外）。</w:t>
      </w:r>
    </w:p>
    <w:p w14:paraId="5DC5ECD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4.3 询比要求：规定时间内按要求编制好询比文件，密封完整后于2025 年7月4日15点00分前，送达阜阳市肿瘤医院颍河东路院区一号行政楼四楼招标采购办公室。</w:t>
      </w:r>
    </w:p>
    <w:p w14:paraId="288D8E3C">
      <w:pPr>
        <w:spacing w:line="560" w:lineRule="exact"/>
        <w:jc w:val="left"/>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五、响应开启时间和地点</w:t>
      </w:r>
    </w:p>
    <w:p w14:paraId="3FF11EB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开启时间：2025 年7月4日15点00分（北京时间）</w:t>
      </w:r>
    </w:p>
    <w:p w14:paraId="331B684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地   点：阜阳市肿瘤医院颍河东路院区一号行政楼四楼会议室</w:t>
      </w:r>
    </w:p>
    <w:p w14:paraId="24D13507">
      <w:pPr>
        <w:spacing w:line="560" w:lineRule="exact"/>
        <w:jc w:val="left"/>
        <w:rPr>
          <w:rFonts w:hint="eastAsia" w:ascii="仿宋" w:hAnsi="仿宋" w:eastAsia="仿宋" w:cs="仿宋"/>
          <w:b/>
          <w:sz w:val="28"/>
          <w:szCs w:val="28"/>
        </w:rPr>
      </w:pPr>
      <w:r>
        <w:rPr>
          <w:rFonts w:hint="eastAsia" w:ascii="仿宋" w:hAnsi="仿宋" w:eastAsia="仿宋" w:cs="仿宋"/>
          <w:b/>
          <w:sz w:val="28"/>
          <w:szCs w:val="28"/>
        </w:rPr>
        <w:t>六. 凡对本次服务提出询问，请按以下方式联系</w:t>
      </w:r>
    </w:p>
    <w:p w14:paraId="4BA1BA63">
      <w:pPr>
        <w:spacing w:line="560" w:lineRule="exact"/>
        <w:ind w:firstLine="281" w:firstLineChars="100"/>
        <w:jc w:val="left"/>
        <w:rPr>
          <w:rFonts w:hint="eastAsia" w:ascii="仿宋" w:hAnsi="仿宋" w:eastAsia="仿宋" w:cs="仿宋"/>
          <w:b/>
          <w:sz w:val="28"/>
          <w:szCs w:val="28"/>
        </w:rPr>
      </w:pPr>
      <w:r>
        <w:rPr>
          <w:rFonts w:hint="eastAsia" w:ascii="仿宋" w:hAnsi="仿宋" w:eastAsia="仿宋" w:cs="仿宋"/>
          <w:b/>
          <w:sz w:val="28"/>
          <w:szCs w:val="28"/>
          <w:lang w:val="en-US" w:eastAsia="zh-CN"/>
        </w:rPr>
        <w:t>6.</w:t>
      </w:r>
      <w:r>
        <w:rPr>
          <w:rFonts w:hint="eastAsia" w:ascii="仿宋" w:hAnsi="仿宋" w:eastAsia="仿宋" w:cs="仿宋"/>
          <w:b/>
          <w:sz w:val="28"/>
          <w:szCs w:val="28"/>
        </w:rPr>
        <w:t>1</w:t>
      </w:r>
      <w:r>
        <w:rPr>
          <w:rFonts w:hint="eastAsia" w:ascii="仿宋" w:hAnsi="仿宋" w:eastAsia="仿宋" w:cs="仿宋"/>
          <w:b/>
          <w:sz w:val="28"/>
          <w:szCs w:val="28"/>
          <w:lang w:val="en-US" w:eastAsia="zh-CN"/>
        </w:rPr>
        <w:t xml:space="preserve"> </w:t>
      </w:r>
      <w:r>
        <w:rPr>
          <w:rFonts w:hint="eastAsia" w:ascii="仿宋" w:hAnsi="仿宋" w:eastAsia="仿宋" w:cs="仿宋"/>
          <w:b/>
          <w:sz w:val="28"/>
          <w:szCs w:val="28"/>
        </w:rPr>
        <w:t>采购人信息</w:t>
      </w:r>
    </w:p>
    <w:p w14:paraId="4F5B8E5C">
      <w:pPr>
        <w:spacing w:line="560" w:lineRule="exact"/>
        <w:ind w:left="281" w:leftChars="134" w:firstLine="140" w:firstLineChars="50"/>
        <w:rPr>
          <w:rFonts w:hint="eastAsia" w:ascii="仿宋" w:hAnsi="仿宋" w:eastAsia="仿宋" w:cs="仿宋"/>
          <w:sz w:val="28"/>
          <w:szCs w:val="28"/>
        </w:rPr>
      </w:pPr>
      <w:r>
        <w:rPr>
          <w:rFonts w:hint="eastAsia" w:ascii="仿宋" w:hAnsi="仿宋" w:eastAsia="仿宋" w:cs="仿宋"/>
          <w:sz w:val="28"/>
          <w:szCs w:val="28"/>
        </w:rPr>
        <w:t>名    称：阜阳市肿瘤医院（阜阳市颍东区人民医院）</w:t>
      </w:r>
    </w:p>
    <w:p w14:paraId="6BA7E555">
      <w:pPr>
        <w:spacing w:line="560" w:lineRule="exact"/>
        <w:ind w:left="281" w:leftChars="134" w:firstLine="140" w:firstLineChars="50"/>
        <w:rPr>
          <w:rFonts w:hint="eastAsia" w:ascii="仿宋" w:hAnsi="仿宋" w:eastAsia="仿宋" w:cs="仿宋"/>
          <w:sz w:val="28"/>
          <w:szCs w:val="28"/>
        </w:rPr>
      </w:pPr>
      <w:r>
        <w:rPr>
          <w:rFonts w:hint="eastAsia" w:ascii="仿宋" w:hAnsi="仿宋" w:eastAsia="仿宋" w:cs="仿宋"/>
          <w:sz w:val="28"/>
          <w:szCs w:val="28"/>
        </w:rPr>
        <w:t>地    址：阜阳市</w:t>
      </w:r>
      <w:r>
        <w:rPr>
          <w:rFonts w:hint="eastAsia" w:ascii="仿宋" w:hAnsi="仿宋" w:eastAsia="仿宋" w:cs="仿宋"/>
          <w:sz w:val="28"/>
          <w:szCs w:val="28"/>
          <w:lang w:val="en-US" w:eastAsia="zh-CN"/>
        </w:rPr>
        <w:t>颍河</w:t>
      </w:r>
      <w:r>
        <w:rPr>
          <w:rFonts w:hint="eastAsia" w:ascii="仿宋" w:hAnsi="仿宋" w:eastAsia="仿宋" w:cs="仿宋"/>
          <w:sz w:val="28"/>
          <w:szCs w:val="28"/>
        </w:rPr>
        <w:t>东路</w:t>
      </w:r>
      <w:r>
        <w:rPr>
          <w:rFonts w:hint="eastAsia" w:ascii="仿宋" w:hAnsi="仿宋" w:eastAsia="仿宋" w:cs="仿宋"/>
          <w:sz w:val="28"/>
          <w:szCs w:val="28"/>
          <w:lang w:val="en-US" w:eastAsia="zh-CN"/>
        </w:rPr>
        <w:t>1186</w:t>
      </w:r>
      <w:r>
        <w:rPr>
          <w:rFonts w:hint="eastAsia" w:ascii="仿宋" w:hAnsi="仿宋" w:eastAsia="仿宋" w:cs="仿宋"/>
          <w:sz w:val="28"/>
          <w:szCs w:val="28"/>
        </w:rPr>
        <w:t>号</w:t>
      </w:r>
    </w:p>
    <w:p w14:paraId="26B4639F">
      <w:pPr>
        <w:spacing w:line="560" w:lineRule="exact"/>
        <w:ind w:firstLine="281" w:firstLineChars="100"/>
        <w:rPr>
          <w:rFonts w:hint="eastAsia" w:ascii="仿宋" w:hAnsi="仿宋" w:eastAsia="仿宋" w:cs="仿宋"/>
          <w:b/>
          <w:bCs/>
          <w:sz w:val="28"/>
          <w:szCs w:val="28"/>
        </w:rPr>
      </w:pP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2</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项目联系方式</w:t>
      </w:r>
    </w:p>
    <w:p w14:paraId="17F6F420">
      <w:pPr>
        <w:spacing w:line="560" w:lineRule="exact"/>
        <w:ind w:left="281" w:leftChars="134" w:firstLine="140" w:firstLineChars="50"/>
        <w:rPr>
          <w:rFonts w:hint="eastAsia" w:ascii="仿宋" w:hAnsi="仿宋" w:eastAsia="仿宋" w:cs="仿宋"/>
          <w:sz w:val="28"/>
          <w:szCs w:val="28"/>
        </w:rPr>
      </w:pPr>
      <w:r>
        <w:rPr>
          <w:rFonts w:hint="eastAsia" w:ascii="仿宋" w:hAnsi="仿宋" w:eastAsia="仿宋" w:cs="仿宋"/>
          <w:sz w:val="28"/>
          <w:szCs w:val="28"/>
        </w:rPr>
        <w:t>项目联系人：</w:t>
      </w:r>
      <w:r>
        <w:rPr>
          <w:rFonts w:hint="eastAsia" w:ascii="仿宋" w:hAnsi="仿宋" w:eastAsia="仿宋" w:cs="仿宋"/>
          <w:sz w:val="28"/>
          <w:szCs w:val="28"/>
          <w:lang w:val="en-US" w:eastAsia="zh-CN"/>
        </w:rPr>
        <w:t>徐老师  马</w:t>
      </w:r>
      <w:r>
        <w:rPr>
          <w:rFonts w:hint="eastAsia" w:ascii="仿宋" w:hAnsi="仿宋" w:eastAsia="仿宋" w:cs="仿宋"/>
          <w:color w:val="000000"/>
          <w:kern w:val="0"/>
          <w:sz w:val="28"/>
          <w:szCs w:val="28"/>
          <w:lang w:bidi="ar"/>
        </w:rPr>
        <w:t>老师</w:t>
      </w:r>
    </w:p>
    <w:p w14:paraId="27E73631">
      <w:pPr>
        <w:spacing w:line="560" w:lineRule="exact"/>
        <w:ind w:left="281" w:leftChars="134" w:firstLine="140" w:firstLineChars="50"/>
        <w:rPr>
          <w:rFonts w:hint="eastAsia" w:ascii="仿宋" w:hAnsi="仿宋" w:eastAsia="仿宋" w:cs="仿宋"/>
          <w:b/>
          <w:bCs/>
          <w:sz w:val="28"/>
          <w:szCs w:val="28"/>
          <w:lang w:val="en-US" w:eastAsia="zh-CN"/>
        </w:rPr>
      </w:pPr>
      <w:r>
        <w:rPr>
          <w:rFonts w:hint="eastAsia" w:ascii="仿宋" w:hAnsi="仿宋" w:eastAsia="仿宋" w:cs="仿宋"/>
          <w:sz w:val="28"/>
          <w:szCs w:val="28"/>
        </w:rPr>
        <w:t>电话：</w:t>
      </w:r>
      <w:r>
        <w:rPr>
          <w:rFonts w:hint="eastAsia" w:ascii="仿宋" w:hAnsi="仿宋" w:eastAsia="仿宋" w:cs="仿宋"/>
          <w:color w:val="000000"/>
          <w:kern w:val="0"/>
          <w:sz w:val="28"/>
          <w:szCs w:val="28"/>
          <w:lang w:bidi="ar"/>
        </w:rPr>
        <w:t xml:space="preserve">0558-7136703 </w:t>
      </w:r>
    </w:p>
    <w:p w14:paraId="6BDE55CA">
      <w:pPr>
        <w:autoSpaceDE w:val="0"/>
        <w:autoSpaceDN w:val="0"/>
        <w:adjustRightInd w:val="0"/>
        <w:spacing w:line="360" w:lineRule="auto"/>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t>（电话咨询时间：工作日上午9:00至12:00，下午14:30至17:30）</w:t>
      </w:r>
    </w:p>
    <w:p w14:paraId="5E9EEF19">
      <w:pPr>
        <w:spacing w:line="560" w:lineRule="exact"/>
        <w:ind w:left="281" w:leftChars="134" w:firstLine="140" w:firstLineChars="50"/>
        <w:rPr>
          <w:rFonts w:hint="eastAsia" w:ascii="仿宋" w:hAnsi="仿宋" w:eastAsia="仿宋" w:cs="仿宋"/>
          <w:sz w:val="28"/>
          <w:szCs w:val="28"/>
        </w:rPr>
      </w:pPr>
    </w:p>
    <w:p w14:paraId="5FA0AD74">
      <w:pPr>
        <w:spacing w:line="560" w:lineRule="exact"/>
        <w:jc w:val="left"/>
        <w:rPr>
          <w:rFonts w:hint="eastAsia" w:ascii="仿宋" w:hAnsi="仿宋" w:eastAsia="仿宋" w:cs="仿宋"/>
          <w:sz w:val="28"/>
          <w:szCs w:val="28"/>
        </w:rPr>
      </w:pPr>
      <w:r>
        <w:rPr>
          <w:rFonts w:hint="eastAsia" w:ascii="仿宋" w:hAnsi="仿宋" w:eastAsia="仿宋" w:cs="仿宋"/>
          <w:sz w:val="28"/>
          <w:szCs w:val="28"/>
        </w:rPr>
        <w:t xml:space="preserve">                              </w:t>
      </w:r>
    </w:p>
    <w:p w14:paraId="4E44073E">
      <w:pPr>
        <w:rPr>
          <w:rFonts w:hint="eastAsia" w:ascii="仿宋" w:hAnsi="仿宋" w:eastAsia="仿宋" w:cs="仿宋"/>
          <w:bCs/>
          <w:sz w:val="44"/>
          <w:szCs w:val="44"/>
        </w:rPr>
      </w:pPr>
      <w:r>
        <w:rPr>
          <w:rFonts w:hint="eastAsia" w:ascii="仿宋" w:hAnsi="仿宋" w:eastAsia="仿宋" w:cs="仿宋"/>
          <w:bCs/>
          <w:sz w:val="44"/>
          <w:szCs w:val="44"/>
        </w:rPr>
        <w:br w:type="page"/>
      </w:r>
    </w:p>
    <w:p w14:paraId="6753E1C8">
      <w:pPr>
        <w:spacing w:line="560" w:lineRule="exact"/>
        <w:jc w:val="center"/>
        <w:outlineLvl w:val="0"/>
        <w:rPr>
          <w:rFonts w:hint="eastAsia" w:ascii="仿宋" w:hAnsi="仿宋" w:eastAsia="仿宋" w:cs="仿宋"/>
          <w:bCs/>
          <w:sz w:val="44"/>
          <w:szCs w:val="44"/>
        </w:rPr>
      </w:pPr>
      <w:bookmarkStart w:id="1" w:name="_Toc7776"/>
      <w:r>
        <w:rPr>
          <w:rFonts w:hint="eastAsia" w:ascii="仿宋" w:hAnsi="仿宋" w:eastAsia="仿宋" w:cs="仿宋"/>
          <w:bCs/>
          <w:sz w:val="44"/>
          <w:szCs w:val="44"/>
        </w:rPr>
        <w:t>第二章  供应商须知</w:t>
      </w:r>
      <w:bookmarkEnd w:id="1"/>
    </w:p>
    <w:tbl>
      <w:tblPr>
        <w:tblStyle w:val="22"/>
        <w:tblW w:w="9741" w:type="dxa"/>
        <w:jc w:val="center"/>
        <w:tblLayout w:type="fixed"/>
        <w:tblCellMar>
          <w:top w:w="0" w:type="dxa"/>
          <w:left w:w="0" w:type="dxa"/>
          <w:bottom w:w="0" w:type="dxa"/>
          <w:right w:w="0" w:type="dxa"/>
        </w:tblCellMar>
      </w:tblPr>
      <w:tblGrid>
        <w:gridCol w:w="865"/>
        <w:gridCol w:w="1646"/>
        <w:gridCol w:w="7230"/>
      </w:tblGrid>
      <w:tr w14:paraId="0F14C50A">
        <w:tblPrEx>
          <w:tblCellMar>
            <w:top w:w="0" w:type="dxa"/>
            <w:left w:w="0" w:type="dxa"/>
            <w:bottom w:w="0" w:type="dxa"/>
            <w:right w:w="0" w:type="dxa"/>
          </w:tblCellMar>
        </w:tblPrEx>
        <w:trPr>
          <w:trHeight w:val="300"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C497DB">
            <w:pPr>
              <w:widowControl/>
              <w:spacing w:before="100" w:beforeAutospacing="1" w:after="100" w:afterAutospacing="1" w:line="560" w:lineRule="exact"/>
              <w:ind w:right="-358"/>
              <w:rPr>
                <w:rFonts w:hint="eastAsia" w:ascii="仿宋" w:hAnsi="仿宋" w:eastAsia="仿宋" w:cs="仿宋"/>
                <w:kern w:val="0"/>
                <w:sz w:val="32"/>
                <w:szCs w:val="32"/>
              </w:rPr>
            </w:pPr>
            <w:bookmarkStart w:id="2" w:name="_Hlt519045778"/>
            <w:bookmarkEnd w:id="2"/>
            <w:bookmarkStart w:id="3" w:name="_Hlt509650027"/>
            <w:bookmarkEnd w:id="3"/>
            <w:r>
              <w:rPr>
                <w:rFonts w:hint="eastAsia" w:ascii="仿宋" w:hAnsi="仿宋" w:eastAsia="仿宋" w:cs="仿宋"/>
                <w:color w:val="000000"/>
                <w:kern w:val="0"/>
                <w:sz w:val="32"/>
                <w:szCs w:val="32"/>
              </w:rPr>
              <w:t>序号</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2412D6">
            <w:pPr>
              <w:widowControl/>
              <w:spacing w:before="100" w:beforeAutospacing="1" w:after="100" w:afterAutospacing="1" w:line="560" w:lineRule="exact"/>
              <w:jc w:val="center"/>
              <w:rPr>
                <w:rFonts w:hint="eastAsia" w:ascii="仿宋" w:hAnsi="仿宋" w:eastAsia="仿宋" w:cs="仿宋"/>
                <w:kern w:val="0"/>
                <w:sz w:val="32"/>
                <w:szCs w:val="32"/>
              </w:rPr>
            </w:pPr>
            <w:r>
              <w:rPr>
                <w:rFonts w:hint="eastAsia" w:ascii="仿宋" w:hAnsi="仿宋" w:eastAsia="仿宋" w:cs="仿宋"/>
                <w:color w:val="000000"/>
                <w:kern w:val="0"/>
                <w:sz w:val="32"/>
                <w:szCs w:val="32"/>
              </w:rPr>
              <w:t>内    容</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E7F78E">
            <w:pPr>
              <w:widowControl/>
              <w:spacing w:before="100" w:beforeAutospacing="1" w:after="100" w:afterAutospacing="1" w:line="560" w:lineRule="exact"/>
              <w:jc w:val="center"/>
              <w:rPr>
                <w:rFonts w:hint="eastAsia" w:ascii="仿宋" w:hAnsi="仿宋" w:eastAsia="仿宋" w:cs="仿宋"/>
                <w:kern w:val="0"/>
                <w:sz w:val="32"/>
                <w:szCs w:val="32"/>
              </w:rPr>
            </w:pPr>
            <w:r>
              <w:rPr>
                <w:rFonts w:hint="eastAsia" w:ascii="仿宋" w:hAnsi="仿宋" w:eastAsia="仿宋" w:cs="仿宋"/>
                <w:color w:val="000000"/>
                <w:kern w:val="0"/>
                <w:sz w:val="32"/>
                <w:szCs w:val="32"/>
              </w:rPr>
              <w:t>说明与要求</w:t>
            </w:r>
          </w:p>
        </w:tc>
      </w:tr>
      <w:tr w14:paraId="55FFBCC1">
        <w:tblPrEx>
          <w:tblCellMar>
            <w:top w:w="0" w:type="dxa"/>
            <w:left w:w="0" w:type="dxa"/>
            <w:bottom w:w="0" w:type="dxa"/>
            <w:right w:w="0" w:type="dxa"/>
          </w:tblCellMar>
        </w:tblPrEx>
        <w:trPr>
          <w:trHeight w:val="455"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8BE1274">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8CA493">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项目名称</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F59237">
            <w:pPr>
              <w:spacing w:line="560" w:lineRule="exact"/>
              <w:jc w:val="left"/>
              <w:rPr>
                <w:rFonts w:hint="eastAsia" w:ascii="仿宋" w:hAnsi="仿宋" w:eastAsia="仿宋" w:cs="仿宋"/>
                <w:color w:val="000000"/>
                <w:kern w:val="0"/>
                <w:sz w:val="28"/>
                <w:szCs w:val="28"/>
              </w:rPr>
            </w:pPr>
            <w:r>
              <w:rPr>
                <w:rFonts w:hint="eastAsia" w:ascii="仿宋" w:hAnsi="仿宋" w:eastAsia="仿宋" w:cs="仿宋"/>
                <w:color w:val="000000" w:themeColor="text1"/>
                <w:sz w:val="28"/>
                <w:szCs w:val="28"/>
                <w:u w:val="none"/>
                <w14:textFill>
                  <w14:solidFill>
                    <w14:schemeClr w14:val="tx1"/>
                  </w14:solidFill>
                </w14:textFill>
              </w:rPr>
              <w:t>阜阳市肿瘤医院</w:t>
            </w:r>
            <w:r>
              <w:rPr>
                <w:rFonts w:hint="eastAsia" w:ascii="仿宋" w:hAnsi="仿宋" w:eastAsia="仿宋" w:cs="仿宋"/>
                <w:color w:val="000000" w:themeColor="text1"/>
                <w:sz w:val="28"/>
                <w:szCs w:val="28"/>
                <w:u w:val="none"/>
                <w:lang w:val="en-US" w:eastAsia="zh-CN"/>
                <w14:textFill>
                  <w14:solidFill>
                    <w14:schemeClr w14:val="tx1"/>
                  </w14:solidFill>
                </w14:textFill>
              </w:rPr>
              <w:t>新区胸痛中心户外标识及宣传册等制作及安装项目</w:t>
            </w:r>
          </w:p>
        </w:tc>
      </w:tr>
      <w:tr w14:paraId="264C6237">
        <w:tblPrEx>
          <w:tblCellMar>
            <w:top w:w="0" w:type="dxa"/>
            <w:left w:w="0" w:type="dxa"/>
            <w:bottom w:w="0" w:type="dxa"/>
            <w:right w:w="0" w:type="dxa"/>
          </w:tblCellMar>
        </w:tblPrEx>
        <w:trPr>
          <w:trHeight w:val="395"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AFD6B0">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2</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034DD7D">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采购人</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9ACEC4">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sz w:val="28"/>
                <w:szCs w:val="28"/>
              </w:rPr>
              <w:t>阜阳市肿瘤医院</w:t>
            </w:r>
          </w:p>
        </w:tc>
      </w:tr>
      <w:tr w14:paraId="60A15676">
        <w:tblPrEx>
          <w:tblCellMar>
            <w:top w:w="0" w:type="dxa"/>
            <w:left w:w="0" w:type="dxa"/>
            <w:bottom w:w="0" w:type="dxa"/>
            <w:right w:w="0" w:type="dxa"/>
          </w:tblCellMar>
        </w:tblPrEx>
        <w:trPr>
          <w:trHeight w:val="361"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456129">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3</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838713">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服务代理机构</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0C765B">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kern w:val="0"/>
                <w:sz w:val="28"/>
                <w:szCs w:val="28"/>
              </w:rPr>
              <w:t>无</w:t>
            </w:r>
          </w:p>
        </w:tc>
      </w:tr>
      <w:tr w14:paraId="749C635B">
        <w:tblPrEx>
          <w:tblCellMar>
            <w:top w:w="0" w:type="dxa"/>
            <w:left w:w="0" w:type="dxa"/>
            <w:bottom w:w="0" w:type="dxa"/>
            <w:right w:w="0" w:type="dxa"/>
          </w:tblCellMar>
        </w:tblPrEx>
        <w:trPr>
          <w:trHeight w:val="360"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CC85E46">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4</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F7DA744">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资金来源</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A7397C">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自筹资金</w:t>
            </w:r>
          </w:p>
        </w:tc>
      </w:tr>
      <w:tr w14:paraId="1A216A32">
        <w:tblPrEx>
          <w:tblCellMar>
            <w:top w:w="0" w:type="dxa"/>
            <w:left w:w="0" w:type="dxa"/>
            <w:bottom w:w="0" w:type="dxa"/>
            <w:right w:w="0" w:type="dxa"/>
          </w:tblCellMar>
        </w:tblPrEx>
        <w:trPr>
          <w:trHeight w:val="399"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01126C">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5</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AE9444">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服务范围</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00824E">
            <w:pPr>
              <w:spacing w:line="400" w:lineRule="exact"/>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kern w:val="0"/>
                <w:sz w:val="28"/>
                <w:szCs w:val="28"/>
              </w:rPr>
              <w:t>详见询比公告</w:t>
            </w:r>
          </w:p>
        </w:tc>
      </w:tr>
      <w:tr w14:paraId="5C143463">
        <w:tblPrEx>
          <w:tblCellMar>
            <w:top w:w="0" w:type="dxa"/>
            <w:left w:w="0" w:type="dxa"/>
            <w:bottom w:w="0" w:type="dxa"/>
            <w:right w:w="0" w:type="dxa"/>
          </w:tblCellMar>
        </w:tblPrEx>
        <w:trPr>
          <w:trHeight w:val="327"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56B67E">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6</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93A481">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标段划分</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3ED419">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本项目共1个包（详见服务需求）</w:t>
            </w:r>
          </w:p>
        </w:tc>
      </w:tr>
      <w:tr w14:paraId="6B42CDE0">
        <w:tblPrEx>
          <w:tblCellMar>
            <w:top w:w="0" w:type="dxa"/>
            <w:left w:w="0" w:type="dxa"/>
            <w:bottom w:w="0" w:type="dxa"/>
            <w:right w:w="0" w:type="dxa"/>
          </w:tblCellMar>
        </w:tblPrEx>
        <w:trPr>
          <w:trHeight w:val="497"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E9C1D5B">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7</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460A435">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供应商资格要求</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062DCC1">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详见询比公告</w:t>
            </w:r>
          </w:p>
        </w:tc>
      </w:tr>
      <w:tr w14:paraId="6A76E2CF">
        <w:tblPrEx>
          <w:tblCellMar>
            <w:top w:w="0" w:type="dxa"/>
            <w:left w:w="0" w:type="dxa"/>
            <w:bottom w:w="0" w:type="dxa"/>
            <w:right w:w="0" w:type="dxa"/>
          </w:tblCellMar>
        </w:tblPrEx>
        <w:trPr>
          <w:trHeight w:val="90"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FA4560">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8</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1A4A44">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供应商信誉要求</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033ED3">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供应商必须有良好的社会信誉，在近三年来的投标活动和项目实施过程中没发生过违法违规等不良行为。</w:t>
            </w:r>
          </w:p>
        </w:tc>
      </w:tr>
      <w:tr w14:paraId="0548E2D9">
        <w:tblPrEx>
          <w:tblCellMar>
            <w:top w:w="0" w:type="dxa"/>
            <w:left w:w="0" w:type="dxa"/>
            <w:bottom w:w="0" w:type="dxa"/>
            <w:right w:w="0" w:type="dxa"/>
          </w:tblCellMar>
        </w:tblPrEx>
        <w:trPr>
          <w:trHeight w:val="491"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039D29">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9</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0A80AE">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资格审查方式</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0D953B">
            <w:pPr>
              <w:widowControl/>
              <w:spacing w:before="100" w:beforeAutospacing="1" w:after="100" w:afterAutospacing="1" w:line="400" w:lineRule="exact"/>
              <w:jc w:val="left"/>
              <w:rPr>
                <w:rFonts w:hint="eastAsia" w:ascii="仿宋" w:hAnsi="仿宋" w:eastAsia="仿宋" w:cs="仿宋"/>
                <w:kern w:val="0"/>
                <w:sz w:val="28"/>
                <w:szCs w:val="28"/>
              </w:rPr>
            </w:pPr>
            <w:r>
              <w:rPr>
                <w:rFonts w:hint="eastAsia" w:ascii="仿宋" w:hAnsi="仿宋" w:eastAsia="仿宋" w:cs="仿宋"/>
                <w:color w:val="000000"/>
                <w:kern w:val="0"/>
                <w:sz w:val="28"/>
                <w:szCs w:val="28"/>
              </w:rPr>
              <w:t>□资格预审 </w:t>
            </w:r>
            <w:r>
              <w:rPr>
                <w:rFonts w:hint="eastAsia" w:ascii="仿宋" w:hAnsi="仿宋" w:eastAsia="仿宋" w:cs="仿宋"/>
                <w:color w:val="000000"/>
                <w:kern w:val="0"/>
                <w:sz w:val="28"/>
                <w:szCs w:val="28"/>
                <w:bdr w:val="single" w:color="auto" w:sz="8" w:space="0"/>
              </w:rPr>
              <w:t>√</w:t>
            </w:r>
            <w:r>
              <w:rPr>
                <w:rFonts w:hint="eastAsia" w:ascii="仿宋" w:hAnsi="仿宋" w:eastAsia="仿宋" w:cs="仿宋"/>
                <w:kern w:val="0"/>
                <w:sz w:val="28"/>
                <w:szCs w:val="28"/>
              </w:rPr>
              <w:t>资格后审</w:t>
            </w:r>
          </w:p>
        </w:tc>
      </w:tr>
      <w:tr w14:paraId="64A1EFF0">
        <w:tblPrEx>
          <w:tblCellMar>
            <w:top w:w="0" w:type="dxa"/>
            <w:left w:w="0" w:type="dxa"/>
            <w:bottom w:w="0" w:type="dxa"/>
            <w:right w:w="0" w:type="dxa"/>
          </w:tblCellMar>
        </w:tblPrEx>
        <w:trPr>
          <w:trHeight w:val="461"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8C3926">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10</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4EC0F8">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是否接受联合体投标</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05C575">
            <w:pPr>
              <w:widowControl/>
              <w:spacing w:before="100" w:beforeAutospacing="1" w:after="100" w:afterAutospacing="1" w:line="400" w:lineRule="exact"/>
              <w:jc w:val="left"/>
              <w:rPr>
                <w:rFonts w:hint="eastAsia" w:ascii="仿宋" w:hAnsi="仿宋" w:eastAsia="仿宋" w:cs="仿宋"/>
                <w:kern w:val="0"/>
                <w:sz w:val="28"/>
                <w:szCs w:val="28"/>
              </w:rPr>
            </w:pPr>
            <w:r>
              <w:rPr>
                <w:rFonts w:hint="eastAsia" w:ascii="仿宋" w:hAnsi="仿宋" w:eastAsia="仿宋" w:cs="仿宋"/>
                <w:color w:val="000000"/>
                <w:kern w:val="0"/>
                <w:sz w:val="28"/>
                <w:szCs w:val="28"/>
              </w:rPr>
              <w:t>□接受    </w:t>
            </w:r>
            <w:r>
              <w:rPr>
                <w:rFonts w:hint="eastAsia" w:ascii="仿宋" w:hAnsi="仿宋" w:eastAsia="仿宋" w:cs="仿宋"/>
                <w:color w:val="000000"/>
                <w:kern w:val="0"/>
                <w:sz w:val="28"/>
                <w:szCs w:val="28"/>
                <w:bdr w:val="single" w:color="auto" w:sz="8" w:space="0"/>
              </w:rPr>
              <w:t>√</w:t>
            </w:r>
            <w:r>
              <w:rPr>
                <w:rFonts w:hint="eastAsia" w:ascii="仿宋" w:hAnsi="仿宋" w:eastAsia="仿宋" w:cs="仿宋"/>
                <w:color w:val="000000"/>
                <w:kern w:val="0"/>
                <w:sz w:val="28"/>
                <w:szCs w:val="28"/>
              </w:rPr>
              <w:t>不接受</w:t>
            </w:r>
          </w:p>
        </w:tc>
      </w:tr>
      <w:tr w14:paraId="4E913EE8">
        <w:tblPrEx>
          <w:tblCellMar>
            <w:top w:w="0" w:type="dxa"/>
            <w:left w:w="0" w:type="dxa"/>
            <w:bottom w:w="0" w:type="dxa"/>
            <w:right w:w="0" w:type="dxa"/>
          </w:tblCellMar>
        </w:tblPrEx>
        <w:trPr>
          <w:trHeight w:val="468"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42E2C3">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11</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BA5CAD6">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投标预备会</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5DE47D0">
            <w:pPr>
              <w:widowControl/>
              <w:spacing w:before="100" w:beforeAutospacing="1" w:after="100" w:afterAutospacing="1" w:line="400" w:lineRule="exact"/>
              <w:jc w:val="left"/>
              <w:rPr>
                <w:rFonts w:hint="eastAsia" w:ascii="仿宋" w:hAnsi="仿宋" w:eastAsia="仿宋" w:cs="仿宋"/>
                <w:kern w:val="0"/>
                <w:sz w:val="28"/>
                <w:szCs w:val="28"/>
              </w:rPr>
            </w:pPr>
            <w:r>
              <w:rPr>
                <w:rFonts w:hint="eastAsia" w:ascii="仿宋" w:hAnsi="仿宋" w:eastAsia="仿宋" w:cs="仿宋"/>
                <w:color w:val="000000"/>
                <w:kern w:val="0"/>
                <w:sz w:val="28"/>
                <w:szCs w:val="28"/>
                <w:bdr w:val="single" w:color="auto" w:sz="8" w:space="0"/>
              </w:rPr>
              <w:t>√</w:t>
            </w:r>
            <w:r>
              <w:rPr>
                <w:rFonts w:hint="eastAsia" w:ascii="仿宋" w:hAnsi="仿宋" w:eastAsia="仿宋" w:cs="仿宋"/>
                <w:kern w:val="0"/>
                <w:sz w:val="28"/>
                <w:szCs w:val="28"/>
              </w:rPr>
              <w:t>不召开  □召开</w:t>
            </w:r>
          </w:p>
        </w:tc>
      </w:tr>
      <w:tr w14:paraId="13349163">
        <w:tblPrEx>
          <w:tblCellMar>
            <w:top w:w="0" w:type="dxa"/>
            <w:left w:w="0" w:type="dxa"/>
            <w:bottom w:w="0" w:type="dxa"/>
            <w:right w:w="0" w:type="dxa"/>
          </w:tblCellMar>
        </w:tblPrEx>
        <w:trPr>
          <w:trHeight w:val="493"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39F016">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12</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A42045">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勘察现场</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89446E">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bdr w:val="single" w:color="auto" w:sz="8" w:space="0"/>
              </w:rPr>
              <w:t>√</w:t>
            </w:r>
            <w:r>
              <w:rPr>
                <w:rFonts w:hint="eastAsia" w:ascii="仿宋" w:hAnsi="仿宋" w:eastAsia="仿宋" w:cs="仿宋"/>
                <w:kern w:val="0"/>
                <w:sz w:val="28"/>
                <w:szCs w:val="28"/>
              </w:rPr>
              <w:t>不组织  □组织</w:t>
            </w:r>
          </w:p>
        </w:tc>
      </w:tr>
      <w:tr w14:paraId="6CAED62E">
        <w:tblPrEx>
          <w:tblCellMar>
            <w:top w:w="0" w:type="dxa"/>
            <w:left w:w="0" w:type="dxa"/>
            <w:bottom w:w="0" w:type="dxa"/>
            <w:right w:w="0" w:type="dxa"/>
          </w:tblCellMar>
        </w:tblPrEx>
        <w:trPr>
          <w:trHeight w:val="451"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64263B">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13</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548AED9">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分包</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58ED4E">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bdr w:val="single" w:color="auto" w:sz="8" w:space="0"/>
              </w:rPr>
              <w:t>√</w:t>
            </w:r>
            <w:r>
              <w:rPr>
                <w:rFonts w:hint="eastAsia" w:ascii="仿宋" w:hAnsi="仿宋" w:eastAsia="仿宋" w:cs="仿宋"/>
                <w:color w:val="000000"/>
                <w:kern w:val="0"/>
                <w:sz w:val="28"/>
                <w:szCs w:val="28"/>
              </w:rPr>
              <w:t>不允许        □允许</w:t>
            </w:r>
          </w:p>
        </w:tc>
      </w:tr>
      <w:tr w14:paraId="0D416E29">
        <w:tblPrEx>
          <w:tblCellMar>
            <w:top w:w="0" w:type="dxa"/>
            <w:left w:w="0" w:type="dxa"/>
            <w:bottom w:w="0" w:type="dxa"/>
            <w:right w:w="0" w:type="dxa"/>
          </w:tblCellMar>
        </w:tblPrEx>
        <w:trPr>
          <w:trHeight w:val="401"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0AA56BF">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14</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6A5205">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偏离</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367089">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详见询比公告</w:t>
            </w:r>
          </w:p>
        </w:tc>
      </w:tr>
      <w:tr w14:paraId="3B98CC76">
        <w:tblPrEx>
          <w:tblCellMar>
            <w:top w:w="0" w:type="dxa"/>
            <w:left w:w="0" w:type="dxa"/>
            <w:bottom w:w="0" w:type="dxa"/>
            <w:right w:w="0" w:type="dxa"/>
          </w:tblCellMar>
        </w:tblPrEx>
        <w:trPr>
          <w:trHeight w:val="50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A5449C">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15</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BEEB2F">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投标有效期</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EDAE44">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u w:val="single"/>
              </w:rPr>
              <w:t>120</w:t>
            </w:r>
            <w:r>
              <w:rPr>
                <w:rFonts w:hint="eastAsia" w:ascii="仿宋" w:hAnsi="仿宋" w:eastAsia="仿宋" w:cs="仿宋"/>
                <w:color w:val="000000"/>
                <w:kern w:val="0"/>
                <w:sz w:val="28"/>
                <w:szCs w:val="28"/>
              </w:rPr>
              <w:t>日历天（从投标截止之日算起）</w:t>
            </w:r>
          </w:p>
        </w:tc>
      </w:tr>
      <w:tr w14:paraId="49D62FE6">
        <w:tblPrEx>
          <w:tblCellMar>
            <w:top w:w="0" w:type="dxa"/>
            <w:left w:w="0" w:type="dxa"/>
            <w:bottom w:w="0" w:type="dxa"/>
            <w:right w:w="0" w:type="dxa"/>
          </w:tblCellMar>
        </w:tblPrEx>
        <w:trPr>
          <w:trHeight w:val="313"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69C0A7D">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16</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8F7107">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投标保证金</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580E36">
            <w:pPr>
              <w:widowControl/>
              <w:spacing w:before="100" w:beforeAutospacing="1" w:after="100" w:afterAutospacing="1" w:line="40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本项目不适用</w:t>
            </w:r>
          </w:p>
        </w:tc>
      </w:tr>
      <w:tr w14:paraId="33DA8EF2">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9676CEF">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17</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FA20F71">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是否允许递交备选投标方案</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A2C641D">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bdr w:val="single" w:color="auto" w:sz="8" w:space="0"/>
              </w:rPr>
              <w:t>√</w:t>
            </w:r>
            <w:r>
              <w:rPr>
                <w:rFonts w:hint="eastAsia" w:ascii="仿宋" w:hAnsi="仿宋" w:eastAsia="仿宋" w:cs="仿宋"/>
                <w:color w:val="000000"/>
                <w:kern w:val="0"/>
                <w:sz w:val="28"/>
                <w:szCs w:val="28"/>
              </w:rPr>
              <w:t>不允许            □允许</w:t>
            </w:r>
          </w:p>
        </w:tc>
      </w:tr>
      <w:tr w14:paraId="7C2A5103">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9428EE">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18</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A85494">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供应商提出问题、要求澄清询比文件的截止时间及方式</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E0654A">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供应商报名成功（已获取询比文件或已具备获取询比文件条件的）后3日内,将异议函加盖公章后PDF扫描件和Word可编辑版本发至项目负责人邮箱450851438@qq.com，并电话告知项目负责人。</w:t>
            </w:r>
          </w:p>
        </w:tc>
      </w:tr>
      <w:tr w14:paraId="1527C0FC">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C2E1B2">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19</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2E49CE">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招标人的答复时间</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218731">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收到异议函后3日内作出答复</w:t>
            </w:r>
          </w:p>
        </w:tc>
      </w:tr>
      <w:tr w14:paraId="370EA003">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D4AE9C">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20</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F36F1B6">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响应文件份数</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DB4DA4">
            <w:pPr>
              <w:adjustRightInd w:val="0"/>
              <w:snapToGrid w:val="0"/>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纸质版： 1份正本， 2份副本。</w:t>
            </w:r>
          </w:p>
          <w:p w14:paraId="39A6FC22">
            <w:pPr>
              <w:adjustRightInd w:val="0"/>
              <w:snapToGrid w:val="0"/>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是否要求提交电子版文件：要求；</w:t>
            </w:r>
          </w:p>
          <w:p w14:paraId="2DE5184D">
            <w:pPr>
              <w:adjustRightInd w:val="0"/>
              <w:snapToGrid w:val="0"/>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文件递交要求：现场提交纸质版投标文件，同时递交密封完好、内容与纸质版投标文件一致且签字盖章齐全的电子版投标文件（U盘）一份（要求保证U盘内投标文件的完整性）。</w:t>
            </w:r>
          </w:p>
          <w:p w14:paraId="053CEF6F">
            <w:pPr>
              <w:adjustRightInd w:val="0"/>
              <w:snapToGrid w:val="0"/>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注：未按以上要求提交响应文件导致的不良后果由供应商自行承担。</w:t>
            </w:r>
          </w:p>
        </w:tc>
      </w:tr>
      <w:tr w14:paraId="734E7F96">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F326F9">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21</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D57A98E">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签字或盖章要求</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26DF50F">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1.响应文件外封包的封口处须密封，并加盖供应商公章，否则响应文件将被拒绝；</w:t>
            </w:r>
          </w:p>
          <w:p w14:paraId="6A88FCCD">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2.响应文件签字、盖章符合响应文件格式要求（部分材料要求加盖供应商公章的，从其规定）；</w:t>
            </w:r>
          </w:p>
        </w:tc>
      </w:tr>
      <w:tr w14:paraId="6ED154E1">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303966">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22</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BE94737">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装订要求</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B4B6C0">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不得采用活页夹装订（宜用胶装），否则，</w:t>
            </w:r>
            <w:r>
              <w:rPr>
                <w:rFonts w:hint="eastAsia" w:ascii="仿宋" w:hAnsi="仿宋" w:eastAsia="仿宋" w:cs="仿宋"/>
                <w:color w:val="000000"/>
                <w:kern w:val="0"/>
                <w:sz w:val="28"/>
                <w:szCs w:val="28"/>
                <w:lang w:val="en-US" w:eastAsia="zh-CN"/>
              </w:rPr>
              <w:t>采购人</w:t>
            </w:r>
            <w:r>
              <w:rPr>
                <w:rFonts w:hint="eastAsia" w:ascii="仿宋" w:hAnsi="仿宋" w:eastAsia="仿宋" w:cs="仿宋"/>
                <w:color w:val="000000"/>
                <w:kern w:val="0"/>
                <w:sz w:val="28"/>
                <w:szCs w:val="28"/>
              </w:rPr>
              <w:t>对由于响应文件装订松散而造成的丢失或其他后果不承担任何责任。正副本分开装订，集中或分开密封包装均可。</w:t>
            </w:r>
          </w:p>
        </w:tc>
      </w:tr>
      <w:tr w14:paraId="2B09E0E2">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2E124F1">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23</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34C6992">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响应文件密封袋</w:t>
            </w:r>
          </w:p>
          <w:p w14:paraId="0727AE1F">
            <w:pPr>
              <w:widowControl/>
              <w:spacing w:before="100" w:beforeAutospacing="1" w:after="100" w:afterAutospacing="1"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标识</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98A832">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封套上应写明：   【正/副本】</w:t>
            </w:r>
          </w:p>
          <w:p w14:paraId="36C23D8C">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1.项目名称：               ；</w:t>
            </w:r>
          </w:p>
          <w:p w14:paraId="10E452E9">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2.项目编号：                   ；</w:t>
            </w:r>
          </w:p>
          <w:p w14:paraId="772871D1">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3.供应商名称：                 ；</w:t>
            </w:r>
          </w:p>
          <w:p w14:paraId="0BAE94C2">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4.   年    月    日    时    分（北京时间）前不得开启（同询比时间）</w:t>
            </w:r>
          </w:p>
        </w:tc>
      </w:tr>
      <w:tr w14:paraId="6C46DBE3">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4147D4B">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24</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DEA5E8">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询比小组的组建</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B7975F">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询比小组构成：3人及以上单数</w:t>
            </w:r>
          </w:p>
        </w:tc>
      </w:tr>
      <w:tr w14:paraId="754794D1">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36E4E40">
            <w:pPr>
              <w:widowControl/>
              <w:spacing w:before="100" w:beforeAutospacing="1" w:after="100" w:afterAutospacing="1" w:line="400" w:lineRule="exact"/>
              <w:jc w:val="center"/>
              <w:rPr>
                <w:rFonts w:hint="eastAsia" w:ascii="仿宋" w:hAnsi="仿宋" w:eastAsia="仿宋" w:cs="仿宋"/>
                <w:kern w:val="0"/>
                <w:sz w:val="28"/>
                <w:szCs w:val="28"/>
              </w:rPr>
            </w:pPr>
            <w:r>
              <w:rPr>
                <w:rFonts w:hint="eastAsia" w:ascii="仿宋" w:hAnsi="仿宋" w:eastAsia="仿宋" w:cs="仿宋"/>
                <w:color w:val="000000"/>
                <w:kern w:val="0"/>
                <w:sz w:val="28"/>
                <w:szCs w:val="28"/>
              </w:rPr>
              <w:t>25</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9D2DC2F">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t>是否授权询比小组确定成交人</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B6E876">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color w:val="000000"/>
                <w:kern w:val="0"/>
                <w:sz w:val="28"/>
                <w:szCs w:val="28"/>
              </w:rPr>
              <w:sym w:font="Wingdings 2" w:char="0052"/>
            </w:r>
            <w:r>
              <w:rPr>
                <w:rFonts w:hint="eastAsia" w:ascii="仿宋" w:hAnsi="仿宋" w:eastAsia="仿宋" w:cs="仿宋"/>
                <w:color w:val="000000"/>
                <w:kern w:val="0"/>
                <w:sz w:val="28"/>
                <w:szCs w:val="28"/>
              </w:rPr>
              <w:t>是     </w:t>
            </w:r>
            <w:r>
              <w:rPr>
                <w:rFonts w:hint="eastAsia" w:ascii="仿宋" w:hAnsi="仿宋" w:eastAsia="仿宋" w:cs="仿宋"/>
                <w:color w:val="000000"/>
                <w:kern w:val="0"/>
                <w:sz w:val="28"/>
                <w:szCs w:val="28"/>
              </w:rPr>
              <w:sym w:font="Wingdings 2" w:char="00A3"/>
            </w:r>
            <w:r>
              <w:rPr>
                <w:rFonts w:hint="eastAsia" w:ascii="仿宋" w:hAnsi="仿宋" w:eastAsia="仿宋" w:cs="仿宋"/>
                <w:color w:val="000000"/>
                <w:kern w:val="0"/>
                <w:sz w:val="28"/>
                <w:szCs w:val="28"/>
              </w:rPr>
              <w:t>否</w:t>
            </w:r>
          </w:p>
        </w:tc>
      </w:tr>
      <w:tr w14:paraId="75055D13">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80D3393">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26</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449A50">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kern w:val="0"/>
                <w:sz w:val="28"/>
                <w:szCs w:val="28"/>
              </w:rPr>
              <w:t>响应文件递交截止时间及询比时间</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5B8A1C">
            <w:pPr>
              <w:widowControl/>
              <w:spacing w:before="100" w:beforeAutospacing="1" w:after="100" w:afterAutospacing="1" w:line="400" w:lineRule="exac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详见询比公告</w:t>
            </w:r>
          </w:p>
        </w:tc>
      </w:tr>
      <w:tr w14:paraId="39FF2A10">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6A27818">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27</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FAA113">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kern w:val="0"/>
                <w:sz w:val="28"/>
                <w:szCs w:val="28"/>
              </w:rPr>
              <w:t>响应文件递交及询比地点</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8E31D8">
            <w:pPr>
              <w:suppressAutoHyphens/>
              <w:autoSpaceDE w:val="0"/>
              <w:autoSpaceDN w:val="0"/>
              <w:adjustRightInd w:val="0"/>
              <w:spacing w:line="360" w:lineRule="auto"/>
              <w:jc w:val="left"/>
              <w:rPr>
                <w:rFonts w:hint="eastAsia" w:ascii="仿宋" w:hAnsi="仿宋" w:eastAsia="仿宋" w:cs="仿宋"/>
                <w:kern w:val="0"/>
                <w:sz w:val="28"/>
                <w:szCs w:val="28"/>
              </w:rPr>
            </w:pPr>
            <w:r>
              <w:rPr>
                <w:rFonts w:hint="eastAsia" w:ascii="仿宋" w:hAnsi="仿宋" w:eastAsia="仿宋" w:cs="仿宋"/>
                <w:kern w:val="0"/>
                <w:sz w:val="28"/>
                <w:szCs w:val="28"/>
              </w:rPr>
              <w:t>响应文件递交地点：</w:t>
            </w:r>
            <w:r>
              <w:rPr>
                <w:rFonts w:hint="eastAsia" w:ascii="仿宋" w:hAnsi="仿宋" w:eastAsia="仿宋" w:cs="仿宋"/>
                <w:sz w:val="28"/>
                <w:szCs w:val="28"/>
              </w:rPr>
              <w:t>阜阳市肿瘤医院</w:t>
            </w:r>
            <w:r>
              <w:rPr>
                <w:rFonts w:hint="eastAsia" w:ascii="仿宋" w:hAnsi="仿宋" w:eastAsia="仿宋" w:cs="仿宋"/>
                <w:sz w:val="28"/>
                <w:szCs w:val="28"/>
                <w:lang w:val="en-US" w:eastAsia="zh-CN"/>
              </w:rPr>
              <w:t>颍河东路院区（新区）</w:t>
            </w:r>
            <w:r>
              <w:rPr>
                <w:rFonts w:hint="eastAsia" w:ascii="仿宋" w:hAnsi="仿宋" w:eastAsia="仿宋" w:cs="仿宋"/>
                <w:sz w:val="28"/>
                <w:szCs w:val="28"/>
              </w:rPr>
              <w:t>招标采购办公室（</w:t>
            </w:r>
            <w:r>
              <w:rPr>
                <w:rFonts w:hint="eastAsia" w:ascii="仿宋" w:hAnsi="仿宋" w:eastAsia="仿宋" w:cs="仿宋"/>
                <w:sz w:val="28"/>
                <w:szCs w:val="28"/>
                <w:lang w:val="en-US" w:eastAsia="zh-CN"/>
              </w:rPr>
              <w:t>1</w:t>
            </w:r>
            <w:r>
              <w:rPr>
                <w:rFonts w:hint="eastAsia" w:ascii="仿宋" w:hAnsi="仿宋" w:eastAsia="仿宋" w:cs="仿宋"/>
                <w:sz w:val="28"/>
                <w:szCs w:val="28"/>
              </w:rPr>
              <w:t>号楼四楼）</w:t>
            </w:r>
          </w:p>
          <w:p w14:paraId="014E760A">
            <w:pPr>
              <w:suppressAutoHyphens/>
              <w:autoSpaceDE w:val="0"/>
              <w:autoSpaceDN w:val="0"/>
              <w:adjustRightInd w:val="0"/>
              <w:spacing w:line="360" w:lineRule="auto"/>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开标地点：</w:t>
            </w:r>
            <w:r>
              <w:rPr>
                <w:rFonts w:hint="eastAsia" w:ascii="仿宋" w:hAnsi="仿宋" w:eastAsia="仿宋" w:cs="仿宋"/>
                <w:sz w:val="28"/>
                <w:szCs w:val="28"/>
              </w:rPr>
              <w:t>阜阳市肿瘤医院</w:t>
            </w:r>
            <w:r>
              <w:rPr>
                <w:rFonts w:hint="eastAsia" w:ascii="仿宋" w:hAnsi="仿宋" w:eastAsia="仿宋" w:cs="仿宋"/>
                <w:sz w:val="28"/>
                <w:szCs w:val="28"/>
                <w:lang w:val="en-US" w:eastAsia="zh-CN"/>
              </w:rPr>
              <w:t>（新区）1</w:t>
            </w:r>
            <w:r>
              <w:rPr>
                <w:rFonts w:hint="eastAsia" w:ascii="仿宋" w:hAnsi="仿宋" w:eastAsia="仿宋" w:cs="仿宋"/>
                <w:sz w:val="28"/>
                <w:szCs w:val="28"/>
              </w:rPr>
              <w:t>号楼</w:t>
            </w:r>
            <w:r>
              <w:rPr>
                <w:rFonts w:hint="eastAsia" w:ascii="仿宋" w:hAnsi="仿宋" w:eastAsia="仿宋" w:cs="仿宋"/>
                <w:sz w:val="28"/>
                <w:szCs w:val="28"/>
                <w:lang w:val="en-US" w:eastAsia="zh-CN"/>
              </w:rPr>
              <w:t>4</w:t>
            </w:r>
            <w:r>
              <w:rPr>
                <w:rFonts w:hint="eastAsia" w:ascii="仿宋" w:hAnsi="仿宋" w:eastAsia="仿宋" w:cs="仿宋"/>
                <w:sz w:val="28"/>
                <w:szCs w:val="28"/>
              </w:rPr>
              <w:t>楼</w:t>
            </w:r>
            <w:r>
              <w:rPr>
                <w:rFonts w:hint="eastAsia" w:ascii="仿宋" w:hAnsi="仿宋" w:eastAsia="仿宋" w:cs="仿宋"/>
                <w:sz w:val="28"/>
                <w:szCs w:val="28"/>
                <w:lang w:val="en-US" w:eastAsia="zh-CN"/>
              </w:rPr>
              <w:t>评标室</w:t>
            </w:r>
          </w:p>
          <w:p w14:paraId="01BD1EFE">
            <w:pPr>
              <w:autoSpaceDE w:val="0"/>
              <w:autoSpaceDN w:val="0"/>
              <w:adjustRightInd w:val="0"/>
              <w:spacing w:line="440" w:lineRule="exact"/>
              <w:jc w:val="left"/>
              <w:rPr>
                <w:rFonts w:hint="eastAsia" w:ascii="仿宋" w:hAnsi="仿宋" w:eastAsia="仿宋" w:cs="仿宋"/>
                <w:kern w:val="0"/>
                <w:sz w:val="28"/>
                <w:szCs w:val="28"/>
              </w:rPr>
            </w:pPr>
          </w:p>
        </w:tc>
      </w:tr>
      <w:tr w14:paraId="2DD20CBD">
        <w:tblPrEx>
          <w:tblCellMar>
            <w:top w:w="0" w:type="dxa"/>
            <w:left w:w="0" w:type="dxa"/>
            <w:bottom w:w="0" w:type="dxa"/>
            <w:right w:w="0" w:type="dxa"/>
          </w:tblCellMar>
        </w:tblPrEx>
        <w:trPr>
          <w:trHeight w:val="612"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092B1F">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28</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9D8E6F">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sz w:val="28"/>
                <w:szCs w:val="28"/>
              </w:rPr>
              <w:t>合同履行期限</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E3E59B">
            <w:pPr>
              <w:autoSpaceDE w:val="0"/>
              <w:autoSpaceDN w:val="0"/>
              <w:adjustRightInd w:val="0"/>
              <w:spacing w:line="440" w:lineRule="exact"/>
              <w:jc w:val="left"/>
              <w:rPr>
                <w:rFonts w:hint="eastAsia" w:ascii="仿宋" w:hAnsi="仿宋" w:eastAsia="仿宋" w:cs="仿宋"/>
                <w:kern w:val="0"/>
                <w:sz w:val="28"/>
                <w:szCs w:val="28"/>
              </w:rPr>
            </w:pPr>
            <w:r>
              <w:rPr>
                <w:rFonts w:hint="eastAsia" w:ascii="仿宋" w:hAnsi="仿宋" w:eastAsia="仿宋" w:cs="仿宋"/>
                <w:sz w:val="28"/>
                <w:szCs w:val="28"/>
              </w:rPr>
              <w:t>签订合同后的</w:t>
            </w:r>
            <w:r>
              <w:rPr>
                <w:rFonts w:hint="eastAsia" w:ascii="仿宋" w:hAnsi="仿宋" w:eastAsia="仿宋" w:cs="仿宋"/>
                <w:color w:val="0000FF"/>
                <w:sz w:val="28"/>
                <w:szCs w:val="28"/>
                <w:lang w:val="en-US" w:eastAsia="zh-CN"/>
              </w:rPr>
              <w:t>30</w:t>
            </w:r>
            <w:r>
              <w:rPr>
                <w:rFonts w:hint="eastAsia" w:ascii="仿宋" w:hAnsi="仿宋" w:eastAsia="仿宋" w:cs="仿宋"/>
                <w:color w:val="0000FF"/>
                <w:sz w:val="28"/>
                <w:szCs w:val="28"/>
              </w:rPr>
              <w:t>天</w:t>
            </w:r>
            <w:r>
              <w:rPr>
                <w:rFonts w:hint="eastAsia" w:ascii="仿宋" w:hAnsi="仿宋" w:eastAsia="仿宋" w:cs="仿宋"/>
                <w:sz w:val="28"/>
                <w:szCs w:val="28"/>
              </w:rPr>
              <w:t>内完成</w:t>
            </w:r>
          </w:p>
        </w:tc>
      </w:tr>
      <w:tr w14:paraId="623C460E">
        <w:tblPrEx>
          <w:tblCellMar>
            <w:top w:w="0" w:type="dxa"/>
            <w:left w:w="0" w:type="dxa"/>
            <w:bottom w:w="0" w:type="dxa"/>
            <w:right w:w="0" w:type="dxa"/>
          </w:tblCellMar>
        </w:tblPrEx>
        <w:trPr>
          <w:trHeight w:val="760"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CDE1D9">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29</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9F0A17">
            <w:pPr>
              <w:adjustRightInd w:val="0"/>
              <w:snapToGrid w:val="0"/>
              <w:spacing w:line="400" w:lineRule="exact"/>
              <w:rPr>
                <w:rFonts w:hint="eastAsia" w:ascii="仿宋" w:hAnsi="仿宋" w:eastAsia="仿宋" w:cs="仿宋"/>
                <w:kern w:val="0"/>
                <w:sz w:val="28"/>
                <w:szCs w:val="28"/>
              </w:rPr>
            </w:pPr>
            <w:r>
              <w:rPr>
                <w:rFonts w:hint="eastAsia" w:ascii="仿宋" w:hAnsi="仿宋" w:eastAsia="仿宋" w:cs="仿宋"/>
                <w:kern w:val="0"/>
                <w:sz w:val="28"/>
                <w:szCs w:val="28"/>
              </w:rPr>
              <w:t>代理服务费</w:t>
            </w:r>
          </w:p>
          <w:p w14:paraId="1F3C1B73">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kern w:val="0"/>
                <w:sz w:val="28"/>
                <w:szCs w:val="28"/>
              </w:rPr>
              <w:t>咨询费</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6226FA">
            <w:pPr>
              <w:autoSpaceDE w:val="0"/>
              <w:autoSpaceDN w:val="0"/>
              <w:adjustRightInd w:val="0"/>
              <w:spacing w:line="440" w:lineRule="exact"/>
              <w:jc w:val="left"/>
              <w:rPr>
                <w:rFonts w:hint="eastAsia" w:ascii="仿宋" w:hAnsi="仿宋" w:eastAsia="仿宋" w:cs="仿宋"/>
                <w:kern w:val="0"/>
                <w:sz w:val="28"/>
                <w:szCs w:val="28"/>
              </w:rPr>
            </w:pPr>
            <w:r>
              <w:rPr>
                <w:rFonts w:hint="eastAsia" w:ascii="仿宋" w:hAnsi="仿宋" w:eastAsia="仿宋" w:cs="仿宋"/>
                <w:kern w:val="0"/>
                <w:sz w:val="28"/>
                <w:szCs w:val="28"/>
              </w:rPr>
              <w:t>无</w:t>
            </w:r>
          </w:p>
        </w:tc>
      </w:tr>
      <w:tr w14:paraId="08FFFBC2">
        <w:tblPrEx>
          <w:tblCellMar>
            <w:top w:w="0" w:type="dxa"/>
            <w:left w:w="0" w:type="dxa"/>
            <w:bottom w:w="0" w:type="dxa"/>
            <w:right w:w="0" w:type="dxa"/>
          </w:tblCellMar>
        </w:tblPrEx>
        <w:trPr>
          <w:trHeight w:val="1796"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67AFFB6">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30</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7CC269">
            <w:pPr>
              <w:widowControl/>
              <w:spacing w:before="100" w:beforeAutospacing="1" w:after="100" w:afterAutospacing="1" w:line="400" w:lineRule="exact"/>
              <w:rPr>
                <w:rFonts w:hint="eastAsia" w:ascii="仿宋" w:hAnsi="仿宋" w:eastAsia="仿宋" w:cs="仿宋"/>
                <w:kern w:val="0"/>
                <w:sz w:val="28"/>
                <w:szCs w:val="28"/>
              </w:rPr>
            </w:pPr>
            <w:r>
              <w:rPr>
                <w:rFonts w:hint="eastAsia" w:ascii="仿宋" w:hAnsi="仿宋" w:eastAsia="仿宋" w:cs="仿宋"/>
                <w:kern w:val="0"/>
                <w:sz w:val="28"/>
                <w:szCs w:val="28"/>
              </w:rPr>
              <w:t>付款方式</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3F608F">
            <w:pPr>
              <w:pStyle w:val="52"/>
              <w:numPr>
                <w:ilvl w:val="0"/>
                <w:numId w:val="1"/>
              </w:numPr>
              <w:spacing w:before="119" w:line="360" w:lineRule="auto"/>
              <w:ind w:left="112" w:right="106" w:firstLine="1"/>
              <w:jc w:val="both"/>
              <w:rPr>
                <w:rFonts w:hint="eastAsia" w:ascii="宋体" w:hAnsi="宋体" w:eastAsia="宋体" w:cs="宋体"/>
                <w:b/>
                <w:bCs/>
                <w:color w:val="000000" w:themeColor="text1"/>
                <w:spacing w:val="5"/>
                <w:sz w:val="24"/>
                <w:szCs w:val="24"/>
                <w:highlight w:val="red"/>
                <w:lang w:val="en-US" w:eastAsia="zh-CN"/>
                <w14:textFill>
                  <w14:solidFill>
                    <w14:schemeClr w14:val="tx1"/>
                  </w14:solidFill>
                </w14:textFill>
              </w:rPr>
            </w:pPr>
            <w:r>
              <w:rPr>
                <w:rFonts w:hint="eastAsia" w:ascii="宋体" w:hAnsi="宋体" w:eastAsia="宋体" w:cs="宋体"/>
                <w:color w:val="000000" w:themeColor="text1"/>
                <w:spacing w:val="5"/>
                <w:sz w:val="24"/>
                <w:szCs w:val="24"/>
                <w:lang w:val="en-US" w:eastAsia="zh-CN"/>
                <w14:textFill>
                  <w14:solidFill>
                    <w14:schemeClr w14:val="tx1"/>
                  </w14:solidFill>
                </w14:textFill>
              </w:rPr>
              <w:t>完成胸痛中心在优化诊疗流程过程中所涉及到的院内外标识与指引、急诊及抢救区域的标牌后，经科室线上资料上报后，付款至</w:t>
            </w:r>
            <w:r>
              <w:rPr>
                <w:rFonts w:hint="eastAsia" w:ascii="宋体" w:hAnsi="宋体" w:eastAsia="宋体" w:cs="宋体"/>
                <w:b/>
                <w:bCs/>
                <w:color w:val="000000" w:themeColor="text1"/>
                <w:spacing w:val="5"/>
                <w:sz w:val="24"/>
                <w:szCs w:val="24"/>
                <w:lang w:val="en-US" w:eastAsia="zh-CN"/>
                <w14:textFill>
                  <w14:solidFill>
                    <w14:schemeClr w14:val="tx1"/>
                  </w14:solidFill>
                </w14:textFill>
              </w:rPr>
              <w:t>完成工程量的</w:t>
            </w:r>
            <w:r>
              <w:rPr>
                <w:rFonts w:hint="eastAsia" w:ascii="宋体" w:hAnsi="宋体" w:eastAsia="宋体" w:cs="宋体"/>
                <w:b/>
                <w:bCs/>
                <w:color w:val="000000" w:themeColor="text1"/>
                <w:spacing w:val="5"/>
                <w:sz w:val="24"/>
                <w:szCs w:val="24"/>
                <w:highlight w:val="red"/>
                <w:lang w:val="en-US" w:eastAsia="zh-CN"/>
                <w14:textFill>
                  <w14:solidFill>
                    <w14:schemeClr w14:val="tx1"/>
                  </w14:solidFill>
                </w14:textFill>
              </w:rPr>
              <w:t>85%；</w:t>
            </w:r>
          </w:p>
          <w:p w14:paraId="5C459F36">
            <w:pPr>
              <w:pStyle w:val="52"/>
              <w:numPr>
                <w:ilvl w:val="0"/>
                <w:numId w:val="1"/>
              </w:numPr>
              <w:spacing w:before="119" w:line="360" w:lineRule="auto"/>
              <w:ind w:left="112" w:right="106" w:firstLine="1"/>
              <w:jc w:val="both"/>
              <w:rPr>
                <w:rFonts w:hint="eastAsia" w:ascii="仿宋" w:hAnsi="仿宋" w:eastAsia="仿宋" w:cs="仿宋"/>
                <w:b/>
                <w:bCs/>
                <w:color w:val="000000" w:themeColor="text1"/>
                <w:kern w:val="0"/>
                <w:sz w:val="28"/>
                <w:szCs w:val="28"/>
                <w14:textFill>
                  <w14:solidFill>
                    <w14:schemeClr w14:val="tx1"/>
                  </w14:solidFill>
                </w14:textFill>
              </w:rPr>
            </w:pPr>
            <w:r>
              <w:rPr>
                <w:rFonts w:hint="eastAsia" w:ascii="宋体" w:hAnsi="宋体" w:eastAsia="宋体" w:cs="宋体"/>
                <w:color w:val="000000" w:themeColor="text1"/>
                <w:spacing w:val="5"/>
                <w:sz w:val="24"/>
                <w:szCs w:val="24"/>
                <w:lang w:val="en-US" w:eastAsia="zh-CN"/>
                <w14:textFill>
                  <w14:solidFill>
                    <w14:schemeClr w14:val="tx1"/>
                  </w14:solidFill>
                </w14:textFill>
              </w:rPr>
              <w:t>按阶段完成胸痛中心建设项目所需标牌后，付款至</w:t>
            </w:r>
            <w:r>
              <w:rPr>
                <w:rFonts w:hint="eastAsia" w:ascii="宋体" w:hAnsi="宋体" w:eastAsia="宋体" w:cs="宋体"/>
                <w:b/>
                <w:bCs/>
                <w:color w:val="000000" w:themeColor="text1"/>
                <w:spacing w:val="5"/>
                <w:sz w:val="24"/>
                <w:szCs w:val="24"/>
                <w:lang w:val="en-US" w:eastAsia="zh-CN"/>
                <w14:textFill>
                  <w14:solidFill>
                    <w14:schemeClr w14:val="tx1"/>
                  </w14:solidFill>
                </w14:textFill>
              </w:rPr>
              <w:t>完成工程量的</w:t>
            </w:r>
            <w:r>
              <w:rPr>
                <w:rFonts w:hint="eastAsia" w:ascii="宋体" w:hAnsi="宋体" w:eastAsia="宋体" w:cs="宋体"/>
                <w:b/>
                <w:bCs/>
                <w:color w:val="000000" w:themeColor="text1"/>
                <w:spacing w:val="5"/>
                <w:sz w:val="24"/>
                <w:szCs w:val="24"/>
                <w:highlight w:val="red"/>
                <w:lang w:val="en-US" w:eastAsia="zh-CN"/>
                <w14:textFill>
                  <w14:solidFill>
                    <w14:schemeClr w14:val="tx1"/>
                  </w14:solidFill>
                </w14:textFill>
              </w:rPr>
              <w:t>85%；</w:t>
            </w:r>
          </w:p>
          <w:p w14:paraId="565418D6">
            <w:pPr>
              <w:pStyle w:val="52"/>
              <w:numPr>
                <w:ilvl w:val="0"/>
                <w:numId w:val="1"/>
              </w:numPr>
              <w:spacing w:before="119" w:line="360" w:lineRule="auto"/>
              <w:ind w:left="112" w:right="106" w:firstLine="1"/>
              <w:jc w:val="both"/>
              <w:rPr>
                <w:rFonts w:hint="eastAsia" w:ascii="仿宋" w:hAnsi="仿宋" w:eastAsia="仿宋" w:cs="仿宋"/>
                <w:color w:val="0000FF"/>
                <w:kern w:val="0"/>
                <w:sz w:val="28"/>
                <w:szCs w:val="28"/>
              </w:rPr>
            </w:pPr>
            <w:r>
              <w:rPr>
                <w:rFonts w:hint="eastAsia" w:ascii="宋体" w:hAnsi="宋体" w:eastAsia="宋体" w:cs="宋体"/>
                <w:color w:val="000000" w:themeColor="text1"/>
                <w:spacing w:val="5"/>
                <w:sz w:val="24"/>
                <w:szCs w:val="24"/>
                <w:lang w:val="en-US" w:eastAsia="zh-CN"/>
                <w14:textFill>
                  <w14:solidFill>
                    <w14:schemeClr w14:val="tx1"/>
                  </w14:solidFill>
                </w14:textFill>
              </w:rPr>
              <w:t>待胸痛中心项目完成验收，余款一次性付清。</w:t>
            </w:r>
          </w:p>
        </w:tc>
      </w:tr>
      <w:tr w14:paraId="785D9C75">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07F72A">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31</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F7B970">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最高投标限价</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3D4635">
            <w:pPr>
              <w:spacing w:line="400" w:lineRule="exact"/>
              <w:rPr>
                <w:rFonts w:hint="eastAsia" w:ascii="仿宋" w:hAnsi="仿宋" w:eastAsia="仿宋" w:cs="仿宋"/>
                <w:color w:val="0000FF"/>
                <w:sz w:val="28"/>
                <w:szCs w:val="28"/>
                <w:u w:val="single"/>
              </w:rPr>
            </w:pPr>
            <w:r>
              <w:rPr>
                <w:rFonts w:hint="eastAsia" w:ascii="仿宋" w:hAnsi="仿宋" w:eastAsia="仿宋" w:cs="仿宋"/>
                <w:color w:val="0000FF"/>
                <w:sz w:val="28"/>
                <w:szCs w:val="28"/>
                <w:u w:val="single"/>
              </w:rPr>
              <w:t>最高限价</w:t>
            </w:r>
            <w:r>
              <w:rPr>
                <w:rFonts w:hint="eastAsia" w:ascii="仿宋" w:hAnsi="仿宋" w:eastAsia="仿宋" w:cs="仿宋"/>
                <w:color w:val="0000FF"/>
                <w:sz w:val="28"/>
                <w:szCs w:val="28"/>
                <w:u w:val="single"/>
                <w:lang w:val="en-US" w:eastAsia="zh-CN"/>
              </w:rPr>
              <w:t>9.58万</w:t>
            </w:r>
            <w:r>
              <w:rPr>
                <w:rFonts w:hint="eastAsia" w:ascii="仿宋" w:hAnsi="仿宋" w:eastAsia="仿宋" w:cs="仿宋"/>
                <w:color w:val="0000FF"/>
                <w:sz w:val="28"/>
                <w:szCs w:val="28"/>
                <w:u w:val="single"/>
              </w:rPr>
              <w:t>元。</w:t>
            </w:r>
          </w:p>
          <w:p w14:paraId="510B5381">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供应商报价不得高于最高投标限价，否则将会被否决投标。</w:t>
            </w:r>
          </w:p>
        </w:tc>
      </w:tr>
      <w:tr w14:paraId="2BB9784A">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4469A6">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32</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F79F96">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注意事项</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59BD17">
            <w:pPr>
              <w:spacing w:line="400" w:lineRule="exact"/>
              <w:rPr>
                <w:rFonts w:hint="eastAsia" w:ascii="仿宋" w:hAnsi="仿宋" w:eastAsia="仿宋" w:cs="仿宋"/>
                <w:color w:val="000000"/>
                <w:kern w:val="0"/>
                <w:sz w:val="28"/>
                <w:szCs w:val="28"/>
              </w:rPr>
            </w:pPr>
            <w:r>
              <w:rPr>
                <w:rFonts w:hint="eastAsia" w:ascii="仿宋" w:hAnsi="仿宋" w:eastAsia="仿宋" w:cs="仿宋"/>
                <w:color w:val="0000FF"/>
                <w:kern w:val="0"/>
                <w:sz w:val="28"/>
                <w:szCs w:val="28"/>
              </w:rPr>
              <w:t>本项目需</w:t>
            </w:r>
            <w:r>
              <w:rPr>
                <w:rFonts w:hint="eastAsia" w:ascii="仿宋" w:hAnsi="仿宋" w:eastAsia="仿宋" w:cs="仿宋"/>
                <w:color w:val="0000FF"/>
                <w:kern w:val="0"/>
                <w:sz w:val="28"/>
                <w:szCs w:val="28"/>
                <w:lang w:eastAsia="zh-CN"/>
              </w:rPr>
              <w:t>供应商</w:t>
            </w:r>
            <w:r>
              <w:rPr>
                <w:rFonts w:hint="eastAsia" w:ascii="仿宋" w:hAnsi="仿宋" w:eastAsia="仿宋" w:cs="仿宋"/>
                <w:color w:val="0000FF"/>
                <w:kern w:val="0"/>
                <w:sz w:val="28"/>
                <w:szCs w:val="28"/>
              </w:rPr>
              <w:t>的法定代表人或委托代理人携带纸质响应文件到现场参加开标会议</w:t>
            </w:r>
            <w:r>
              <w:rPr>
                <w:rFonts w:hint="eastAsia" w:ascii="仿宋" w:hAnsi="仿宋" w:eastAsia="仿宋" w:cs="仿宋"/>
                <w:color w:val="0000FF"/>
                <w:kern w:val="0"/>
                <w:sz w:val="28"/>
                <w:szCs w:val="28"/>
                <w:lang w:val="en-US" w:eastAsia="zh-CN"/>
              </w:rPr>
              <w:t>，</w:t>
            </w:r>
            <w:r>
              <w:rPr>
                <w:rFonts w:hint="eastAsia" w:ascii="仿宋" w:hAnsi="仿宋" w:eastAsia="仿宋" w:cs="仿宋"/>
                <w:color w:val="000000"/>
                <w:kern w:val="0"/>
                <w:sz w:val="28"/>
                <w:szCs w:val="28"/>
              </w:rPr>
              <w:t>项目评审阶段如需要解释响应文件但因联系不到供应商的，询比小组有权根据其响应文件作出不利于供应商的决定，导致的相关后果由供应商自行承担。</w:t>
            </w:r>
          </w:p>
        </w:tc>
      </w:tr>
      <w:tr w14:paraId="704E85C7">
        <w:tblPrEx>
          <w:tblCellMar>
            <w:top w:w="0" w:type="dxa"/>
            <w:left w:w="0" w:type="dxa"/>
            <w:bottom w:w="0" w:type="dxa"/>
            <w:right w:w="0" w:type="dxa"/>
          </w:tblCellMar>
        </w:tblPrEx>
        <w:trPr>
          <w:trHeight w:val="5960"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ABB0DFB">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33</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5F59AD">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其他要求</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5BC3E1D">
            <w:pPr>
              <w:numPr>
                <w:ilvl w:val="0"/>
                <w:numId w:val="2"/>
              </w:numPr>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供应商应仔细阅读询比文件中的所有内容（包括说明、格式、条款和技术要求）。由于对询比文件的理解发生误差，以及没有按询比文件要求提供全部资料或递交没有实质性响应询比文件的询比响应文件，而造成投标失误，将由供应商承担其风险。</w:t>
            </w:r>
          </w:p>
          <w:p w14:paraId="7FCCC61B">
            <w:pPr>
              <w:numPr>
                <w:ilvl w:val="0"/>
                <w:numId w:val="2"/>
              </w:numPr>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供应商在获取询比文件后，应仔细阅读询比文件的服务清单、参数等各项条款，如有疑问应在询比文件规定时间前向采购人提出，如到期未提出的，将被视为认可询比文件的所有内容，采购人将不再接受供应商针对询比文件条款提出的任何疑问。</w:t>
            </w:r>
          </w:p>
          <w:p w14:paraId="4843485E">
            <w:pPr>
              <w:numPr>
                <w:ilvl w:val="0"/>
                <w:numId w:val="2"/>
              </w:numPr>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供应商若为经销商或代理商的，在项目中标后合同签订之前须根据采购人需要提供所投产品完整授权文件交由采购人核验，无法提供产品授权书的，采购人有权取消其中标资格。</w:t>
            </w:r>
          </w:p>
        </w:tc>
      </w:tr>
      <w:tr w14:paraId="365F31D5">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49F753">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34</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FA10408">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备注</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CCC77F3">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信用信息查询渠道：“信用中国”网站</w:t>
            </w:r>
          </w:p>
          <w:p w14:paraId="0FF65372">
            <w:pPr>
              <w:spacing w:line="36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（www.creditchina.gov.cn）。</w:t>
            </w:r>
          </w:p>
        </w:tc>
      </w:tr>
      <w:tr w14:paraId="727E54CD">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6E49860">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35</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6D125E6">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询比文件的解释权</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B36DE70">
            <w:pPr>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同一文件就同一事项的约定不一致的，以逻辑顺序在后者为准；同一文件不同版本之间不一致的，以形成时间在后者为准；按本款前述约定仍不能形成结论的，由采购人负责解释。</w:t>
            </w:r>
          </w:p>
        </w:tc>
      </w:tr>
      <w:tr w14:paraId="03BB7910">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7D3CF9">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36</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E241FD">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询比响应文件内容不一致的确认</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47328CE">
            <w:pPr>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询比响应文件中的内容与开标一览表不一致的，以开标一览表为准；小写数字与大写数字不一致的，以大写数字为准；总价金额与依据单价计算出的结果不一致的，以单价金额为准修正总价（但单价金额小数点有明显错误的除外）；单价金额小数点有明显错误的，以总价为准，对单价予以修正；当各子目的合价累计不等于总价时，以各子目合价累计数为准修正总价；其他内容不一致的，以不利于供应商的解释为准。</w:t>
            </w:r>
          </w:p>
        </w:tc>
      </w:tr>
      <w:tr w14:paraId="5DF1796D">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201D5F">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37</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A32CF1">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关于询比响应文件盖章的说明</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1EECD2">
            <w:pPr>
              <w:widowControl/>
              <w:snapToGrid w:val="0"/>
              <w:spacing w:line="276" w:lineRule="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投标专用章、业务专用章等效力规定：</w:t>
            </w:r>
          </w:p>
          <w:p w14:paraId="636F625B">
            <w:pPr>
              <w:widowControl/>
              <w:snapToGrid w:val="0"/>
              <w:spacing w:line="276" w:lineRule="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询比文件中明确要求加盖公章的，供应商必须加盖单位公章。在有授权文件(原件封装在询比响应文件内)表明供应商的投标专用章、业务专用章等法律效力等同于其公章的情况下，可以加盖投标专用章或业务专用章，否则将导致响应无效。</w:t>
            </w:r>
          </w:p>
        </w:tc>
      </w:tr>
      <w:tr w14:paraId="70DBD551">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5AE262F">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38</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EDED8D3">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异议须知</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FE4F4E0">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根据《中华人民共和国招标投标法》、《中华人民共和国招标投标实施条例》等法律法规,现将异议提起的条件及不予受理的情形告知如下:</w:t>
            </w:r>
          </w:p>
          <w:p w14:paraId="7C795696">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(一)异议应以书面形式实名提出,书面异议材料应当包括以下内容:</w:t>
            </w:r>
          </w:p>
          <w:p w14:paraId="2EA36DFC">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1.异议人的名称、地址、有效联系方式；</w:t>
            </w:r>
          </w:p>
          <w:p w14:paraId="6A8E7310">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2.项目名称、项目编号、包别号(如有)；</w:t>
            </w:r>
          </w:p>
          <w:p w14:paraId="474BAE89">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3.被异议人名称；</w:t>
            </w:r>
          </w:p>
          <w:p w14:paraId="29F0DC47">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4.具体的异议事项、基本事实及必要的证明材料；</w:t>
            </w:r>
          </w:p>
          <w:p w14:paraId="19A550E6">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5.明确的请求及主张；</w:t>
            </w:r>
          </w:p>
          <w:p w14:paraId="0FF713DF">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6.提起异议的日期。</w:t>
            </w:r>
          </w:p>
          <w:p w14:paraId="59FF6427">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异议人为法人或者其他组织的,应当由法定代表人或其委托代理人(需有委托授权书)签字并加盖公章。</w:t>
            </w:r>
          </w:p>
          <w:p w14:paraId="4C2B8E01">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异议人需要修改、补充异议材料的,应当在异议期内提交修改或补充材料。</w:t>
            </w:r>
          </w:p>
          <w:p w14:paraId="38C167B1">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(二)有下列情形之一的,不予受理:</w:t>
            </w:r>
          </w:p>
          <w:p w14:paraId="5FB8DF68">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1.提起异议的主体不是所异议项目供应商的；</w:t>
            </w:r>
          </w:p>
          <w:p w14:paraId="420F7342">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2.提起异议的时间超过规定时限的；</w:t>
            </w:r>
          </w:p>
          <w:p w14:paraId="15B39150">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3.异议材料不完整的；</w:t>
            </w:r>
          </w:p>
          <w:p w14:paraId="041CAE40">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4.异议事项含有主观猜测等内容且未提供有效线索、难以查证的；</w:t>
            </w:r>
          </w:p>
          <w:p w14:paraId="130435A2">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5.对其他供应商的投标文件详细内容异议,无法提供合法来源渠道的；</w:t>
            </w:r>
          </w:p>
          <w:p w14:paraId="37D21BE8">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6.异议事项已进入投诉处理、行政复议或行政诉讼程序的。（三）供应商应在法定异议期内一次性提出针对同一招投标程序环节的所有异议，并按照本条款（一）规定内容提出，否则不予受理。</w:t>
            </w:r>
          </w:p>
        </w:tc>
      </w:tr>
      <w:tr w14:paraId="747B2332">
        <w:tblPrEx>
          <w:tblCellMar>
            <w:top w:w="0" w:type="dxa"/>
            <w:left w:w="0" w:type="dxa"/>
            <w:bottom w:w="0" w:type="dxa"/>
            <w:right w:w="0" w:type="dxa"/>
          </w:tblCellMar>
        </w:tblPrEx>
        <w:trPr>
          <w:trHeight w:val="274" w:hRule="atLeast"/>
          <w:jc w:val="center"/>
        </w:trPr>
        <w:tc>
          <w:tcPr>
            <w:tcW w:w="8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82A61CA">
            <w:pPr>
              <w:widowControl/>
              <w:spacing w:before="100" w:beforeAutospacing="1" w:after="100" w:afterAutospacing="1" w:line="40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39</w:t>
            </w:r>
          </w:p>
        </w:tc>
        <w:tc>
          <w:tcPr>
            <w:tcW w:w="164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D865CA">
            <w:pPr>
              <w:widowControl/>
              <w:spacing w:before="100" w:beforeAutospacing="1" w:after="100" w:afterAutospacing="1"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补充说明</w:t>
            </w:r>
          </w:p>
        </w:tc>
        <w:tc>
          <w:tcPr>
            <w:tcW w:w="72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C7BB675">
            <w:pPr>
              <w:spacing w:line="400" w:lineRule="exac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本项目实质性响应供应商不足三家时，经询比小组评估具备竞争性的，采购人有权利继续评审（评标办法将采用原评标办法）。</w:t>
            </w:r>
          </w:p>
        </w:tc>
      </w:tr>
    </w:tbl>
    <w:p w14:paraId="4EB4A2DF">
      <w:pPr>
        <w:widowControl/>
        <w:jc w:val="center"/>
        <w:rPr>
          <w:rFonts w:hint="eastAsia" w:ascii="仿宋" w:hAnsi="仿宋" w:eastAsia="仿宋" w:cs="仿宋"/>
          <w:bCs/>
          <w:sz w:val="44"/>
          <w:szCs w:val="44"/>
        </w:rPr>
      </w:pPr>
    </w:p>
    <w:p w14:paraId="6FD7BF47">
      <w:pPr>
        <w:widowControl/>
        <w:jc w:val="center"/>
        <w:rPr>
          <w:rFonts w:hint="eastAsia" w:ascii="仿宋" w:hAnsi="仿宋" w:eastAsia="仿宋" w:cs="仿宋"/>
          <w:bCs/>
          <w:sz w:val="44"/>
          <w:szCs w:val="44"/>
        </w:rPr>
      </w:pPr>
    </w:p>
    <w:p w14:paraId="58DBAC56">
      <w:pPr>
        <w:widowControl/>
        <w:jc w:val="center"/>
        <w:rPr>
          <w:rFonts w:hint="eastAsia" w:ascii="仿宋" w:hAnsi="仿宋" w:eastAsia="仿宋" w:cs="仿宋"/>
          <w:bCs/>
          <w:sz w:val="44"/>
          <w:szCs w:val="44"/>
        </w:rPr>
      </w:pPr>
    </w:p>
    <w:p w14:paraId="20366C2F">
      <w:pPr>
        <w:widowControl/>
        <w:numPr>
          <w:ilvl w:val="0"/>
          <w:numId w:val="3"/>
        </w:numPr>
        <w:jc w:val="center"/>
        <w:outlineLvl w:val="0"/>
        <w:rPr>
          <w:rFonts w:hint="eastAsia" w:ascii="仿宋" w:hAnsi="仿宋" w:eastAsia="仿宋" w:cs="仿宋"/>
          <w:bCs/>
          <w:sz w:val="44"/>
          <w:szCs w:val="44"/>
        </w:rPr>
      </w:pPr>
      <w:bookmarkStart w:id="4" w:name="_Toc30545"/>
      <w:r>
        <w:rPr>
          <w:rFonts w:hint="eastAsia" w:ascii="仿宋" w:hAnsi="仿宋" w:eastAsia="仿宋" w:cs="仿宋"/>
          <w:bCs/>
          <w:sz w:val="44"/>
          <w:szCs w:val="44"/>
        </w:rPr>
        <w:t>采购需求</w:t>
      </w:r>
      <w:bookmarkEnd w:id="4"/>
    </w:p>
    <w:p w14:paraId="47E4FBA9">
      <w:pPr>
        <w:widowControl/>
        <w:numPr>
          <w:ilvl w:val="0"/>
          <w:numId w:val="0"/>
        </w:numPr>
        <w:jc w:val="both"/>
        <w:outlineLvl w:val="0"/>
        <w:rPr>
          <w:rFonts w:hint="eastAsia" w:ascii="仿宋" w:hAnsi="仿宋" w:eastAsia="仿宋" w:cs="仿宋"/>
          <w:bCs/>
          <w:sz w:val="44"/>
          <w:szCs w:val="44"/>
        </w:rPr>
      </w:pPr>
    </w:p>
    <w:p w14:paraId="60F6FE46">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一、基本情况</w:t>
      </w:r>
    </w:p>
    <w:p w14:paraId="17887E86">
      <w:pPr>
        <w:keepNext w:val="0"/>
        <w:keepLines w:val="0"/>
        <w:pageBreakBefore w:val="0"/>
        <w:widowControl w:val="0"/>
        <w:kinsoku/>
        <w:wordWrap/>
        <w:overflowPunct/>
        <w:topLinePunct w:val="0"/>
        <w:autoSpaceDE/>
        <w:autoSpaceDN/>
        <w:bidi w:val="0"/>
        <w:adjustRightInd/>
        <w:snapToGrid/>
        <w:spacing w:line="480" w:lineRule="exact"/>
        <w:ind w:left="0" w:leftChars="0" w:firstLine="64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根据中国基层系统中心认证标准要求，其中要求对胸痛中心在优化诊疗流程过程中所涉及到的院内外标识与指引、急诊及抢救区域的布局等进行改造，经科室与心脏介入科对接，为了保障2025年7月15日线上资料上报，现急需实施胸痛中心标识的制作及安装项目，经初步估算，此次费用约为9.58万元.</w:t>
      </w:r>
    </w:p>
    <w:p w14:paraId="0840C2D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方正仿宋简体" w:hAnsi="方正仿宋简体" w:eastAsia="方正仿宋简体" w:cs="方正仿宋简体"/>
          <w:sz w:val="32"/>
          <w:szCs w:val="32"/>
          <w:lang w:val="en-US" w:eastAsia="zh-CN"/>
        </w:rPr>
      </w:pPr>
    </w:p>
    <w:p w14:paraId="02373BF0">
      <w:pPr>
        <w:keepNext w:val="0"/>
        <w:keepLines w:val="0"/>
        <w:pageBreakBefore w:val="0"/>
        <w:widowControl w:val="0"/>
        <w:numPr>
          <w:ilvl w:val="0"/>
          <w:numId w:val="4"/>
        </w:numPr>
        <w:kinsoku/>
        <w:wordWrap/>
        <w:overflowPunct/>
        <w:topLinePunct w:val="0"/>
        <w:autoSpaceDE/>
        <w:autoSpaceDN/>
        <w:bidi w:val="0"/>
        <w:adjustRightInd/>
        <w:snapToGrid/>
        <w:spacing w:line="480" w:lineRule="exact"/>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设置内容：</w:t>
      </w:r>
    </w:p>
    <w:p w14:paraId="4BEE7FA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1、制作外围路牌（铝板及光膜）12块、院内路牌12个、地表画线4个；（</w:t>
      </w:r>
      <w:r>
        <w:rPr>
          <w:rFonts w:hint="eastAsia" w:ascii="方正仿宋简体" w:hAnsi="方正仿宋简体" w:eastAsia="方正仿宋简体" w:cs="方正仿宋简体"/>
          <w:b/>
          <w:bCs/>
          <w:sz w:val="32"/>
          <w:szCs w:val="32"/>
          <w:lang w:val="en-US" w:eastAsia="zh-CN"/>
        </w:rPr>
        <w:t>内容包含胸痛中心、卒中中心、创伤中心</w:t>
      </w:r>
      <w:r>
        <w:rPr>
          <w:rFonts w:hint="eastAsia" w:ascii="方正仿宋简体" w:hAnsi="方正仿宋简体" w:eastAsia="方正仿宋简体" w:cs="方正仿宋简体"/>
          <w:sz w:val="32"/>
          <w:szCs w:val="32"/>
          <w:lang w:val="en-US" w:eastAsia="zh-CN"/>
        </w:rPr>
        <w:t>）</w:t>
      </w:r>
    </w:p>
    <w:p w14:paraId="2355CEC4">
      <w:pPr>
        <w:keepNext w:val="0"/>
        <w:keepLines w:val="0"/>
        <w:pageBreakBefore w:val="0"/>
        <w:widowControl w:val="0"/>
        <w:numPr>
          <w:ilvl w:val="0"/>
          <w:numId w:val="0"/>
        </w:numPr>
        <w:tabs>
          <w:tab w:val="right" w:pos="8545"/>
        </w:tabs>
        <w:kinsoku/>
        <w:wordWrap/>
        <w:overflowPunct/>
        <w:topLinePunct w:val="0"/>
        <w:autoSpaceDE/>
        <w:autoSpaceDN/>
        <w:bidi w:val="0"/>
        <w:adjustRightInd/>
        <w:snapToGrid/>
        <w:spacing w:line="480" w:lineRule="exact"/>
        <w:ind w:left="0" w:leftChars="0" w:firstLine="640" w:firstLineChars="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2、胸痛中心宣传册（人手一本，初步估算约6000本），分多次进行分发，保证所有人应知应会；</w:t>
      </w:r>
    </w:p>
    <w:p w14:paraId="2BB77E8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640" w:firstLineChars="0"/>
        <w:jc w:val="both"/>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kern w:val="2"/>
          <w:sz w:val="32"/>
          <w:szCs w:val="32"/>
          <w:lang w:val="en-US" w:eastAsia="zh-CN" w:bidi="ar-SA"/>
        </w:rPr>
        <w:t>3、</w:t>
      </w:r>
      <w:r>
        <w:rPr>
          <w:rFonts w:hint="eastAsia" w:ascii="方正仿宋简体" w:hAnsi="方正仿宋简体" w:eastAsia="方正仿宋简体" w:cs="方正仿宋简体"/>
          <w:sz w:val="32"/>
          <w:szCs w:val="32"/>
          <w:lang w:val="en-US" w:eastAsia="zh-CN"/>
        </w:rPr>
        <w:t>楼层索引指示牌、科室牌、分诊台提示牌、地标、立式标牌等（内容仅包含胸痛中心）；</w:t>
      </w:r>
    </w:p>
    <w:p w14:paraId="19D0790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1FC4C1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3EB701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0B4C9A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313A47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512A6C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6F5D4D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5B34F6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sectPr>
          <w:footerReference r:id="rId6" w:type="default"/>
          <w:pgSz w:w="11906" w:h="16838"/>
          <w:pgMar w:top="1440" w:right="964" w:bottom="850" w:left="1417" w:header="851" w:footer="992" w:gutter="0"/>
          <w:pgNumType w:fmt="decimal" w:start="1"/>
          <w:cols w:space="0" w:num="1"/>
          <w:docGrid w:type="lines" w:linePitch="312" w:charSpace="0"/>
        </w:sectPr>
      </w:pPr>
    </w:p>
    <w:p w14:paraId="49BE2A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p>
    <w:p w14:paraId="3C78F4F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二、采购清单</w:t>
      </w:r>
    </w:p>
    <w:tbl>
      <w:tblPr>
        <w:tblStyle w:val="23"/>
        <w:tblW w:w="12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777"/>
        <w:gridCol w:w="3019"/>
        <w:gridCol w:w="825"/>
        <w:gridCol w:w="977"/>
        <w:gridCol w:w="872"/>
        <w:gridCol w:w="1132"/>
        <w:gridCol w:w="1266"/>
        <w:gridCol w:w="1266"/>
        <w:gridCol w:w="134"/>
      </w:tblGrid>
      <w:tr w14:paraId="470E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 w:type="dxa"/>
          <w:trHeight w:val="661" w:hRule="atLeast"/>
        </w:trPr>
        <w:tc>
          <w:tcPr>
            <w:tcW w:w="964" w:type="dxa"/>
            <w:vAlign w:val="center"/>
          </w:tcPr>
          <w:p w14:paraId="7C45F044">
            <w:pPr>
              <w:keepNext w:val="0"/>
              <w:keepLines w:val="0"/>
              <w:widowControl/>
              <w:suppressLineNumbers w:val="0"/>
              <w:jc w:val="center"/>
              <w:textAlignment w:val="center"/>
              <w:rPr>
                <w:rFonts w:hint="eastAsia" w:ascii="仿宋" w:hAnsi="仿宋" w:eastAsia="仿宋" w:cs="仿宋"/>
                <w:sz w:val="28"/>
                <w:szCs w:val="28"/>
                <w:vertAlign w:val="baseline"/>
                <w:lang w:val="en-US" w:eastAsia="zh-CN"/>
              </w:rPr>
            </w:pPr>
            <w:r>
              <w:rPr>
                <w:rFonts w:hint="eastAsia" w:ascii="Microsoft YaHei UI" w:hAnsi="Microsoft YaHei UI" w:eastAsia="Microsoft YaHei UI" w:cs="Microsoft YaHei UI"/>
                <w:i w:val="0"/>
                <w:iCs w:val="0"/>
                <w:color w:val="000000"/>
                <w:kern w:val="0"/>
                <w:sz w:val="22"/>
                <w:szCs w:val="22"/>
                <w:u w:val="none"/>
                <w:lang w:val="en-US" w:eastAsia="zh-CN" w:bidi="ar"/>
              </w:rPr>
              <w:t>序号</w:t>
            </w:r>
          </w:p>
        </w:tc>
        <w:tc>
          <w:tcPr>
            <w:tcW w:w="1777" w:type="dxa"/>
            <w:vAlign w:val="center"/>
          </w:tcPr>
          <w:p w14:paraId="2349058E">
            <w:pPr>
              <w:keepNext w:val="0"/>
              <w:keepLines w:val="0"/>
              <w:widowControl/>
              <w:suppressLineNumbers w:val="0"/>
              <w:jc w:val="center"/>
              <w:textAlignment w:val="center"/>
              <w:rPr>
                <w:rFonts w:hint="eastAsia" w:ascii="仿宋" w:hAnsi="仿宋" w:eastAsia="仿宋" w:cs="仿宋"/>
                <w:sz w:val="28"/>
                <w:szCs w:val="28"/>
                <w:vertAlign w:val="baseline"/>
                <w:lang w:val="en-US" w:eastAsia="zh-CN"/>
              </w:rPr>
            </w:pPr>
            <w:r>
              <w:rPr>
                <w:rFonts w:hint="eastAsia" w:ascii="Microsoft YaHei UI" w:hAnsi="Microsoft YaHei UI" w:eastAsia="Microsoft YaHei UI" w:cs="Microsoft YaHei UI"/>
                <w:i w:val="0"/>
                <w:iCs w:val="0"/>
                <w:color w:val="000000"/>
                <w:kern w:val="0"/>
                <w:sz w:val="22"/>
                <w:szCs w:val="22"/>
                <w:u w:val="none"/>
                <w:lang w:val="en-US" w:eastAsia="zh-CN" w:bidi="ar"/>
              </w:rPr>
              <w:t>项目</w:t>
            </w:r>
          </w:p>
        </w:tc>
        <w:tc>
          <w:tcPr>
            <w:tcW w:w="3019" w:type="dxa"/>
            <w:vAlign w:val="center"/>
          </w:tcPr>
          <w:p w14:paraId="68C45F71">
            <w:pPr>
              <w:keepNext w:val="0"/>
              <w:keepLines w:val="0"/>
              <w:widowControl/>
              <w:suppressLineNumbers w:val="0"/>
              <w:jc w:val="center"/>
              <w:textAlignment w:val="center"/>
              <w:rPr>
                <w:rFonts w:hint="eastAsia" w:ascii="仿宋" w:hAnsi="仿宋" w:eastAsia="仿宋" w:cs="仿宋"/>
                <w:sz w:val="28"/>
                <w:szCs w:val="28"/>
                <w:vertAlign w:val="baseline"/>
                <w:lang w:val="en-US" w:eastAsia="zh-CN"/>
              </w:rPr>
            </w:pPr>
            <w:r>
              <w:rPr>
                <w:rFonts w:hint="eastAsia" w:ascii="Microsoft YaHei UI" w:hAnsi="Microsoft YaHei UI" w:eastAsia="Microsoft YaHei UI" w:cs="Microsoft YaHei UI"/>
                <w:i w:val="0"/>
                <w:iCs w:val="0"/>
                <w:color w:val="000000"/>
                <w:kern w:val="0"/>
                <w:sz w:val="22"/>
                <w:szCs w:val="22"/>
                <w:u w:val="none"/>
                <w:lang w:val="en-US" w:eastAsia="zh-CN" w:bidi="ar"/>
              </w:rPr>
              <w:t>材质</w:t>
            </w:r>
          </w:p>
        </w:tc>
        <w:tc>
          <w:tcPr>
            <w:tcW w:w="825" w:type="dxa"/>
            <w:vAlign w:val="center"/>
          </w:tcPr>
          <w:p w14:paraId="5E3AB5C9">
            <w:pPr>
              <w:keepNext w:val="0"/>
              <w:keepLines w:val="0"/>
              <w:widowControl/>
              <w:suppressLineNumbers w:val="0"/>
              <w:jc w:val="center"/>
              <w:textAlignment w:val="center"/>
              <w:rPr>
                <w:rFonts w:hint="eastAsia" w:ascii="仿宋" w:hAnsi="仿宋" w:eastAsia="仿宋" w:cs="仿宋"/>
                <w:sz w:val="28"/>
                <w:szCs w:val="28"/>
                <w:vertAlign w:val="baseline"/>
                <w:lang w:val="en-US" w:eastAsia="zh-CN"/>
              </w:rPr>
            </w:pPr>
            <w:r>
              <w:rPr>
                <w:rFonts w:hint="eastAsia" w:ascii="Microsoft YaHei UI" w:hAnsi="Microsoft YaHei UI" w:eastAsia="Microsoft YaHei UI" w:cs="Microsoft YaHei UI"/>
                <w:i w:val="0"/>
                <w:iCs w:val="0"/>
                <w:color w:val="000000"/>
                <w:kern w:val="0"/>
                <w:sz w:val="22"/>
                <w:szCs w:val="22"/>
                <w:u w:val="none"/>
                <w:lang w:val="en-US" w:eastAsia="zh-CN" w:bidi="ar"/>
              </w:rPr>
              <w:t>宽</w:t>
            </w:r>
          </w:p>
        </w:tc>
        <w:tc>
          <w:tcPr>
            <w:tcW w:w="977" w:type="dxa"/>
            <w:vAlign w:val="center"/>
          </w:tcPr>
          <w:p w14:paraId="6F98FE4E">
            <w:pPr>
              <w:keepNext w:val="0"/>
              <w:keepLines w:val="0"/>
              <w:widowControl/>
              <w:suppressLineNumbers w:val="0"/>
              <w:jc w:val="center"/>
              <w:textAlignment w:val="center"/>
              <w:rPr>
                <w:rFonts w:hint="eastAsia" w:ascii="仿宋" w:hAnsi="仿宋" w:eastAsia="仿宋" w:cs="仿宋"/>
                <w:sz w:val="28"/>
                <w:szCs w:val="28"/>
                <w:vertAlign w:val="baseline"/>
                <w:lang w:val="en-US" w:eastAsia="zh-CN"/>
              </w:rPr>
            </w:pPr>
            <w:r>
              <w:rPr>
                <w:rFonts w:hint="eastAsia" w:ascii="Microsoft YaHei UI" w:hAnsi="Microsoft YaHei UI" w:eastAsia="Microsoft YaHei UI" w:cs="Microsoft YaHei UI"/>
                <w:i w:val="0"/>
                <w:iCs w:val="0"/>
                <w:color w:val="000000"/>
                <w:kern w:val="0"/>
                <w:sz w:val="22"/>
                <w:szCs w:val="22"/>
                <w:u w:val="none"/>
                <w:lang w:val="en-US" w:eastAsia="zh-CN" w:bidi="ar"/>
              </w:rPr>
              <w:t>高</w:t>
            </w:r>
          </w:p>
        </w:tc>
        <w:tc>
          <w:tcPr>
            <w:tcW w:w="872" w:type="dxa"/>
            <w:vAlign w:val="center"/>
          </w:tcPr>
          <w:p w14:paraId="463B56CC">
            <w:pPr>
              <w:keepNext w:val="0"/>
              <w:keepLines w:val="0"/>
              <w:widowControl/>
              <w:suppressLineNumbers w:val="0"/>
              <w:jc w:val="center"/>
              <w:textAlignment w:val="center"/>
              <w:rPr>
                <w:rFonts w:hint="eastAsia" w:ascii="仿宋" w:hAnsi="仿宋" w:eastAsia="仿宋" w:cs="仿宋"/>
                <w:sz w:val="28"/>
                <w:szCs w:val="28"/>
                <w:vertAlign w:val="baseline"/>
                <w:lang w:val="en-US" w:eastAsia="zh-CN"/>
              </w:rPr>
            </w:pPr>
            <w:r>
              <w:rPr>
                <w:rFonts w:hint="eastAsia" w:ascii="Microsoft YaHei UI" w:hAnsi="Microsoft YaHei UI" w:eastAsia="Microsoft YaHei UI" w:cs="Microsoft YaHei UI"/>
                <w:i w:val="0"/>
                <w:iCs w:val="0"/>
                <w:color w:val="000000"/>
                <w:kern w:val="0"/>
                <w:sz w:val="22"/>
                <w:szCs w:val="22"/>
                <w:u w:val="none"/>
                <w:lang w:val="en-US" w:eastAsia="zh-CN" w:bidi="ar"/>
              </w:rPr>
              <w:t>数量</w:t>
            </w:r>
          </w:p>
        </w:tc>
        <w:tc>
          <w:tcPr>
            <w:tcW w:w="1132" w:type="dxa"/>
            <w:vAlign w:val="center"/>
          </w:tcPr>
          <w:p w14:paraId="279A46C5">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单价</w:t>
            </w:r>
          </w:p>
        </w:tc>
        <w:tc>
          <w:tcPr>
            <w:tcW w:w="1266" w:type="dxa"/>
            <w:vAlign w:val="center"/>
          </w:tcPr>
          <w:p w14:paraId="2FC76835">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金额（元）</w:t>
            </w:r>
          </w:p>
        </w:tc>
        <w:tc>
          <w:tcPr>
            <w:tcW w:w="1266" w:type="dxa"/>
            <w:vAlign w:val="center"/>
          </w:tcPr>
          <w:p w14:paraId="28C877BC">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备注</w:t>
            </w:r>
          </w:p>
        </w:tc>
      </w:tr>
      <w:tr w14:paraId="6BA1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 w:type="dxa"/>
          <w:trHeight w:val="2121" w:hRule="exact"/>
        </w:trPr>
        <w:tc>
          <w:tcPr>
            <w:tcW w:w="964" w:type="dxa"/>
            <w:vAlign w:val="center"/>
          </w:tcPr>
          <w:p w14:paraId="497AC492">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1</w:t>
            </w:r>
          </w:p>
        </w:tc>
        <w:tc>
          <w:tcPr>
            <w:tcW w:w="1777" w:type="dxa"/>
            <w:vAlign w:val="center"/>
          </w:tcPr>
          <w:p w14:paraId="642B2594">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公共区域立式标牌</w:t>
            </w:r>
          </w:p>
        </w:tc>
        <w:tc>
          <w:tcPr>
            <w:tcW w:w="3019" w:type="dxa"/>
            <w:vAlign w:val="center"/>
          </w:tcPr>
          <w:p w14:paraId="756C31FA">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镀锌板焊接颜色分段烤漆内容户外高清UV打印</w:t>
            </w:r>
          </w:p>
        </w:tc>
        <w:tc>
          <w:tcPr>
            <w:tcW w:w="825" w:type="dxa"/>
            <w:vAlign w:val="center"/>
          </w:tcPr>
          <w:p w14:paraId="05A7A2B8">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0.53米</w:t>
            </w:r>
          </w:p>
        </w:tc>
        <w:tc>
          <w:tcPr>
            <w:tcW w:w="977" w:type="dxa"/>
            <w:vAlign w:val="center"/>
          </w:tcPr>
          <w:p w14:paraId="0D5DAB8B">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1.74米</w:t>
            </w:r>
          </w:p>
        </w:tc>
        <w:tc>
          <w:tcPr>
            <w:tcW w:w="872" w:type="dxa"/>
            <w:vAlign w:val="center"/>
          </w:tcPr>
          <w:p w14:paraId="5ACE4E2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1个</w:t>
            </w:r>
          </w:p>
        </w:tc>
        <w:tc>
          <w:tcPr>
            <w:tcW w:w="1132" w:type="dxa"/>
            <w:vAlign w:val="center"/>
          </w:tcPr>
          <w:p w14:paraId="6B9C93D3">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2400.00 </w:t>
            </w:r>
          </w:p>
        </w:tc>
        <w:tc>
          <w:tcPr>
            <w:tcW w:w="1266" w:type="dxa"/>
            <w:vAlign w:val="center"/>
          </w:tcPr>
          <w:p w14:paraId="0454E7B5">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2400.00 </w:t>
            </w:r>
          </w:p>
        </w:tc>
        <w:tc>
          <w:tcPr>
            <w:tcW w:w="1266" w:type="dxa"/>
            <w:vAlign w:val="center"/>
          </w:tcPr>
          <w:p w14:paraId="528D8DE3">
            <w:pPr>
              <w:keepNext w:val="0"/>
              <w:keepLines w:val="0"/>
              <w:widowControl/>
              <w:suppressLineNumbers w:val="0"/>
              <w:jc w:val="both"/>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27D6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 w:type="dxa"/>
          <w:trHeight w:val="2323" w:hRule="atLeast"/>
        </w:trPr>
        <w:tc>
          <w:tcPr>
            <w:tcW w:w="964" w:type="dxa"/>
            <w:vAlign w:val="center"/>
          </w:tcPr>
          <w:p w14:paraId="0AA3A67C">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2</w:t>
            </w:r>
          </w:p>
        </w:tc>
        <w:tc>
          <w:tcPr>
            <w:tcW w:w="1777" w:type="dxa"/>
            <w:vAlign w:val="center"/>
          </w:tcPr>
          <w:p w14:paraId="634BE50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楼层牌</w:t>
            </w:r>
          </w:p>
        </w:tc>
        <w:tc>
          <w:tcPr>
            <w:tcW w:w="3019" w:type="dxa"/>
            <w:vAlign w:val="center"/>
          </w:tcPr>
          <w:p w14:paraId="0FF81DE3">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镀锌板焊接红色部分内容镂空发光</w:t>
            </w:r>
          </w:p>
        </w:tc>
        <w:tc>
          <w:tcPr>
            <w:tcW w:w="825" w:type="dxa"/>
            <w:vAlign w:val="center"/>
          </w:tcPr>
          <w:p w14:paraId="28554EBD">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1.32米</w:t>
            </w:r>
          </w:p>
        </w:tc>
        <w:tc>
          <w:tcPr>
            <w:tcW w:w="977" w:type="dxa"/>
            <w:vAlign w:val="center"/>
          </w:tcPr>
          <w:p w14:paraId="0E9CEB6B">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0.35米</w:t>
            </w:r>
          </w:p>
        </w:tc>
        <w:tc>
          <w:tcPr>
            <w:tcW w:w="872" w:type="dxa"/>
            <w:vAlign w:val="center"/>
          </w:tcPr>
          <w:p w14:paraId="3CCE130D">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10个</w:t>
            </w:r>
          </w:p>
        </w:tc>
        <w:tc>
          <w:tcPr>
            <w:tcW w:w="1132" w:type="dxa"/>
            <w:vAlign w:val="center"/>
          </w:tcPr>
          <w:p w14:paraId="165AD63C">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1460.00 </w:t>
            </w:r>
          </w:p>
        </w:tc>
        <w:tc>
          <w:tcPr>
            <w:tcW w:w="1266" w:type="dxa"/>
            <w:vAlign w:val="center"/>
          </w:tcPr>
          <w:p w14:paraId="57DC986F">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14600.00 </w:t>
            </w:r>
          </w:p>
        </w:tc>
        <w:tc>
          <w:tcPr>
            <w:tcW w:w="1266" w:type="dxa"/>
            <w:vAlign w:val="center"/>
          </w:tcPr>
          <w:p w14:paraId="67BAD66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1850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 w:type="dxa"/>
          <w:trHeight w:val="661" w:hRule="atLeast"/>
        </w:trPr>
        <w:tc>
          <w:tcPr>
            <w:tcW w:w="964" w:type="dxa"/>
            <w:vAlign w:val="center"/>
          </w:tcPr>
          <w:p w14:paraId="51ED73DC">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3</w:t>
            </w:r>
          </w:p>
        </w:tc>
        <w:tc>
          <w:tcPr>
            <w:tcW w:w="1777" w:type="dxa"/>
            <w:vAlign w:val="center"/>
          </w:tcPr>
          <w:p w14:paraId="23F6527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楼层指引牌</w:t>
            </w:r>
          </w:p>
        </w:tc>
        <w:tc>
          <w:tcPr>
            <w:tcW w:w="3019" w:type="dxa"/>
            <w:vAlign w:val="center"/>
          </w:tcPr>
          <w:p w14:paraId="42B60DAB">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镂空发光</w:t>
            </w:r>
          </w:p>
        </w:tc>
        <w:tc>
          <w:tcPr>
            <w:tcW w:w="825" w:type="dxa"/>
            <w:vAlign w:val="center"/>
          </w:tcPr>
          <w:p w14:paraId="1D8B34E4">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0.56米</w:t>
            </w:r>
          </w:p>
        </w:tc>
        <w:tc>
          <w:tcPr>
            <w:tcW w:w="977" w:type="dxa"/>
            <w:vAlign w:val="center"/>
          </w:tcPr>
          <w:p w14:paraId="23D683FA">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0.25米</w:t>
            </w:r>
          </w:p>
        </w:tc>
        <w:tc>
          <w:tcPr>
            <w:tcW w:w="872" w:type="dxa"/>
            <w:vAlign w:val="center"/>
          </w:tcPr>
          <w:p w14:paraId="5FD1532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10个</w:t>
            </w:r>
          </w:p>
        </w:tc>
        <w:tc>
          <w:tcPr>
            <w:tcW w:w="1132" w:type="dxa"/>
            <w:vAlign w:val="center"/>
          </w:tcPr>
          <w:p w14:paraId="585D4257">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780.00 </w:t>
            </w:r>
          </w:p>
        </w:tc>
        <w:tc>
          <w:tcPr>
            <w:tcW w:w="1266" w:type="dxa"/>
            <w:vAlign w:val="center"/>
          </w:tcPr>
          <w:p w14:paraId="6261EE39">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7800.00 </w:t>
            </w:r>
          </w:p>
        </w:tc>
        <w:tc>
          <w:tcPr>
            <w:tcW w:w="1266" w:type="dxa"/>
            <w:vAlign w:val="center"/>
          </w:tcPr>
          <w:p w14:paraId="7A1550A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024A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 w:type="dxa"/>
          <w:trHeight w:val="661" w:hRule="atLeast"/>
        </w:trPr>
        <w:tc>
          <w:tcPr>
            <w:tcW w:w="964" w:type="dxa"/>
            <w:vAlign w:val="center"/>
          </w:tcPr>
          <w:p w14:paraId="77769F94">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4</w:t>
            </w:r>
          </w:p>
        </w:tc>
        <w:tc>
          <w:tcPr>
            <w:tcW w:w="1777" w:type="dxa"/>
            <w:vAlign w:val="center"/>
          </w:tcPr>
          <w:p w14:paraId="7017BAA5">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胸痛中心指示牌</w:t>
            </w:r>
          </w:p>
        </w:tc>
        <w:tc>
          <w:tcPr>
            <w:tcW w:w="3019" w:type="dxa"/>
            <w:vAlign w:val="center"/>
          </w:tcPr>
          <w:p w14:paraId="638F9125">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铝型材</w:t>
            </w:r>
          </w:p>
        </w:tc>
        <w:tc>
          <w:tcPr>
            <w:tcW w:w="825" w:type="dxa"/>
            <w:vAlign w:val="center"/>
          </w:tcPr>
          <w:p w14:paraId="0C862D5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0.36米</w:t>
            </w:r>
          </w:p>
        </w:tc>
        <w:tc>
          <w:tcPr>
            <w:tcW w:w="977" w:type="dxa"/>
            <w:vAlign w:val="center"/>
          </w:tcPr>
          <w:p w14:paraId="5B136FD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0.24米</w:t>
            </w:r>
          </w:p>
        </w:tc>
        <w:tc>
          <w:tcPr>
            <w:tcW w:w="872" w:type="dxa"/>
            <w:vAlign w:val="center"/>
          </w:tcPr>
          <w:p w14:paraId="0702343B">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15个</w:t>
            </w:r>
          </w:p>
        </w:tc>
        <w:tc>
          <w:tcPr>
            <w:tcW w:w="1132" w:type="dxa"/>
            <w:vAlign w:val="center"/>
          </w:tcPr>
          <w:p w14:paraId="44781FE3">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120.00 </w:t>
            </w:r>
          </w:p>
        </w:tc>
        <w:tc>
          <w:tcPr>
            <w:tcW w:w="1266" w:type="dxa"/>
            <w:vAlign w:val="center"/>
          </w:tcPr>
          <w:p w14:paraId="1BD8EFE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1800.00 </w:t>
            </w:r>
          </w:p>
        </w:tc>
        <w:tc>
          <w:tcPr>
            <w:tcW w:w="1266" w:type="dxa"/>
            <w:vAlign w:val="center"/>
          </w:tcPr>
          <w:p w14:paraId="076AB626">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4F66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 w:type="dxa"/>
          <w:trHeight w:val="1506" w:hRule="atLeast"/>
        </w:trPr>
        <w:tc>
          <w:tcPr>
            <w:tcW w:w="964" w:type="dxa"/>
            <w:vAlign w:val="center"/>
          </w:tcPr>
          <w:p w14:paraId="127DF336">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5</w:t>
            </w:r>
          </w:p>
        </w:tc>
        <w:tc>
          <w:tcPr>
            <w:tcW w:w="1777" w:type="dxa"/>
            <w:vAlign w:val="center"/>
          </w:tcPr>
          <w:p w14:paraId="50CEEAC9">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院外立式标牌和墙壁标示</w:t>
            </w:r>
          </w:p>
        </w:tc>
        <w:tc>
          <w:tcPr>
            <w:tcW w:w="3019" w:type="dxa"/>
            <w:vAlign w:val="center"/>
          </w:tcPr>
          <w:p w14:paraId="53857F3F">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不锈钢包边发光字</w:t>
            </w:r>
          </w:p>
        </w:tc>
        <w:tc>
          <w:tcPr>
            <w:tcW w:w="825" w:type="dxa"/>
            <w:vAlign w:val="center"/>
          </w:tcPr>
          <w:p w14:paraId="43B52DE9">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1米</w:t>
            </w:r>
          </w:p>
        </w:tc>
        <w:tc>
          <w:tcPr>
            <w:tcW w:w="977" w:type="dxa"/>
            <w:vAlign w:val="center"/>
          </w:tcPr>
          <w:p w14:paraId="2DB4FC8E">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1米</w:t>
            </w:r>
          </w:p>
        </w:tc>
        <w:tc>
          <w:tcPr>
            <w:tcW w:w="872" w:type="dxa"/>
            <w:vAlign w:val="center"/>
          </w:tcPr>
          <w:p w14:paraId="6090049D">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5个</w:t>
            </w:r>
          </w:p>
        </w:tc>
        <w:tc>
          <w:tcPr>
            <w:tcW w:w="1132" w:type="dxa"/>
            <w:vAlign w:val="center"/>
          </w:tcPr>
          <w:p w14:paraId="34FCC54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280.00 </w:t>
            </w:r>
          </w:p>
        </w:tc>
        <w:tc>
          <w:tcPr>
            <w:tcW w:w="1266" w:type="dxa"/>
            <w:vAlign w:val="center"/>
          </w:tcPr>
          <w:p w14:paraId="0030B617">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1400.00 </w:t>
            </w:r>
          </w:p>
        </w:tc>
        <w:tc>
          <w:tcPr>
            <w:tcW w:w="1266" w:type="dxa"/>
            <w:vAlign w:val="center"/>
          </w:tcPr>
          <w:p w14:paraId="67F98EB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3E4B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4" w:type="dxa"/>
          <w:trHeight w:val="661" w:hRule="atLeast"/>
        </w:trPr>
        <w:tc>
          <w:tcPr>
            <w:tcW w:w="964" w:type="dxa"/>
            <w:vAlign w:val="center"/>
          </w:tcPr>
          <w:p w14:paraId="7B792646">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6</w:t>
            </w:r>
          </w:p>
        </w:tc>
        <w:tc>
          <w:tcPr>
            <w:tcW w:w="1777" w:type="dxa"/>
            <w:vAlign w:val="center"/>
          </w:tcPr>
          <w:p w14:paraId="17D54E8C">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宣传折叶</w:t>
            </w:r>
          </w:p>
        </w:tc>
        <w:tc>
          <w:tcPr>
            <w:tcW w:w="3019" w:type="dxa"/>
            <w:vAlign w:val="center"/>
          </w:tcPr>
          <w:p w14:paraId="35E9D43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A4彩色画册</w:t>
            </w:r>
          </w:p>
        </w:tc>
        <w:tc>
          <w:tcPr>
            <w:tcW w:w="825" w:type="dxa"/>
            <w:vAlign w:val="center"/>
          </w:tcPr>
          <w:p w14:paraId="6D01F8B5">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42厘米</w:t>
            </w:r>
          </w:p>
        </w:tc>
        <w:tc>
          <w:tcPr>
            <w:tcW w:w="977" w:type="dxa"/>
            <w:vAlign w:val="center"/>
          </w:tcPr>
          <w:p w14:paraId="463A4E3F">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28.5厘米</w:t>
            </w:r>
          </w:p>
        </w:tc>
        <w:tc>
          <w:tcPr>
            <w:tcW w:w="872" w:type="dxa"/>
            <w:vAlign w:val="center"/>
          </w:tcPr>
          <w:p w14:paraId="157A9A4E">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6000张</w:t>
            </w:r>
          </w:p>
        </w:tc>
        <w:tc>
          <w:tcPr>
            <w:tcW w:w="1132" w:type="dxa"/>
            <w:vAlign w:val="center"/>
          </w:tcPr>
          <w:p w14:paraId="6695CA12">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0.30 </w:t>
            </w:r>
          </w:p>
        </w:tc>
        <w:tc>
          <w:tcPr>
            <w:tcW w:w="1266" w:type="dxa"/>
            <w:vAlign w:val="center"/>
          </w:tcPr>
          <w:p w14:paraId="590C2CD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1800.00 </w:t>
            </w:r>
          </w:p>
        </w:tc>
        <w:tc>
          <w:tcPr>
            <w:tcW w:w="1266" w:type="dxa"/>
            <w:vAlign w:val="center"/>
          </w:tcPr>
          <w:p w14:paraId="29180E8F">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w:t>
            </w:r>
          </w:p>
        </w:tc>
      </w:tr>
      <w:tr w14:paraId="7D9B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566" w:type="dxa"/>
            <w:gridSpan w:val="7"/>
            <w:vAlign w:val="center"/>
          </w:tcPr>
          <w:p w14:paraId="011DD0F7">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最终据实结算</w:t>
            </w:r>
          </w:p>
        </w:tc>
        <w:tc>
          <w:tcPr>
            <w:tcW w:w="1266" w:type="dxa"/>
            <w:vAlign w:val="center"/>
          </w:tcPr>
          <w:p w14:paraId="7E7CB8CA">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4"/>
                <w:szCs w:val="24"/>
                <w:u w:val="none"/>
                <w:lang w:val="en-US" w:eastAsia="zh-CN" w:bidi="ar"/>
              </w:rPr>
              <w:t xml:space="preserve">29800.00 </w:t>
            </w:r>
          </w:p>
        </w:tc>
        <w:tc>
          <w:tcPr>
            <w:tcW w:w="1400" w:type="dxa"/>
            <w:gridSpan w:val="2"/>
            <w:vAlign w:val="center"/>
          </w:tcPr>
          <w:p w14:paraId="0A88A8D8">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p>
        </w:tc>
      </w:tr>
      <w:tr w14:paraId="0F2B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64" w:type="dxa"/>
            <w:vAlign w:val="center"/>
          </w:tcPr>
          <w:p w14:paraId="13E371F2">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7</w:t>
            </w:r>
          </w:p>
        </w:tc>
        <w:tc>
          <w:tcPr>
            <w:tcW w:w="1777" w:type="dxa"/>
            <w:vAlign w:val="center"/>
          </w:tcPr>
          <w:p w14:paraId="75A1ED39">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户外路牌</w:t>
            </w:r>
          </w:p>
        </w:tc>
        <w:tc>
          <w:tcPr>
            <w:tcW w:w="3019" w:type="dxa"/>
            <w:vAlign w:val="center"/>
          </w:tcPr>
          <w:p w14:paraId="662680A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2.0铝板+工程级反光膜背后滑槽加抱箍</w:t>
            </w:r>
          </w:p>
        </w:tc>
        <w:tc>
          <w:tcPr>
            <w:tcW w:w="825" w:type="dxa"/>
            <w:vAlign w:val="center"/>
          </w:tcPr>
          <w:p w14:paraId="0ED5EDA7">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2.8米</w:t>
            </w:r>
          </w:p>
        </w:tc>
        <w:tc>
          <w:tcPr>
            <w:tcW w:w="977" w:type="dxa"/>
            <w:vAlign w:val="center"/>
          </w:tcPr>
          <w:p w14:paraId="07BAA4E3">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1.5米</w:t>
            </w:r>
          </w:p>
        </w:tc>
        <w:tc>
          <w:tcPr>
            <w:tcW w:w="872" w:type="dxa"/>
            <w:vAlign w:val="center"/>
          </w:tcPr>
          <w:p w14:paraId="6DFB5F18">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12个</w:t>
            </w:r>
          </w:p>
        </w:tc>
        <w:tc>
          <w:tcPr>
            <w:tcW w:w="1132" w:type="dxa"/>
            <w:vAlign w:val="center"/>
          </w:tcPr>
          <w:p w14:paraId="24BA82C6">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 xml:space="preserve">2400.00 </w:t>
            </w:r>
          </w:p>
        </w:tc>
        <w:tc>
          <w:tcPr>
            <w:tcW w:w="1266" w:type="dxa"/>
            <w:vAlign w:val="center"/>
          </w:tcPr>
          <w:p w14:paraId="02586F54">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 xml:space="preserve">28800.00 </w:t>
            </w:r>
          </w:p>
        </w:tc>
        <w:tc>
          <w:tcPr>
            <w:tcW w:w="1400" w:type="dxa"/>
            <w:gridSpan w:val="2"/>
            <w:vAlign w:val="center"/>
          </w:tcPr>
          <w:p w14:paraId="5B5DCF85">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3C99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64" w:type="dxa"/>
            <w:vAlign w:val="center"/>
          </w:tcPr>
          <w:p w14:paraId="0BA6E6EB">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8</w:t>
            </w:r>
          </w:p>
        </w:tc>
        <w:tc>
          <w:tcPr>
            <w:tcW w:w="1777" w:type="dxa"/>
            <w:vAlign w:val="center"/>
          </w:tcPr>
          <w:p w14:paraId="306B6372">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院内引导路牌</w:t>
            </w:r>
          </w:p>
        </w:tc>
        <w:tc>
          <w:tcPr>
            <w:tcW w:w="3019" w:type="dxa"/>
            <w:vAlign w:val="center"/>
          </w:tcPr>
          <w:p w14:paraId="0773E40E">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1.5mm镀锌板光纤机切割，高密度焊接，厚度10-12公分，精细打磨，颜色分段烤漆+户外高清UV 打印、线路铺设、内置高亮LED灯源、路牌基础开挖施工及材料费用（含分体钢板预埋及混凝土浇灌等）</w:t>
            </w:r>
          </w:p>
        </w:tc>
        <w:tc>
          <w:tcPr>
            <w:tcW w:w="825" w:type="dxa"/>
            <w:vAlign w:val="center"/>
          </w:tcPr>
          <w:p w14:paraId="6FF62A5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0.6米</w:t>
            </w:r>
          </w:p>
        </w:tc>
        <w:tc>
          <w:tcPr>
            <w:tcW w:w="977" w:type="dxa"/>
            <w:vAlign w:val="center"/>
          </w:tcPr>
          <w:p w14:paraId="67BD15B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2.52米</w:t>
            </w:r>
          </w:p>
        </w:tc>
        <w:tc>
          <w:tcPr>
            <w:tcW w:w="872" w:type="dxa"/>
            <w:vAlign w:val="center"/>
          </w:tcPr>
          <w:p w14:paraId="1FD5231D">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12个</w:t>
            </w:r>
          </w:p>
        </w:tc>
        <w:tc>
          <w:tcPr>
            <w:tcW w:w="1132" w:type="dxa"/>
            <w:vAlign w:val="center"/>
          </w:tcPr>
          <w:p w14:paraId="20125400">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 xml:space="preserve">2800.00 </w:t>
            </w:r>
          </w:p>
        </w:tc>
        <w:tc>
          <w:tcPr>
            <w:tcW w:w="1266" w:type="dxa"/>
            <w:vAlign w:val="center"/>
          </w:tcPr>
          <w:p w14:paraId="16DB7733">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 xml:space="preserve">33600.00 </w:t>
            </w:r>
          </w:p>
        </w:tc>
        <w:tc>
          <w:tcPr>
            <w:tcW w:w="1400" w:type="dxa"/>
            <w:gridSpan w:val="2"/>
            <w:vAlign w:val="center"/>
          </w:tcPr>
          <w:p w14:paraId="58F5793D">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6B5D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64" w:type="dxa"/>
            <w:vAlign w:val="center"/>
          </w:tcPr>
          <w:p w14:paraId="7B8867DA">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9</w:t>
            </w:r>
          </w:p>
        </w:tc>
        <w:tc>
          <w:tcPr>
            <w:tcW w:w="1777" w:type="dxa"/>
            <w:vAlign w:val="center"/>
          </w:tcPr>
          <w:p w14:paraId="6A6ABEA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沥青地标画线</w:t>
            </w:r>
          </w:p>
        </w:tc>
        <w:tc>
          <w:tcPr>
            <w:tcW w:w="3019" w:type="dxa"/>
            <w:vAlign w:val="center"/>
          </w:tcPr>
          <w:p w14:paraId="2177D881">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道路专用划线漆</w:t>
            </w:r>
          </w:p>
        </w:tc>
        <w:tc>
          <w:tcPr>
            <w:tcW w:w="825" w:type="dxa"/>
            <w:vAlign w:val="center"/>
          </w:tcPr>
          <w:p w14:paraId="0E6647E9">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3米</w:t>
            </w:r>
          </w:p>
        </w:tc>
        <w:tc>
          <w:tcPr>
            <w:tcW w:w="977" w:type="dxa"/>
            <w:vAlign w:val="center"/>
          </w:tcPr>
          <w:p w14:paraId="1F0D9BB5">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3米</w:t>
            </w:r>
          </w:p>
        </w:tc>
        <w:tc>
          <w:tcPr>
            <w:tcW w:w="872" w:type="dxa"/>
            <w:vAlign w:val="center"/>
          </w:tcPr>
          <w:p w14:paraId="4EDFA16C">
            <w:pPr>
              <w:keepNext w:val="0"/>
              <w:keepLines w:val="0"/>
              <w:widowControl/>
              <w:suppressLineNumbers w:val="0"/>
              <w:jc w:val="center"/>
              <w:textAlignment w:val="center"/>
              <w:rPr>
                <w:rFonts w:hint="default" w:ascii="Microsoft YaHei UI" w:hAnsi="Microsoft YaHei UI" w:eastAsia="Microsoft YaHei UI" w:cs="Microsoft YaHei UI"/>
                <w:i w:val="0"/>
                <w:iCs w:val="0"/>
                <w:color w:val="000000"/>
                <w:kern w:val="0"/>
                <w:sz w:val="24"/>
                <w:szCs w:val="24"/>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4个</w:t>
            </w:r>
          </w:p>
        </w:tc>
        <w:tc>
          <w:tcPr>
            <w:tcW w:w="1132" w:type="dxa"/>
            <w:vAlign w:val="center"/>
          </w:tcPr>
          <w:p w14:paraId="45EAE64F">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 xml:space="preserve">900.00 </w:t>
            </w:r>
          </w:p>
        </w:tc>
        <w:tc>
          <w:tcPr>
            <w:tcW w:w="1266" w:type="dxa"/>
            <w:vAlign w:val="center"/>
          </w:tcPr>
          <w:p w14:paraId="7BF3522D">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 xml:space="preserve">3600.00 </w:t>
            </w:r>
          </w:p>
        </w:tc>
        <w:tc>
          <w:tcPr>
            <w:tcW w:w="1400" w:type="dxa"/>
            <w:gridSpan w:val="2"/>
            <w:vAlign w:val="center"/>
          </w:tcPr>
          <w:p w14:paraId="326A7643">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含设计方案、制作及安装</w:t>
            </w:r>
          </w:p>
        </w:tc>
      </w:tr>
      <w:tr w14:paraId="71B2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566" w:type="dxa"/>
            <w:gridSpan w:val="7"/>
            <w:vAlign w:val="center"/>
          </w:tcPr>
          <w:p w14:paraId="3B54AFDE">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最终据实结算</w:t>
            </w:r>
          </w:p>
        </w:tc>
        <w:tc>
          <w:tcPr>
            <w:tcW w:w="1266" w:type="dxa"/>
            <w:vAlign w:val="center"/>
          </w:tcPr>
          <w:p w14:paraId="56FD8CD4">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r>
              <w:rPr>
                <w:rFonts w:hint="eastAsia" w:ascii="Microsoft YaHei UI" w:hAnsi="Microsoft YaHei UI" w:eastAsia="Microsoft YaHei UI" w:cs="Microsoft YaHei UI"/>
                <w:i w:val="0"/>
                <w:iCs w:val="0"/>
                <w:color w:val="000000"/>
                <w:kern w:val="0"/>
                <w:sz w:val="22"/>
                <w:szCs w:val="22"/>
                <w:u w:val="none"/>
                <w:lang w:val="en-US" w:eastAsia="zh-CN" w:bidi="ar"/>
              </w:rPr>
              <w:t xml:space="preserve">66000.00 </w:t>
            </w:r>
          </w:p>
        </w:tc>
        <w:tc>
          <w:tcPr>
            <w:tcW w:w="1400" w:type="dxa"/>
            <w:gridSpan w:val="2"/>
            <w:vAlign w:val="center"/>
          </w:tcPr>
          <w:p w14:paraId="183C2579">
            <w:pPr>
              <w:keepNext w:val="0"/>
              <w:keepLines w:val="0"/>
              <w:widowControl/>
              <w:suppressLineNumbers w:val="0"/>
              <w:jc w:val="center"/>
              <w:textAlignment w:val="center"/>
              <w:rPr>
                <w:rFonts w:hint="eastAsia" w:ascii="Microsoft YaHei UI" w:hAnsi="Microsoft YaHei UI" w:eastAsia="Microsoft YaHei UI" w:cs="Microsoft YaHei UI"/>
                <w:i w:val="0"/>
                <w:iCs w:val="0"/>
                <w:color w:val="000000"/>
                <w:kern w:val="0"/>
                <w:sz w:val="22"/>
                <w:szCs w:val="22"/>
                <w:u w:val="none"/>
                <w:lang w:val="en-US" w:eastAsia="zh-CN" w:bidi="ar"/>
              </w:rPr>
            </w:pPr>
          </w:p>
        </w:tc>
      </w:tr>
    </w:tbl>
    <w:p w14:paraId="66B6C195">
      <w:pPr>
        <w:pStyle w:val="8"/>
        <w:numPr>
          <w:ilvl w:val="0"/>
          <w:numId w:val="0"/>
        </w:numPr>
        <w:rPr>
          <w:rFonts w:hint="eastAsia" w:ascii="仿宋" w:hAnsi="仿宋" w:eastAsia="仿宋" w:cs="仿宋"/>
          <w:kern w:val="2"/>
          <w:sz w:val="32"/>
          <w:szCs w:val="32"/>
          <w:lang w:val="en-US" w:eastAsia="zh-CN" w:bidi="ar-SA"/>
        </w:rPr>
        <w:sectPr>
          <w:type w:val="continuous"/>
          <w:pgSz w:w="16838" w:h="11906" w:orient="landscape"/>
          <w:pgMar w:top="1417" w:right="1440" w:bottom="964" w:left="850" w:header="851" w:footer="992" w:gutter="0"/>
          <w:pgNumType w:fmt="decimal"/>
          <w:cols w:space="0" w:num="1"/>
          <w:docGrid w:type="lines" w:linePitch="312" w:charSpace="0"/>
        </w:sectPr>
      </w:pPr>
    </w:p>
    <w:p w14:paraId="5A4DB63D">
      <w:pPr>
        <w:pStyle w:val="8"/>
        <w:numPr>
          <w:ilvl w:val="0"/>
          <w:numId w:val="0"/>
        </w:numPr>
        <w:rPr>
          <w:rFonts w:hint="eastAsia" w:ascii="仿宋" w:hAnsi="仿宋" w:eastAsia="仿宋" w:cs="仿宋"/>
          <w:kern w:val="2"/>
          <w:sz w:val="32"/>
          <w:szCs w:val="32"/>
          <w:lang w:val="en-US" w:eastAsia="zh-CN" w:bidi="ar-SA"/>
        </w:rPr>
      </w:pPr>
      <w:r>
        <w:drawing>
          <wp:inline distT="0" distB="0" distL="114300" distR="114300">
            <wp:extent cx="2356485" cy="2847975"/>
            <wp:effectExtent l="0" t="0" r="571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2356485" cy="2847975"/>
                    </a:xfrm>
                    <a:prstGeom prst="rect">
                      <a:avLst/>
                    </a:prstGeom>
                    <a:noFill/>
                    <a:ln w="9525">
                      <a:noFill/>
                    </a:ln>
                  </pic:spPr>
                </pic:pic>
              </a:graphicData>
            </a:graphic>
          </wp:inline>
        </w:drawing>
      </w:r>
      <w:r>
        <w:drawing>
          <wp:inline distT="0" distB="0" distL="114300" distR="114300">
            <wp:extent cx="2735580" cy="2935605"/>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2735580" cy="2935605"/>
                    </a:xfrm>
                    <a:prstGeom prst="rect">
                      <a:avLst/>
                    </a:prstGeom>
                    <a:noFill/>
                    <a:ln w="9525">
                      <a:noFill/>
                    </a:ln>
                  </pic:spPr>
                </pic:pic>
              </a:graphicData>
            </a:graphic>
          </wp:inline>
        </w:drawing>
      </w:r>
      <w:r>
        <w:drawing>
          <wp:inline distT="0" distB="0" distL="114300" distR="114300">
            <wp:extent cx="2667635" cy="2851785"/>
            <wp:effectExtent l="0" t="0" r="8890"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2667635" cy="2851785"/>
                    </a:xfrm>
                    <a:prstGeom prst="rect">
                      <a:avLst/>
                    </a:prstGeom>
                    <a:noFill/>
                    <a:ln w="9525">
                      <a:noFill/>
                    </a:ln>
                  </pic:spPr>
                </pic:pic>
              </a:graphicData>
            </a:graphic>
          </wp:inline>
        </w:drawing>
      </w:r>
    </w:p>
    <w:p w14:paraId="0FE81CCD">
      <w:pPr>
        <w:pStyle w:val="8"/>
        <w:numPr>
          <w:ilvl w:val="0"/>
          <w:numId w:val="0"/>
        </w:numPr>
        <w:rPr>
          <w:rFonts w:hint="eastAsia" w:ascii="仿宋" w:hAnsi="仿宋" w:eastAsia="仿宋" w:cs="仿宋"/>
          <w:kern w:val="2"/>
          <w:sz w:val="32"/>
          <w:szCs w:val="32"/>
          <w:lang w:val="en-US" w:eastAsia="zh-CN" w:bidi="ar-SA"/>
        </w:rPr>
        <w:sectPr>
          <w:type w:val="continuous"/>
          <w:pgSz w:w="11906" w:h="16838"/>
          <w:pgMar w:top="1440" w:right="964" w:bottom="850" w:left="1417" w:header="851" w:footer="992" w:gutter="0"/>
          <w:pgNumType w:fmt="decimal"/>
          <w:cols w:space="0" w:num="1"/>
          <w:docGrid w:type="lines" w:linePitch="312" w:charSpace="0"/>
        </w:sectPr>
      </w:pPr>
      <w:r>
        <w:rPr>
          <w:rFonts w:hint="eastAsia" w:ascii="仿宋" w:hAnsi="仿宋" w:eastAsia="仿宋" w:cs="仿宋"/>
          <w:kern w:val="2"/>
          <w:sz w:val="32"/>
          <w:szCs w:val="32"/>
          <w:lang w:val="en-US" w:eastAsia="zh-CN" w:bidi="ar-SA"/>
        </w:rPr>
        <w:t>三、报价要求</w:t>
      </w:r>
    </w:p>
    <w:p w14:paraId="2973B9DC">
      <w:pPr>
        <w:pStyle w:val="52"/>
        <w:numPr>
          <w:ilvl w:val="0"/>
          <w:numId w:val="0"/>
        </w:numPr>
        <w:spacing w:before="119" w:line="360" w:lineRule="auto"/>
        <w:ind w:left="113" w:leftChars="0" w:right="106" w:rightChars="0"/>
        <w:jc w:val="both"/>
        <w:rPr>
          <w:rFonts w:hint="eastAsia" w:ascii="宋体" w:hAnsi="宋体" w:eastAsia="宋体" w:cs="宋体"/>
          <w:spacing w:val="5"/>
          <w:sz w:val="24"/>
          <w:szCs w:val="24"/>
          <w:lang w:val="en-US" w:eastAsia="zh-CN"/>
        </w:rPr>
      </w:pPr>
      <w:r>
        <w:rPr>
          <w:rFonts w:hint="eastAsia" w:ascii="仿宋" w:hAnsi="仿宋" w:eastAsia="仿宋" w:cs="仿宋"/>
          <w:kern w:val="2"/>
          <w:sz w:val="32"/>
          <w:szCs w:val="32"/>
          <w:lang w:val="en-US" w:eastAsia="zh-CN" w:bidi="ar-SA"/>
        </w:rPr>
        <w:t>本项目采用总价包干，报价包括为完成本项目产生的全部费用，包括但不限于设计、制作、安装费，采购人后期不再追加除报价外的任何其他费用，请投标人谨慎报价。</w:t>
      </w:r>
    </w:p>
    <w:p w14:paraId="44CA6668">
      <w:pPr>
        <w:pStyle w:val="52"/>
        <w:numPr>
          <w:ilvl w:val="0"/>
          <w:numId w:val="0"/>
        </w:numPr>
        <w:spacing w:before="119" w:line="360" w:lineRule="auto"/>
        <w:ind w:left="113" w:leftChars="0" w:right="106" w:rightChars="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1、报价方式:采用费率报价；</w:t>
      </w:r>
    </w:p>
    <w:p w14:paraId="242F383C">
      <w:pPr>
        <w:pStyle w:val="52"/>
        <w:numPr>
          <w:ilvl w:val="0"/>
          <w:numId w:val="0"/>
        </w:numPr>
        <w:spacing w:before="119" w:line="360" w:lineRule="auto"/>
        <w:ind w:left="113" w:leftChars="0" w:right="106" w:rightChars="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2、结算时产品单价(四舍五入小数点后保留1位)=单价限价*成交人所报费率；</w:t>
      </w:r>
    </w:p>
    <w:p w14:paraId="1759913D">
      <w:pPr>
        <w:pStyle w:val="52"/>
        <w:numPr>
          <w:ilvl w:val="0"/>
          <w:numId w:val="0"/>
        </w:numPr>
        <w:spacing w:before="119" w:line="360" w:lineRule="auto"/>
        <w:ind w:left="113" w:leftChars="0" w:right="106" w:rightChars="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3、结算时合同金额=产品单价*实际供货数量，供货数量据实结算。供应商自行承担因市场行情、政策等导致的货物单价变动风险，成交后价格不予调整。</w:t>
      </w:r>
    </w:p>
    <w:p w14:paraId="058272AE">
      <w:pPr>
        <w:pStyle w:val="8"/>
        <w:rPr>
          <w:rFonts w:hint="eastAsia" w:ascii="仿宋" w:hAnsi="仿宋" w:eastAsia="仿宋" w:cs="仿宋"/>
          <w:lang w:eastAsia="zh-Hans"/>
        </w:rPr>
      </w:pPr>
    </w:p>
    <w:p w14:paraId="058ED1C6">
      <w:pPr>
        <w:pStyle w:val="8"/>
        <w:rPr>
          <w:rFonts w:hint="eastAsia" w:ascii="仿宋" w:hAnsi="仿宋" w:eastAsia="仿宋" w:cs="仿宋"/>
          <w:lang w:eastAsia="zh-Hans"/>
        </w:rPr>
      </w:pPr>
    </w:p>
    <w:p w14:paraId="21AAFE05">
      <w:pPr>
        <w:spacing w:line="560" w:lineRule="exact"/>
        <w:jc w:val="center"/>
        <w:outlineLvl w:val="0"/>
        <w:rPr>
          <w:rFonts w:ascii="黑体" w:hAnsi="黑体" w:eastAsia="黑体" w:cs="黑体"/>
          <w:bCs/>
          <w:sz w:val="44"/>
          <w:szCs w:val="44"/>
        </w:rPr>
      </w:pPr>
      <w:bookmarkStart w:id="5" w:name="_Toc19118"/>
      <w:r>
        <w:rPr>
          <w:rFonts w:hint="eastAsia" w:ascii="黑体" w:hAnsi="黑体" w:eastAsia="黑体" w:cs="黑体"/>
          <w:bCs/>
          <w:sz w:val="44"/>
          <w:szCs w:val="44"/>
        </w:rPr>
        <w:t>第四章 评审办法</w:t>
      </w:r>
      <w:bookmarkEnd w:id="5"/>
    </w:p>
    <w:p w14:paraId="2CB26E22">
      <w:pPr>
        <w:spacing w:line="560" w:lineRule="exact"/>
        <w:jc w:val="center"/>
        <w:rPr>
          <w:rFonts w:ascii="黑体" w:hAnsi="黑体" w:eastAsia="黑体" w:cs="黑体"/>
          <w:bCs/>
          <w:sz w:val="44"/>
          <w:szCs w:val="44"/>
        </w:rPr>
      </w:pPr>
    </w:p>
    <w:p w14:paraId="15AE000B">
      <w:pPr>
        <w:spacing w:line="360" w:lineRule="auto"/>
        <w:ind w:left="1326" w:leftChars="-28" w:hanging="1385" w:hangingChars="431"/>
        <w:rPr>
          <w:rFonts w:hint="eastAsia" w:ascii="宋体" w:hAnsi="宋体" w:cs="宋体"/>
          <w:b/>
          <w:bCs/>
          <w:kern w:val="0"/>
          <w:sz w:val="32"/>
          <w:szCs w:val="32"/>
          <w:lang w:val="en-US" w:eastAsia="zh-CN"/>
        </w:rPr>
      </w:pPr>
      <w:r>
        <w:rPr>
          <w:rFonts w:hint="eastAsia" w:ascii="宋体" w:hAnsi="宋体" w:cs="宋体"/>
          <w:b/>
          <w:bCs/>
          <w:kern w:val="0"/>
          <w:sz w:val="32"/>
          <w:szCs w:val="32"/>
          <w:lang w:val="en-US" w:eastAsia="zh-CN"/>
        </w:rPr>
        <w:t>一、总则：</w:t>
      </w:r>
    </w:p>
    <w:p w14:paraId="162489DE">
      <w:pPr>
        <w:pStyle w:val="30"/>
        <w:pageBreakBefore w:val="0"/>
        <w:widowControl w:val="0"/>
        <w:numPr>
          <w:ilvl w:val="0"/>
          <w:numId w:val="0"/>
        </w:numPr>
        <w:tabs>
          <w:tab w:val="left" w:pos="1272"/>
        </w:tabs>
        <w:kinsoku/>
        <w:wordWrap/>
        <w:overflowPunct/>
        <w:topLinePunct w:val="0"/>
        <w:autoSpaceDE w:val="0"/>
        <w:autoSpaceDN w:val="0"/>
        <w:bidi w:val="0"/>
        <w:adjustRightInd/>
        <w:snapToGrid/>
        <w:spacing w:line="360" w:lineRule="auto"/>
        <w:ind w:leftChars="400" w:right="0" w:rightChars="0"/>
        <w:jc w:val="both"/>
        <w:textAlignment w:val="auto"/>
        <w:rPr>
          <w:rFonts w:hint="eastAsia" w:ascii="宋体" w:hAnsi="宋体" w:eastAsia="仿宋_GB2312" w:cs="宋体"/>
          <w:kern w:val="0"/>
          <w:sz w:val="32"/>
          <w:szCs w:val="32"/>
          <w:lang w:eastAsia="zh-CN"/>
        </w:rPr>
      </w:pPr>
      <w:r>
        <w:rPr>
          <w:rFonts w:hint="eastAsia" w:ascii="宋体" w:hAnsi="宋体" w:cs="宋体"/>
          <w:kern w:val="0"/>
          <w:sz w:val="32"/>
          <w:szCs w:val="32"/>
          <w:lang w:val="en-US" w:eastAsia="zh-CN"/>
        </w:rPr>
        <w:t>1、</w:t>
      </w:r>
      <w:r>
        <w:rPr>
          <w:rFonts w:hint="eastAsia" w:ascii="宋体" w:hAnsi="宋体" w:cs="宋体"/>
          <w:kern w:val="0"/>
          <w:sz w:val="32"/>
          <w:szCs w:val="32"/>
        </w:rPr>
        <w:t>本次项目评审</w:t>
      </w:r>
      <w:r>
        <w:rPr>
          <w:rFonts w:hint="eastAsia" w:ascii="仿宋_GB2312" w:hAnsi="仿宋_GB2312" w:eastAsia="仿宋_GB2312" w:cs="仿宋_GB2312"/>
          <w:sz w:val="32"/>
          <w:szCs w:val="32"/>
        </w:rPr>
        <w:t>采用</w:t>
      </w:r>
      <w:r>
        <w:rPr>
          <w:rFonts w:hint="eastAsia" w:ascii="仿宋_GB2312" w:hAnsi="仿宋_GB2312" w:eastAsia="仿宋_GB2312" w:cs="仿宋_GB2312"/>
          <w:b/>
          <w:bCs/>
          <w:sz w:val="32"/>
          <w:szCs w:val="32"/>
          <w:u w:val="single"/>
          <w:lang w:val="en-US" w:eastAsia="zh-CN"/>
        </w:rPr>
        <w:t>综合评分</w:t>
      </w:r>
      <w:r>
        <w:rPr>
          <w:rFonts w:hint="eastAsia" w:ascii="仿宋_GB2312" w:hAnsi="仿宋_GB2312" w:eastAsia="仿宋_GB2312" w:cs="仿宋_GB2312"/>
          <w:b/>
          <w:bCs/>
          <w:sz w:val="32"/>
          <w:szCs w:val="32"/>
          <w:u w:val="single"/>
        </w:rPr>
        <w:t>法</w:t>
      </w:r>
      <w:r>
        <w:rPr>
          <w:rFonts w:hint="eastAsia" w:ascii="宋体" w:hAnsi="宋体" w:eastAsia="仿宋_GB2312" w:cs="宋体"/>
          <w:kern w:val="0"/>
          <w:sz w:val="32"/>
          <w:szCs w:val="32"/>
          <w:lang w:eastAsia="zh-CN"/>
        </w:rPr>
        <w:t>，</w:t>
      </w:r>
      <w:r>
        <w:rPr>
          <w:rFonts w:hint="eastAsia" w:ascii="宋体" w:hAnsi="宋体" w:eastAsia="仿宋_GB2312" w:cs="宋体"/>
          <w:kern w:val="0"/>
          <w:sz w:val="32"/>
          <w:szCs w:val="32"/>
          <w:lang w:val="en-US" w:eastAsia="zh-CN"/>
        </w:rPr>
        <w:t>即</w:t>
      </w:r>
      <w:r>
        <w:rPr>
          <w:rFonts w:hint="eastAsia" w:ascii="宋体" w:hAnsi="宋体" w:eastAsia="宋体" w:cs="宋体"/>
          <w:kern w:val="0"/>
          <w:sz w:val="32"/>
          <w:szCs w:val="32"/>
          <w:lang w:eastAsia="zh-CN"/>
        </w:rPr>
        <w:t>指响应文件满足</w:t>
      </w:r>
      <w:r>
        <w:rPr>
          <w:rFonts w:hint="eastAsia" w:ascii="宋体" w:hAnsi="宋体" w:eastAsia="宋体" w:cs="宋体"/>
          <w:kern w:val="0"/>
          <w:sz w:val="32"/>
          <w:szCs w:val="32"/>
          <w:lang w:val="en-US" w:eastAsia="zh-CN"/>
        </w:rPr>
        <w:t>询比</w:t>
      </w:r>
      <w:r>
        <w:rPr>
          <w:rFonts w:hint="eastAsia" w:ascii="宋体" w:hAnsi="宋体" w:eastAsia="宋体" w:cs="宋体"/>
          <w:kern w:val="0"/>
          <w:sz w:val="32"/>
          <w:szCs w:val="32"/>
          <w:lang w:eastAsia="zh-CN"/>
        </w:rPr>
        <w:t>文件</w:t>
      </w:r>
      <w:r>
        <w:rPr>
          <w:rFonts w:hint="eastAsia" w:ascii="宋体" w:hAnsi="宋体" w:cs="宋体"/>
          <w:kern w:val="0"/>
          <w:sz w:val="32"/>
          <w:szCs w:val="32"/>
          <w:lang w:val="en-US" w:eastAsia="zh-CN"/>
        </w:rPr>
        <w:t>全</w:t>
      </w:r>
      <w:r>
        <w:rPr>
          <w:rFonts w:hint="eastAsia" w:ascii="宋体" w:hAnsi="宋体" w:eastAsia="宋体" w:cs="宋体"/>
          <w:kern w:val="0"/>
          <w:sz w:val="32"/>
          <w:szCs w:val="32"/>
          <w:lang w:eastAsia="zh-CN"/>
        </w:rPr>
        <w:t>部实质性要求且最后报价最低的供应商为成交候选人的评审方法。</w:t>
      </w:r>
    </w:p>
    <w:p w14:paraId="0B6CB9BE">
      <w:pPr>
        <w:adjustRightInd w:val="0"/>
        <w:snapToGrid w:val="0"/>
        <w:spacing w:line="360" w:lineRule="auto"/>
        <w:ind w:firstLine="640" w:firstLineChars="200"/>
        <w:jc w:val="left"/>
        <w:rPr>
          <w:rFonts w:ascii="宋体" w:hAnsi="宋体" w:cs="宋体"/>
          <w:kern w:val="0"/>
          <w:sz w:val="32"/>
          <w:szCs w:val="32"/>
        </w:rPr>
      </w:pPr>
      <w:r>
        <w:rPr>
          <w:rFonts w:ascii="宋体" w:hAnsi="宋体" w:cs="宋体"/>
          <w:kern w:val="0"/>
          <w:sz w:val="32"/>
          <w:szCs w:val="32"/>
        </w:rPr>
        <w:t>2</w:t>
      </w:r>
      <w:r>
        <w:rPr>
          <w:rFonts w:hint="eastAsia" w:ascii="宋体" w:hAnsi="宋体" w:cs="宋体"/>
          <w:kern w:val="0"/>
          <w:sz w:val="32"/>
          <w:szCs w:val="32"/>
        </w:rPr>
        <w:t>.评审由依法组建的询比小组负责。</w:t>
      </w:r>
    </w:p>
    <w:p w14:paraId="2E5A9964">
      <w:pPr>
        <w:adjustRightInd w:val="0"/>
        <w:snapToGrid w:val="0"/>
        <w:spacing w:line="360" w:lineRule="auto"/>
        <w:ind w:firstLine="640" w:firstLineChars="200"/>
        <w:jc w:val="left"/>
        <w:rPr>
          <w:rFonts w:ascii="宋体" w:hAnsi="宋体" w:cs="宋体"/>
          <w:kern w:val="0"/>
          <w:sz w:val="32"/>
          <w:szCs w:val="32"/>
        </w:rPr>
      </w:pPr>
      <w:bookmarkStart w:id="6" w:name="_Hlk42353593"/>
      <w:r>
        <w:rPr>
          <w:rFonts w:hint="eastAsia" w:ascii="宋体" w:hAnsi="宋体" w:cs="宋体"/>
          <w:kern w:val="0"/>
          <w:sz w:val="32"/>
          <w:szCs w:val="32"/>
          <w:lang w:val="en-US" w:eastAsia="zh-CN"/>
        </w:rPr>
        <w:t>3</w:t>
      </w:r>
      <w:r>
        <w:rPr>
          <w:rFonts w:hint="eastAsia" w:ascii="宋体" w:hAnsi="宋体" w:cs="宋体"/>
          <w:kern w:val="0"/>
          <w:sz w:val="32"/>
          <w:szCs w:val="32"/>
        </w:rPr>
        <w:t>.询比小组负责具体评审事务，并独立履行下列职责：</w:t>
      </w:r>
    </w:p>
    <w:p w14:paraId="578E55A1">
      <w:pPr>
        <w:adjustRightInd w:val="0"/>
        <w:snapToGrid w:val="0"/>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rPr>
        <w:t>（1）审查、评价响应文件是否符合询比文件的商务、技术等实质性要求；</w:t>
      </w:r>
    </w:p>
    <w:p w14:paraId="1AC4AD4F">
      <w:pPr>
        <w:adjustRightInd w:val="0"/>
        <w:snapToGrid w:val="0"/>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rPr>
        <w:t>（2）要求供应商对响应文件有关事项作出澄清或者说明；</w:t>
      </w:r>
    </w:p>
    <w:p w14:paraId="3823379A">
      <w:pPr>
        <w:adjustRightInd w:val="0"/>
        <w:snapToGrid w:val="0"/>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rPr>
        <w:t>（3）对响应文件进行比较和评价；</w:t>
      </w:r>
    </w:p>
    <w:p w14:paraId="47D00595">
      <w:pPr>
        <w:adjustRightInd w:val="0"/>
        <w:snapToGrid w:val="0"/>
        <w:spacing w:line="360" w:lineRule="auto"/>
        <w:ind w:right="-11" w:firstLine="640" w:firstLineChars="200"/>
        <w:rPr>
          <w:rFonts w:ascii="宋体" w:hAnsi="宋体" w:cs="宋体"/>
          <w:kern w:val="0"/>
          <w:sz w:val="32"/>
          <w:szCs w:val="32"/>
        </w:rPr>
      </w:pPr>
      <w:r>
        <w:rPr>
          <w:rFonts w:hint="eastAsia" w:ascii="宋体" w:hAnsi="宋体" w:cs="宋体"/>
          <w:kern w:val="0"/>
          <w:sz w:val="32"/>
          <w:szCs w:val="32"/>
        </w:rPr>
        <w:t>（4）确定成交候选人名单，以及根据采购人委托直接确定成交人。</w:t>
      </w:r>
    </w:p>
    <w:bookmarkEnd w:id="6"/>
    <w:p w14:paraId="1EADF1B6">
      <w:pPr>
        <w:spacing w:line="360" w:lineRule="auto"/>
        <w:ind w:left="1326" w:leftChars="-28" w:hanging="1385" w:hangingChars="431"/>
        <w:rPr>
          <w:rFonts w:hint="eastAsia" w:ascii="宋体" w:hAnsi="宋体" w:cs="宋体"/>
          <w:b/>
          <w:bCs/>
          <w:kern w:val="0"/>
          <w:sz w:val="32"/>
          <w:szCs w:val="32"/>
          <w:lang w:val="en-US" w:eastAsia="zh-CN"/>
        </w:rPr>
      </w:pPr>
      <w:r>
        <w:rPr>
          <w:rFonts w:hint="eastAsia" w:ascii="宋体" w:hAnsi="宋体" w:cs="宋体"/>
          <w:b/>
          <w:bCs/>
          <w:kern w:val="0"/>
          <w:sz w:val="32"/>
          <w:szCs w:val="32"/>
        </w:rPr>
        <w:t>二．</w:t>
      </w:r>
      <w:r>
        <w:rPr>
          <w:rFonts w:hint="eastAsia" w:ascii="宋体" w:hAnsi="宋体" w:cs="宋体"/>
          <w:b/>
          <w:bCs/>
          <w:kern w:val="0"/>
          <w:sz w:val="32"/>
          <w:szCs w:val="32"/>
          <w:lang w:val="en-US" w:eastAsia="zh-CN"/>
        </w:rPr>
        <w:t>评审办法：</w:t>
      </w:r>
    </w:p>
    <w:p w14:paraId="3D782DF1">
      <w:pPr>
        <w:tabs>
          <w:tab w:val="left" w:pos="851"/>
        </w:tabs>
        <w:spacing w:line="360" w:lineRule="auto"/>
        <w:ind w:firstLine="640" w:firstLineChars="200"/>
        <w:jc w:val="left"/>
        <w:rPr>
          <w:rFonts w:ascii="宋体" w:hAnsi="宋体" w:cs="宋体"/>
          <w:kern w:val="0"/>
          <w:sz w:val="32"/>
          <w:szCs w:val="32"/>
          <w:lang w:val="zh-CN"/>
        </w:rPr>
      </w:pPr>
      <w:r>
        <w:rPr>
          <w:rFonts w:hint="eastAsia" w:ascii="宋体" w:hAnsi="宋体" w:cs="宋体"/>
          <w:kern w:val="0"/>
          <w:sz w:val="32"/>
          <w:szCs w:val="32"/>
          <w:lang w:val="en-US" w:eastAsia="zh-CN"/>
        </w:rPr>
        <w:t>1、</w:t>
      </w:r>
      <w:r>
        <w:rPr>
          <w:rFonts w:hint="eastAsia" w:ascii="宋体" w:hAnsi="宋体" w:cs="宋体"/>
          <w:kern w:val="0"/>
          <w:sz w:val="32"/>
          <w:szCs w:val="32"/>
        </w:rPr>
        <w:t>由询比小组采用综合评估法对提交报价的</w:t>
      </w:r>
      <w:r>
        <w:rPr>
          <w:rFonts w:hint="eastAsia" w:ascii="宋体" w:hAnsi="宋体" w:cs="宋体"/>
          <w:kern w:val="0"/>
          <w:sz w:val="32"/>
          <w:szCs w:val="32"/>
          <w:lang w:eastAsia="zh-CN"/>
        </w:rPr>
        <w:t>供应商</w:t>
      </w:r>
      <w:r>
        <w:rPr>
          <w:rFonts w:hint="eastAsia" w:ascii="宋体" w:hAnsi="宋体" w:cs="宋体"/>
          <w:kern w:val="0"/>
          <w:sz w:val="32"/>
          <w:szCs w:val="32"/>
        </w:rPr>
        <w:t>的询比响应文件进行综合评分。</w:t>
      </w:r>
      <w:r>
        <w:rPr>
          <w:rFonts w:hint="eastAsia" w:ascii="宋体" w:hAnsi="宋体" w:cs="宋体"/>
          <w:kern w:val="0"/>
          <w:sz w:val="32"/>
          <w:szCs w:val="32"/>
          <w:lang w:val="zh-CN"/>
        </w:rPr>
        <w:t>询比文件中没有规定的评审标准不得作为评审依据。</w:t>
      </w:r>
    </w:p>
    <w:p w14:paraId="36A835AD">
      <w:pPr>
        <w:tabs>
          <w:tab w:val="left" w:pos="851"/>
        </w:tabs>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lang w:val="en-US" w:eastAsia="zh-CN"/>
        </w:rPr>
        <w:t>2、</w:t>
      </w:r>
      <w:r>
        <w:rPr>
          <w:rFonts w:hint="eastAsia" w:ascii="宋体" w:hAnsi="宋体" w:cs="宋体"/>
          <w:kern w:val="0"/>
          <w:sz w:val="32"/>
          <w:szCs w:val="32"/>
        </w:rPr>
        <w:t>本项目评分分值为技术资信得分和商务报价得分小数点后保留2位小数，四舍五入。</w:t>
      </w:r>
    </w:p>
    <w:p w14:paraId="1AAB6564">
      <w:pPr>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lang w:val="en-US" w:eastAsia="zh-CN"/>
        </w:rPr>
        <w:t>3、</w:t>
      </w:r>
      <w:r>
        <w:rPr>
          <w:rFonts w:hint="eastAsia" w:ascii="宋体" w:hAnsi="宋体" w:cs="宋体"/>
          <w:kern w:val="0"/>
          <w:sz w:val="32"/>
          <w:szCs w:val="32"/>
        </w:rPr>
        <w:t>商务报价分统一采用低价优先法计算，即满足询比文件要求且最后响应最低的</w:t>
      </w:r>
      <w:r>
        <w:rPr>
          <w:rFonts w:hint="eastAsia" w:ascii="宋体" w:hAnsi="宋体" w:cs="宋体"/>
          <w:kern w:val="0"/>
          <w:sz w:val="32"/>
          <w:szCs w:val="32"/>
          <w:lang w:eastAsia="zh-CN"/>
        </w:rPr>
        <w:t>供应商</w:t>
      </w:r>
      <w:r>
        <w:rPr>
          <w:rFonts w:hint="eastAsia" w:ascii="宋体" w:hAnsi="宋体" w:cs="宋体"/>
          <w:kern w:val="0"/>
          <w:sz w:val="32"/>
          <w:szCs w:val="32"/>
        </w:rPr>
        <w:t>的价格为评标基准价，其价格分为满分。其他</w:t>
      </w:r>
      <w:r>
        <w:rPr>
          <w:rFonts w:hint="eastAsia" w:ascii="宋体" w:hAnsi="宋体" w:cs="宋体"/>
          <w:kern w:val="0"/>
          <w:sz w:val="32"/>
          <w:szCs w:val="32"/>
          <w:lang w:eastAsia="zh-CN"/>
        </w:rPr>
        <w:t>供应商</w:t>
      </w:r>
      <w:r>
        <w:rPr>
          <w:rFonts w:hint="eastAsia" w:ascii="宋体" w:hAnsi="宋体" w:cs="宋体"/>
          <w:kern w:val="0"/>
          <w:sz w:val="32"/>
          <w:szCs w:val="32"/>
        </w:rPr>
        <w:t>的价格分统一按照下列公式计算：</w:t>
      </w:r>
    </w:p>
    <w:p w14:paraId="7D695177">
      <w:pPr>
        <w:widowControl/>
        <w:spacing w:line="360" w:lineRule="auto"/>
        <w:ind w:right="45"/>
        <w:jc w:val="left"/>
        <w:rPr>
          <w:rFonts w:ascii="宋体" w:hAnsi="宋体"/>
          <w:sz w:val="32"/>
          <w:szCs w:val="32"/>
        </w:rPr>
      </w:pPr>
      <w:r>
        <w:rPr>
          <w:rFonts w:hint="eastAsia" w:ascii="宋体" w:hAnsi="宋体"/>
          <w:sz w:val="32"/>
          <w:szCs w:val="32"/>
        </w:rPr>
        <w:t>报价得分</w:t>
      </w:r>
      <w:r>
        <w:rPr>
          <w:rFonts w:ascii="宋体" w:hAnsi="宋体"/>
          <w:sz w:val="32"/>
          <w:szCs w:val="32"/>
        </w:rPr>
        <w:t>=</w:t>
      </w:r>
      <w:r>
        <w:rPr>
          <w:rFonts w:hint="eastAsia" w:ascii="宋体" w:hAnsi="宋体"/>
          <w:sz w:val="32"/>
          <w:szCs w:val="32"/>
        </w:rPr>
        <w:t>（评标基准价</w:t>
      </w:r>
      <w:r>
        <w:rPr>
          <w:rFonts w:ascii="宋体" w:hAnsi="宋体"/>
          <w:sz w:val="32"/>
          <w:szCs w:val="32"/>
        </w:rPr>
        <w:t>/</w:t>
      </w:r>
      <w:r>
        <w:rPr>
          <w:rFonts w:hint="eastAsia" w:ascii="宋体" w:hAnsi="宋体"/>
          <w:sz w:val="32"/>
          <w:szCs w:val="32"/>
        </w:rPr>
        <w:t>最后报价）×</w:t>
      </w:r>
      <w:r>
        <w:rPr>
          <w:rFonts w:ascii="宋体" w:hAnsi="宋体"/>
          <w:sz w:val="32"/>
          <w:szCs w:val="32"/>
        </w:rPr>
        <w:t>100</w:t>
      </w:r>
      <w:r>
        <w:rPr>
          <w:rFonts w:hint="eastAsia" w:ascii="宋体" w:hAnsi="宋体"/>
          <w:sz w:val="32"/>
          <w:szCs w:val="32"/>
        </w:rPr>
        <w:t>×报价分所占总分权重，评审过程中，不得去掉最后报价中的最高报价和最低报价。</w:t>
      </w:r>
    </w:p>
    <w:p w14:paraId="39754479">
      <w:pPr>
        <w:numPr>
          <w:ilvl w:val="0"/>
          <w:numId w:val="2"/>
        </w:numPr>
        <w:tabs>
          <w:tab w:val="left" w:pos="851"/>
        </w:tabs>
        <w:spacing w:line="360" w:lineRule="auto"/>
        <w:ind w:left="0" w:leftChars="0" w:firstLine="0" w:firstLineChars="0"/>
        <w:jc w:val="left"/>
        <w:rPr>
          <w:rFonts w:hint="eastAsia" w:ascii="宋体" w:hAnsi="宋体" w:cs="宋体"/>
          <w:kern w:val="0"/>
          <w:sz w:val="32"/>
          <w:szCs w:val="32"/>
        </w:rPr>
      </w:pPr>
      <w:r>
        <w:rPr>
          <w:rFonts w:hint="eastAsia" w:ascii="宋体" w:hAnsi="宋体" w:cs="宋体"/>
          <w:kern w:val="0"/>
          <w:sz w:val="32"/>
          <w:szCs w:val="32"/>
        </w:rPr>
        <w:t>最终评审总得分＝技术资信评分+商务报价评分</w:t>
      </w:r>
    </w:p>
    <w:p w14:paraId="58BDA780">
      <w:pPr>
        <w:spacing w:line="360" w:lineRule="auto"/>
        <w:ind w:left="1326" w:leftChars="-28" w:hanging="1385" w:hangingChars="431"/>
        <w:rPr>
          <w:rFonts w:ascii="宋体" w:hAnsi="宋体" w:cs="宋体"/>
          <w:b/>
          <w:bCs/>
          <w:kern w:val="0"/>
          <w:sz w:val="32"/>
          <w:szCs w:val="32"/>
        </w:rPr>
      </w:pPr>
      <w:r>
        <w:rPr>
          <w:rFonts w:hint="eastAsia" w:ascii="宋体" w:hAnsi="宋体" w:cs="宋体"/>
          <w:b/>
          <w:bCs/>
          <w:kern w:val="0"/>
          <w:sz w:val="32"/>
          <w:szCs w:val="32"/>
          <w:lang w:val="en-US" w:eastAsia="zh-CN"/>
        </w:rPr>
        <w:t>三</w:t>
      </w:r>
      <w:r>
        <w:rPr>
          <w:rFonts w:hint="eastAsia" w:ascii="宋体" w:hAnsi="宋体" w:cs="宋体"/>
          <w:b/>
          <w:bCs/>
          <w:kern w:val="0"/>
          <w:sz w:val="32"/>
          <w:szCs w:val="32"/>
        </w:rPr>
        <w:t>、</w:t>
      </w:r>
      <w:r>
        <w:rPr>
          <w:rFonts w:hint="eastAsia" w:ascii="宋体" w:hAnsi="宋体" w:cs="宋体"/>
          <w:b/>
          <w:bCs/>
          <w:kern w:val="0"/>
          <w:sz w:val="32"/>
          <w:szCs w:val="32"/>
          <w:lang w:eastAsia="zh-CN"/>
        </w:rPr>
        <w:t>成交人</w:t>
      </w:r>
      <w:r>
        <w:rPr>
          <w:rFonts w:hint="eastAsia" w:ascii="宋体" w:hAnsi="宋体" w:cs="宋体"/>
          <w:b/>
          <w:bCs/>
          <w:kern w:val="0"/>
          <w:sz w:val="32"/>
          <w:szCs w:val="32"/>
        </w:rPr>
        <w:t>的确定</w:t>
      </w:r>
    </w:p>
    <w:p w14:paraId="7E1F134C">
      <w:pPr>
        <w:tabs>
          <w:tab w:val="left" w:pos="851"/>
        </w:tabs>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lang w:val="en-US" w:eastAsia="zh-CN"/>
        </w:rPr>
        <w:t>1、</w:t>
      </w:r>
      <w:r>
        <w:rPr>
          <w:rFonts w:hint="eastAsia" w:ascii="宋体" w:hAnsi="宋体" w:cs="宋体"/>
          <w:kern w:val="0"/>
          <w:sz w:val="32"/>
          <w:szCs w:val="32"/>
        </w:rPr>
        <w:t>询比小组应当根据综合评分情况按照评审得分由高到低顺序推荐</w:t>
      </w:r>
      <w:r>
        <w:rPr>
          <w:rFonts w:hint="eastAsia" w:ascii="宋体" w:hAnsi="宋体" w:cs="宋体"/>
          <w:b/>
          <w:bCs/>
          <w:kern w:val="0"/>
          <w:sz w:val="32"/>
          <w:szCs w:val="32"/>
          <w:lang w:eastAsia="zh-CN"/>
        </w:rPr>
        <w:t>成交候选人</w:t>
      </w:r>
      <w:r>
        <w:rPr>
          <w:rFonts w:hint="eastAsia" w:ascii="宋体" w:hAnsi="宋体" w:cs="宋体"/>
          <w:kern w:val="0"/>
          <w:sz w:val="32"/>
          <w:szCs w:val="32"/>
        </w:rPr>
        <w:t>，并编写评审报告。评审得分相同的，按照报价由低到高的顺序推荐。评审得分且报价相同的，按照技术资信得分由高到低推荐。按照上述规则不能确定</w:t>
      </w:r>
      <w:r>
        <w:rPr>
          <w:rFonts w:hint="eastAsia" w:ascii="宋体" w:hAnsi="宋体" w:cs="宋体"/>
          <w:kern w:val="0"/>
          <w:sz w:val="32"/>
          <w:szCs w:val="32"/>
          <w:lang w:eastAsia="zh-CN"/>
        </w:rPr>
        <w:t>成交候选人</w:t>
      </w:r>
      <w:r>
        <w:rPr>
          <w:rFonts w:hint="eastAsia" w:ascii="宋体" w:hAnsi="宋体" w:cs="宋体"/>
          <w:kern w:val="0"/>
          <w:sz w:val="32"/>
          <w:szCs w:val="32"/>
        </w:rPr>
        <w:t>排序的，由</w:t>
      </w:r>
      <w:r>
        <w:rPr>
          <w:rFonts w:hint="eastAsia" w:ascii="宋体" w:hAnsi="宋体" w:cs="宋体"/>
          <w:kern w:val="0"/>
          <w:sz w:val="32"/>
          <w:szCs w:val="32"/>
          <w:lang w:eastAsia="zh-CN"/>
        </w:rPr>
        <w:t>采购人</w:t>
      </w:r>
      <w:r>
        <w:rPr>
          <w:rFonts w:hint="eastAsia" w:ascii="宋体" w:hAnsi="宋体" w:cs="宋体"/>
          <w:kern w:val="0"/>
          <w:sz w:val="32"/>
          <w:szCs w:val="32"/>
        </w:rPr>
        <w:t>代表现场随机摇号确定排序。</w:t>
      </w:r>
    </w:p>
    <w:p w14:paraId="19104381">
      <w:pPr>
        <w:tabs>
          <w:tab w:val="left" w:pos="851"/>
        </w:tabs>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lang w:val="en-US" w:eastAsia="zh-CN"/>
        </w:rPr>
        <w:t>2、</w:t>
      </w:r>
      <w:r>
        <w:rPr>
          <w:rFonts w:hint="eastAsia" w:ascii="宋体" w:hAnsi="宋体" w:cs="宋体"/>
          <w:kern w:val="0"/>
          <w:sz w:val="32"/>
          <w:szCs w:val="32"/>
        </w:rPr>
        <w:t>询比小组成员对需要共同认定的事项存在争议的，应当按照少数服从多数的原则作出结论。持不同意见的询比小组成员应当在评审报告上签署不同意见及理由，否则视为同意评审报告。</w:t>
      </w:r>
    </w:p>
    <w:p w14:paraId="4DBB546A">
      <w:pPr>
        <w:tabs>
          <w:tab w:val="left" w:pos="851"/>
        </w:tabs>
        <w:spacing w:line="360" w:lineRule="auto"/>
        <w:ind w:firstLine="640" w:firstLineChars="200"/>
        <w:jc w:val="left"/>
        <w:rPr>
          <w:rFonts w:ascii="宋体" w:hAnsi="宋体" w:cs="宋体"/>
          <w:kern w:val="0"/>
          <w:sz w:val="32"/>
          <w:szCs w:val="32"/>
        </w:rPr>
      </w:pPr>
      <w:r>
        <w:rPr>
          <w:rFonts w:hint="eastAsia" w:ascii="宋体" w:hAnsi="宋体" w:cs="宋体"/>
          <w:kern w:val="0"/>
          <w:sz w:val="32"/>
          <w:szCs w:val="32"/>
          <w:lang w:val="en-US" w:eastAsia="zh-CN"/>
        </w:rPr>
        <w:t>3、</w:t>
      </w:r>
      <w:r>
        <w:rPr>
          <w:rFonts w:hint="eastAsia" w:ascii="宋体" w:hAnsi="宋体" w:cs="宋体"/>
          <w:kern w:val="0"/>
          <w:sz w:val="32"/>
          <w:szCs w:val="32"/>
        </w:rPr>
        <w:t>询比小组</w:t>
      </w:r>
      <w:r>
        <w:rPr>
          <w:rFonts w:ascii="宋体" w:hAnsi="宋体" w:cs="宋体"/>
          <w:kern w:val="0"/>
          <w:sz w:val="32"/>
          <w:szCs w:val="32"/>
        </w:rPr>
        <w:t>根据全体</w:t>
      </w:r>
      <w:r>
        <w:rPr>
          <w:rFonts w:hint="eastAsia" w:ascii="宋体" w:hAnsi="宋体" w:cs="宋体"/>
          <w:kern w:val="0"/>
          <w:sz w:val="32"/>
          <w:szCs w:val="32"/>
        </w:rPr>
        <w:t>小组</w:t>
      </w:r>
      <w:r>
        <w:rPr>
          <w:rFonts w:ascii="宋体" w:hAnsi="宋体" w:cs="宋体"/>
          <w:kern w:val="0"/>
          <w:sz w:val="32"/>
          <w:szCs w:val="32"/>
        </w:rPr>
        <w:t>成员签字的原始评</w:t>
      </w:r>
      <w:r>
        <w:rPr>
          <w:rFonts w:hint="eastAsia" w:ascii="宋体" w:hAnsi="宋体" w:cs="宋体"/>
          <w:kern w:val="0"/>
          <w:sz w:val="32"/>
          <w:szCs w:val="32"/>
        </w:rPr>
        <w:t>审</w:t>
      </w:r>
      <w:r>
        <w:rPr>
          <w:rFonts w:ascii="宋体" w:hAnsi="宋体" w:cs="宋体"/>
          <w:kern w:val="0"/>
          <w:sz w:val="32"/>
          <w:szCs w:val="32"/>
        </w:rPr>
        <w:t>记录和评</w:t>
      </w:r>
      <w:r>
        <w:rPr>
          <w:rFonts w:hint="eastAsia" w:ascii="宋体" w:hAnsi="宋体" w:cs="宋体"/>
          <w:kern w:val="0"/>
          <w:sz w:val="32"/>
          <w:szCs w:val="32"/>
        </w:rPr>
        <w:t>审</w:t>
      </w:r>
      <w:r>
        <w:rPr>
          <w:rFonts w:ascii="宋体" w:hAnsi="宋体" w:cs="宋体"/>
          <w:kern w:val="0"/>
          <w:sz w:val="32"/>
          <w:szCs w:val="32"/>
        </w:rPr>
        <w:t>结果编写评</w:t>
      </w:r>
      <w:r>
        <w:rPr>
          <w:rFonts w:hint="eastAsia" w:ascii="宋体" w:hAnsi="宋体" w:cs="宋体"/>
          <w:kern w:val="0"/>
          <w:sz w:val="32"/>
          <w:szCs w:val="32"/>
        </w:rPr>
        <w:t>审</w:t>
      </w:r>
      <w:r>
        <w:rPr>
          <w:rFonts w:ascii="宋体" w:hAnsi="宋体" w:cs="宋体"/>
          <w:kern w:val="0"/>
          <w:sz w:val="32"/>
          <w:szCs w:val="32"/>
        </w:rPr>
        <w:t>报告。</w:t>
      </w:r>
    </w:p>
    <w:p w14:paraId="1684DA52">
      <w:pPr>
        <w:spacing w:line="560" w:lineRule="exact"/>
        <w:ind w:left="281" w:leftChars="134" w:firstLine="480" w:firstLineChars="150"/>
        <w:rPr>
          <w:rFonts w:ascii="仿宋_GB2312" w:hAnsi="仿宋_GB2312" w:eastAsia="仿宋_GB2312" w:cs="仿宋_GB2312"/>
          <w:sz w:val="32"/>
          <w:szCs w:val="32"/>
        </w:rPr>
      </w:pPr>
    </w:p>
    <w:p w14:paraId="6326E009">
      <w:pPr>
        <w:numPr>
          <w:ilvl w:val="0"/>
          <w:numId w:val="0"/>
        </w:numPr>
        <w:tabs>
          <w:tab w:val="left" w:pos="851"/>
        </w:tabs>
        <w:spacing w:line="360" w:lineRule="auto"/>
        <w:ind w:leftChars="0"/>
        <w:jc w:val="left"/>
        <w:rPr>
          <w:rFonts w:hint="eastAsia" w:ascii="宋体" w:hAnsi="宋体" w:cs="宋体"/>
          <w:kern w:val="0"/>
          <w:sz w:val="32"/>
          <w:szCs w:val="32"/>
        </w:rPr>
      </w:pPr>
    </w:p>
    <w:p w14:paraId="6EADB96C">
      <w:pPr>
        <w:numPr>
          <w:ilvl w:val="0"/>
          <w:numId w:val="0"/>
        </w:numPr>
        <w:tabs>
          <w:tab w:val="left" w:pos="851"/>
        </w:tabs>
        <w:spacing w:line="360" w:lineRule="auto"/>
        <w:ind w:leftChars="0"/>
        <w:jc w:val="left"/>
        <w:rPr>
          <w:rFonts w:hint="eastAsia" w:ascii="宋体" w:hAnsi="宋体" w:cs="宋体"/>
          <w:kern w:val="0"/>
          <w:sz w:val="32"/>
          <w:szCs w:val="32"/>
        </w:rPr>
      </w:pPr>
    </w:p>
    <w:p w14:paraId="50993C7D">
      <w:pPr>
        <w:bidi w:val="0"/>
        <w:spacing w:line="360" w:lineRule="auto"/>
        <w:rPr>
          <w:rFonts w:hint="eastAsia"/>
          <w:b/>
          <w:bCs/>
          <w:sz w:val="36"/>
          <w:szCs w:val="36"/>
          <w:lang w:val="en-US" w:eastAsia="zh-CN"/>
        </w:rPr>
      </w:pPr>
      <w:r>
        <w:rPr>
          <w:rFonts w:hint="eastAsia"/>
          <w:b/>
          <w:bCs/>
          <w:sz w:val="36"/>
          <w:szCs w:val="36"/>
          <w:lang w:val="en-US" w:eastAsia="zh-CN"/>
        </w:rPr>
        <w:t>评分方案</w:t>
      </w:r>
    </w:p>
    <w:p w14:paraId="0B5A2908">
      <w:pPr>
        <w:bidi w:val="0"/>
        <w:spacing w:line="360" w:lineRule="auto"/>
        <w:ind w:firstLine="480" w:firstLineChars="200"/>
        <w:rPr>
          <w:sz w:val="24"/>
          <w:szCs w:val="24"/>
        </w:rPr>
      </w:pPr>
      <w:r>
        <w:rPr>
          <w:sz w:val="24"/>
          <w:szCs w:val="24"/>
        </w:rPr>
        <w:t>本项目综合评分满分为 100 分，其中：技术资信分值占总分值的权重为</w:t>
      </w:r>
      <w:r>
        <w:rPr>
          <w:rFonts w:hint="eastAsia"/>
          <w:sz w:val="24"/>
          <w:szCs w:val="24"/>
          <w:lang w:val="en-US" w:eastAsia="zh-CN"/>
        </w:rPr>
        <w:t>6</w:t>
      </w:r>
      <w:r>
        <w:rPr>
          <w:sz w:val="24"/>
          <w:szCs w:val="24"/>
        </w:rPr>
        <w:t>0%，价格分值占总分值的权重为</w:t>
      </w:r>
      <w:r>
        <w:rPr>
          <w:rFonts w:hint="eastAsia"/>
          <w:sz w:val="24"/>
          <w:szCs w:val="24"/>
          <w:lang w:val="en-US" w:eastAsia="zh-CN"/>
        </w:rPr>
        <w:t>4</w:t>
      </w:r>
      <w:r>
        <w:rPr>
          <w:sz w:val="24"/>
          <w:szCs w:val="24"/>
        </w:rPr>
        <w:t>0%。具体评分细则如下：</w:t>
      </w:r>
    </w:p>
    <w:tbl>
      <w:tblPr>
        <w:tblStyle w:val="51"/>
        <w:tblW w:w="96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0"/>
        <w:gridCol w:w="872"/>
        <w:gridCol w:w="6209"/>
        <w:gridCol w:w="1187"/>
      </w:tblGrid>
      <w:tr w14:paraId="3E1AA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410" w:type="dxa"/>
            <w:noWrap w:val="0"/>
            <w:vAlign w:val="center"/>
          </w:tcPr>
          <w:p w14:paraId="29A1E8EE">
            <w:pPr>
              <w:bidi w:val="0"/>
              <w:spacing w:line="360" w:lineRule="auto"/>
              <w:jc w:val="center"/>
              <w:rPr>
                <w:rFonts w:hint="eastAsia"/>
                <w:sz w:val="24"/>
                <w:szCs w:val="24"/>
              </w:rPr>
            </w:pPr>
            <w:r>
              <w:rPr>
                <w:rFonts w:hint="eastAsia"/>
                <w:sz w:val="24"/>
                <w:szCs w:val="24"/>
              </w:rPr>
              <w:t>类别</w:t>
            </w:r>
          </w:p>
        </w:tc>
        <w:tc>
          <w:tcPr>
            <w:tcW w:w="872" w:type="dxa"/>
            <w:noWrap w:val="0"/>
            <w:vAlign w:val="center"/>
          </w:tcPr>
          <w:p w14:paraId="5B5E37B4">
            <w:pPr>
              <w:bidi w:val="0"/>
              <w:spacing w:line="360" w:lineRule="auto"/>
              <w:jc w:val="center"/>
              <w:rPr>
                <w:rFonts w:hint="eastAsia"/>
                <w:sz w:val="24"/>
                <w:szCs w:val="24"/>
              </w:rPr>
            </w:pPr>
            <w:r>
              <w:rPr>
                <w:rFonts w:hint="eastAsia"/>
                <w:sz w:val="24"/>
                <w:szCs w:val="24"/>
              </w:rPr>
              <w:t>评分内容</w:t>
            </w:r>
          </w:p>
        </w:tc>
        <w:tc>
          <w:tcPr>
            <w:tcW w:w="6209" w:type="dxa"/>
            <w:noWrap w:val="0"/>
            <w:vAlign w:val="center"/>
          </w:tcPr>
          <w:p w14:paraId="000E25BF">
            <w:pPr>
              <w:bidi w:val="0"/>
              <w:spacing w:line="360" w:lineRule="auto"/>
              <w:jc w:val="center"/>
              <w:rPr>
                <w:rFonts w:hint="eastAsia"/>
                <w:sz w:val="24"/>
                <w:szCs w:val="24"/>
              </w:rPr>
            </w:pPr>
            <w:r>
              <w:rPr>
                <w:rFonts w:hint="eastAsia"/>
                <w:sz w:val="24"/>
                <w:szCs w:val="24"/>
              </w:rPr>
              <w:t>评分标准</w:t>
            </w:r>
          </w:p>
        </w:tc>
        <w:tc>
          <w:tcPr>
            <w:tcW w:w="1187" w:type="dxa"/>
            <w:noWrap w:val="0"/>
            <w:vAlign w:val="center"/>
          </w:tcPr>
          <w:p w14:paraId="1F22D0E4">
            <w:pPr>
              <w:bidi w:val="0"/>
              <w:spacing w:line="360" w:lineRule="auto"/>
              <w:jc w:val="center"/>
              <w:rPr>
                <w:rFonts w:hint="eastAsia"/>
                <w:sz w:val="24"/>
                <w:szCs w:val="24"/>
              </w:rPr>
            </w:pPr>
            <w:r>
              <w:rPr>
                <w:rFonts w:hint="eastAsia"/>
                <w:sz w:val="24"/>
                <w:szCs w:val="24"/>
              </w:rPr>
              <w:t>分值范围</w:t>
            </w:r>
          </w:p>
        </w:tc>
      </w:tr>
      <w:tr w14:paraId="1B0A5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5" w:hRule="atLeast"/>
        </w:trPr>
        <w:tc>
          <w:tcPr>
            <w:tcW w:w="1410" w:type="dxa"/>
            <w:vMerge w:val="restart"/>
            <w:noWrap w:val="0"/>
            <w:vAlign w:val="top"/>
          </w:tcPr>
          <w:p w14:paraId="22423F6C">
            <w:pPr>
              <w:spacing w:line="245" w:lineRule="auto"/>
              <w:rPr>
                <w:rFonts w:hint="eastAsia" w:ascii="宋体" w:hAnsi="宋体" w:eastAsia="宋体" w:cs="宋体"/>
                <w:sz w:val="24"/>
                <w:szCs w:val="24"/>
              </w:rPr>
            </w:pPr>
          </w:p>
          <w:p w14:paraId="55530712">
            <w:pPr>
              <w:spacing w:line="245" w:lineRule="auto"/>
              <w:rPr>
                <w:rFonts w:hint="eastAsia" w:ascii="宋体" w:hAnsi="宋体" w:eastAsia="宋体" w:cs="宋体"/>
                <w:sz w:val="24"/>
                <w:szCs w:val="24"/>
              </w:rPr>
            </w:pPr>
          </w:p>
          <w:p w14:paraId="03D36650">
            <w:pPr>
              <w:spacing w:line="245" w:lineRule="auto"/>
              <w:rPr>
                <w:rFonts w:hint="eastAsia" w:ascii="宋体" w:hAnsi="宋体" w:eastAsia="宋体" w:cs="宋体"/>
                <w:sz w:val="24"/>
                <w:szCs w:val="24"/>
              </w:rPr>
            </w:pPr>
          </w:p>
          <w:p w14:paraId="27A0EC6E">
            <w:pPr>
              <w:spacing w:line="245" w:lineRule="auto"/>
              <w:rPr>
                <w:rFonts w:hint="eastAsia" w:ascii="宋体" w:hAnsi="宋体" w:eastAsia="宋体" w:cs="宋体"/>
                <w:sz w:val="24"/>
                <w:szCs w:val="24"/>
              </w:rPr>
            </w:pPr>
          </w:p>
          <w:p w14:paraId="2745A46D">
            <w:pPr>
              <w:spacing w:line="245" w:lineRule="auto"/>
              <w:rPr>
                <w:rFonts w:hint="eastAsia" w:ascii="宋体" w:hAnsi="宋体" w:eastAsia="宋体" w:cs="宋体"/>
                <w:sz w:val="24"/>
                <w:szCs w:val="24"/>
              </w:rPr>
            </w:pPr>
          </w:p>
          <w:p w14:paraId="3929BA9F">
            <w:pPr>
              <w:spacing w:line="245" w:lineRule="auto"/>
              <w:rPr>
                <w:rFonts w:hint="eastAsia" w:ascii="宋体" w:hAnsi="宋体" w:eastAsia="宋体" w:cs="宋体"/>
                <w:sz w:val="24"/>
                <w:szCs w:val="24"/>
              </w:rPr>
            </w:pPr>
          </w:p>
          <w:p w14:paraId="4023B62E">
            <w:pPr>
              <w:spacing w:line="245" w:lineRule="auto"/>
              <w:rPr>
                <w:rFonts w:hint="eastAsia" w:ascii="宋体" w:hAnsi="宋体" w:eastAsia="宋体" w:cs="宋体"/>
                <w:sz w:val="24"/>
                <w:szCs w:val="24"/>
              </w:rPr>
            </w:pPr>
          </w:p>
          <w:p w14:paraId="4491ACA8">
            <w:pPr>
              <w:spacing w:line="245" w:lineRule="auto"/>
              <w:rPr>
                <w:rFonts w:hint="eastAsia" w:ascii="宋体" w:hAnsi="宋体" w:eastAsia="宋体" w:cs="宋体"/>
                <w:sz w:val="24"/>
                <w:szCs w:val="24"/>
              </w:rPr>
            </w:pPr>
          </w:p>
          <w:p w14:paraId="3BD55B22">
            <w:pPr>
              <w:spacing w:line="245" w:lineRule="auto"/>
              <w:rPr>
                <w:rFonts w:hint="eastAsia" w:ascii="宋体" w:hAnsi="宋体" w:eastAsia="宋体" w:cs="宋体"/>
                <w:sz w:val="24"/>
                <w:szCs w:val="24"/>
              </w:rPr>
            </w:pPr>
          </w:p>
          <w:p w14:paraId="1D9247B6">
            <w:pPr>
              <w:spacing w:line="245" w:lineRule="auto"/>
              <w:rPr>
                <w:rFonts w:hint="eastAsia" w:ascii="宋体" w:hAnsi="宋体" w:eastAsia="宋体" w:cs="宋体"/>
                <w:sz w:val="24"/>
                <w:szCs w:val="24"/>
              </w:rPr>
            </w:pPr>
          </w:p>
          <w:p w14:paraId="1533D59B">
            <w:pPr>
              <w:spacing w:line="245" w:lineRule="auto"/>
              <w:rPr>
                <w:rFonts w:hint="eastAsia" w:ascii="宋体" w:hAnsi="宋体" w:eastAsia="宋体" w:cs="宋体"/>
                <w:sz w:val="24"/>
                <w:szCs w:val="24"/>
              </w:rPr>
            </w:pPr>
          </w:p>
          <w:p w14:paraId="29AFF562">
            <w:pPr>
              <w:spacing w:line="245" w:lineRule="auto"/>
              <w:rPr>
                <w:rFonts w:hint="eastAsia" w:ascii="宋体" w:hAnsi="宋体" w:eastAsia="宋体" w:cs="宋体"/>
                <w:sz w:val="24"/>
                <w:szCs w:val="24"/>
              </w:rPr>
            </w:pPr>
          </w:p>
          <w:p w14:paraId="2123CAE9">
            <w:pPr>
              <w:spacing w:line="246" w:lineRule="auto"/>
              <w:rPr>
                <w:rFonts w:hint="eastAsia" w:ascii="宋体" w:hAnsi="宋体" w:eastAsia="宋体" w:cs="宋体"/>
                <w:sz w:val="24"/>
                <w:szCs w:val="24"/>
              </w:rPr>
            </w:pPr>
          </w:p>
          <w:p w14:paraId="68C6B0C3">
            <w:pPr>
              <w:spacing w:line="246" w:lineRule="auto"/>
              <w:rPr>
                <w:rFonts w:hint="eastAsia" w:ascii="宋体" w:hAnsi="宋体" w:eastAsia="宋体" w:cs="宋体"/>
                <w:sz w:val="24"/>
                <w:szCs w:val="24"/>
              </w:rPr>
            </w:pPr>
          </w:p>
          <w:p w14:paraId="2B9E8DBB">
            <w:pPr>
              <w:spacing w:line="246" w:lineRule="auto"/>
              <w:rPr>
                <w:rFonts w:hint="eastAsia" w:ascii="宋体" w:hAnsi="宋体" w:eastAsia="宋体" w:cs="宋体"/>
                <w:sz w:val="24"/>
                <w:szCs w:val="24"/>
              </w:rPr>
            </w:pPr>
          </w:p>
          <w:p w14:paraId="74933171">
            <w:pPr>
              <w:spacing w:line="246" w:lineRule="auto"/>
              <w:rPr>
                <w:rFonts w:hint="eastAsia" w:ascii="宋体" w:hAnsi="宋体" w:eastAsia="宋体" w:cs="宋体"/>
                <w:sz w:val="24"/>
                <w:szCs w:val="24"/>
              </w:rPr>
            </w:pPr>
          </w:p>
          <w:p w14:paraId="56465D57">
            <w:pPr>
              <w:spacing w:line="246" w:lineRule="auto"/>
              <w:rPr>
                <w:rFonts w:hint="eastAsia" w:ascii="宋体" w:hAnsi="宋体" w:eastAsia="宋体" w:cs="宋体"/>
                <w:sz w:val="24"/>
                <w:szCs w:val="24"/>
              </w:rPr>
            </w:pPr>
          </w:p>
          <w:p w14:paraId="4F1046E7">
            <w:pPr>
              <w:spacing w:line="246" w:lineRule="auto"/>
              <w:rPr>
                <w:rFonts w:hint="eastAsia" w:ascii="宋体" w:hAnsi="宋体" w:eastAsia="宋体" w:cs="宋体"/>
                <w:sz w:val="24"/>
                <w:szCs w:val="24"/>
              </w:rPr>
            </w:pPr>
          </w:p>
          <w:p w14:paraId="05EA319F">
            <w:pPr>
              <w:spacing w:line="246" w:lineRule="auto"/>
              <w:rPr>
                <w:rFonts w:hint="eastAsia" w:ascii="宋体" w:hAnsi="宋体" w:eastAsia="宋体" w:cs="宋体"/>
                <w:sz w:val="24"/>
                <w:szCs w:val="24"/>
              </w:rPr>
            </w:pPr>
          </w:p>
          <w:p w14:paraId="12D512EC">
            <w:pPr>
              <w:spacing w:line="246" w:lineRule="auto"/>
              <w:rPr>
                <w:rFonts w:hint="eastAsia" w:ascii="宋体" w:hAnsi="宋体" w:eastAsia="宋体" w:cs="宋体"/>
                <w:sz w:val="24"/>
                <w:szCs w:val="24"/>
              </w:rPr>
            </w:pPr>
          </w:p>
          <w:p w14:paraId="01244348">
            <w:pPr>
              <w:spacing w:line="246" w:lineRule="auto"/>
              <w:rPr>
                <w:rFonts w:hint="eastAsia" w:ascii="宋体" w:hAnsi="宋体" w:eastAsia="宋体" w:cs="宋体"/>
                <w:sz w:val="24"/>
                <w:szCs w:val="24"/>
              </w:rPr>
            </w:pPr>
          </w:p>
          <w:p w14:paraId="2495564C">
            <w:pPr>
              <w:pStyle w:val="52"/>
              <w:spacing w:before="78" w:line="468" w:lineRule="exact"/>
              <w:ind w:left="149"/>
              <w:rPr>
                <w:rFonts w:hint="eastAsia" w:ascii="宋体" w:hAnsi="宋体" w:eastAsia="宋体" w:cs="宋体"/>
                <w:sz w:val="24"/>
                <w:szCs w:val="24"/>
              </w:rPr>
            </w:pPr>
            <w:r>
              <w:rPr>
                <w:rFonts w:hint="eastAsia" w:ascii="宋体" w:hAnsi="宋体" w:eastAsia="宋体" w:cs="宋体"/>
                <w:spacing w:val="-3"/>
                <w:position w:val="17"/>
                <w:sz w:val="24"/>
                <w:szCs w:val="24"/>
              </w:rPr>
              <w:t>技术资信分</w:t>
            </w:r>
          </w:p>
          <w:p w14:paraId="5257B7D0">
            <w:pPr>
              <w:pStyle w:val="52"/>
              <w:spacing w:line="220" w:lineRule="auto"/>
              <w:ind w:left="248"/>
              <w:rPr>
                <w:rFonts w:hint="eastAsia" w:ascii="宋体" w:hAnsi="宋体" w:eastAsia="宋体" w:cs="宋体"/>
                <w:sz w:val="24"/>
                <w:szCs w:val="24"/>
              </w:rPr>
            </w:pPr>
            <w:r>
              <w:rPr>
                <w:rFonts w:hint="eastAsia" w:ascii="宋体" w:hAnsi="宋体" w:eastAsia="宋体" w:cs="宋体"/>
                <w:spacing w:val="-7"/>
                <w:sz w:val="24"/>
                <w:szCs w:val="24"/>
              </w:rPr>
              <w:t>（</w:t>
            </w:r>
            <w:r>
              <w:rPr>
                <w:rFonts w:hint="eastAsia" w:cs="宋体"/>
                <w:spacing w:val="-7"/>
                <w:sz w:val="24"/>
                <w:szCs w:val="24"/>
                <w:u w:val="single" w:color="auto"/>
                <w:lang w:val="en-US" w:eastAsia="zh-CN"/>
              </w:rPr>
              <w:t>60</w:t>
            </w:r>
            <w:r>
              <w:rPr>
                <w:rFonts w:hint="eastAsia" w:ascii="宋体" w:hAnsi="宋体" w:eastAsia="宋体" w:cs="宋体"/>
                <w:spacing w:val="-47"/>
                <w:sz w:val="24"/>
                <w:szCs w:val="24"/>
                <w:u w:val="single" w:color="auto"/>
              </w:rPr>
              <w:t xml:space="preserve"> </w:t>
            </w:r>
            <w:r>
              <w:rPr>
                <w:rFonts w:hint="eastAsia" w:ascii="宋体" w:hAnsi="宋体" w:eastAsia="宋体" w:cs="宋体"/>
                <w:spacing w:val="-7"/>
                <w:sz w:val="24"/>
                <w:szCs w:val="24"/>
              </w:rPr>
              <w:t>分）</w:t>
            </w:r>
          </w:p>
        </w:tc>
        <w:tc>
          <w:tcPr>
            <w:tcW w:w="872" w:type="dxa"/>
            <w:noWrap w:val="0"/>
            <w:vAlign w:val="top"/>
          </w:tcPr>
          <w:p w14:paraId="24F5BCE5">
            <w:pPr>
              <w:spacing w:line="245" w:lineRule="auto"/>
              <w:rPr>
                <w:rFonts w:hint="eastAsia" w:ascii="宋体" w:hAnsi="宋体" w:eastAsia="宋体" w:cs="宋体"/>
                <w:color w:val="FF0000"/>
                <w:sz w:val="24"/>
                <w:szCs w:val="24"/>
              </w:rPr>
            </w:pPr>
          </w:p>
          <w:p w14:paraId="738743CE">
            <w:pPr>
              <w:spacing w:line="245" w:lineRule="auto"/>
              <w:rPr>
                <w:rFonts w:hint="eastAsia" w:ascii="宋体" w:hAnsi="宋体" w:eastAsia="宋体" w:cs="宋体"/>
                <w:color w:val="FF0000"/>
                <w:sz w:val="24"/>
                <w:szCs w:val="24"/>
              </w:rPr>
            </w:pPr>
          </w:p>
          <w:p w14:paraId="6C15FE31">
            <w:pPr>
              <w:spacing w:line="245" w:lineRule="auto"/>
              <w:rPr>
                <w:rFonts w:hint="eastAsia" w:ascii="宋体" w:hAnsi="宋体" w:eastAsia="宋体" w:cs="宋体"/>
                <w:color w:val="FF0000"/>
                <w:sz w:val="24"/>
                <w:szCs w:val="24"/>
              </w:rPr>
            </w:pPr>
          </w:p>
          <w:p w14:paraId="2EAE4A2B">
            <w:pPr>
              <w:spacing w:line="245" w:lineRule="auto"/>
              <w:rPr>
                <w:rFonts w:hint="eastAsia" w:ascii="宋体" w:hAnsi="宋体" w:eastAsia="宋体" w:cs="宋体"/>
                <w:color w:val="FF0000"/>
                <w:sz w:val="24"/>
                <w:szCs w:val="24"/>
              </w:rPr>
            </w:pPr>
          </w:p>
          <w:p w14:paraId="7560D1D8">
            <w:pPr>
              <w:spacing w:line="245" w:lineRule="auto"/>
              <w:rPr>
                <w:rFonts w:hint="eastAsia" w:ascii="宋体" w:hAnsi="宋体" w:eastAsia="宋体" w:cs="宋体"/>
                <w:color w:val="FF0000"/>
                <w:sz w:val="24"/>
                <w:szCs w:val="24"/>
              </w:rPr>
            </w:pPr>
          </w:p>
          <w:p w14:paraId="7D5D3F80">
            <w:pPr>
              <w:spacing w:line="245" w:lineRule="auto"/>
              <w:rPr>
                <w:rFonts w:hint="eastAsia" w:ascii="宋体" w:hAnsi="宋体" w:eastAsia="宋体" w:cs="宋体"/>
                <w:color w:val="FF0000"/>
                <w:sz w:val="24"/>
                <w:szCs w:val="24"/>
              </w:rPr>
            </w:pPr>
          </w:p>
          <w:p w14:paraId="13533F39">
            <w:pPr>
              <w:spacing w:line="246" w:lineRule="auto"/>
              <w:rPr>
                <w:rFonts w:hint="eastAsia" w:ascii="宋体" w:hAnsi="宋体" w:eastAsia="宋体" w:cs="宋体"/>
                <w:color w:val="FF0000"/>
                <w:sz w:val="24"/>
                <w:szCs w:val="24"/>
              </w:rPr>
            </w:pPr>
          </w:p>
          <w:p w14:paraId="64696724">
            <w:pPr>
              <w:spacing w:line="246" w:lineRule="auto"/>
              <w:rPr>
                <w:rFonts w:hint="eastAsia" w:ascii="宋体" w:hAnsi="宋体" w:eastAsia="宋体" w:cs="宋体"/>
                <w:color w:val="FF0000"/>
                <w:sz w:val="24"/>
                <w:szCs w:val="24"/>
              </w:rPr>
            </w:pPr>
          </w:p>
          <w:p w14:paraId="59B1B472">
            <w:pPr>
              <w:spacing w:line="246" w:lineRule="auto"/>
              <w:rPr>
                <w:rFonts w:hint="eastAsia" w:ascii="宋体" w:hAnsi="宋体" w:eastAsia="宋体" w:cs="宋体"/>
                <w:color w:val="FF0000"/>
                <w:sz w:val="24"/>
                <w:szCs w:val="24"/>
              </w:rPr>
            </w:pPr>
          </w:p>
          <w:p w14:paraId="6DC447F8">
            <w:pPr>
              <w:spacing w:line="246" w:lineRule="auto"/>
              <w:rPr>
                <w:rFonts w:hint="eastAsia" w:ascii="宋体" w:hAnsi="宋体" w:eastAsia="宋体" w:cs="宋体"/>
                <w:color w:val="FF0000"/>
                <w:sz w:val="24"/>
                <w:szCs w:val="24"/>
              </w:rPr>
            </w:pPr>
          </w:p>
          <w:p w14:paraId="6F64B2D4">
            <w:pPr>
              <w:spacing w:line="246" w:lineRule="auto"/>
              <w:rPr>
                <w:rFonts w:hint="eastAsia" w:ascii="宋体" w:hAnsi="宋体" w:eastAsia="宋体" w:cs="宋体"/>
                <w:color w:val="FF0000"/>
                <w:sz w:val="24"/>
                <w:szCs w:val="24"/>
              </w:rPr>
            </w:pPr>
          </w:p>
          <w:p w14:paraId="4AFAA8F8">
            <w:pPr>
              <w:bidi w:val="0"/>
              <w:jc w:val="center"/>
              <w:rPr>
                <w:rFonts w:hint="eastAsia" w:ascii="宋体" w:hAnsi="宋体" w:eastAsia="宋体" w:cs="宋体"/>
                <w:color w:val="FF0000"/>
                <w:sz w:val="24"/>
                <w:szCs w:val="24"/>
                <w:highlight w:val="none"/>
              </w:rPr>
            </w:pPr>
            <w:r>
              <w:rPr>
                <w:rFonts w:hint="eastAsia" w:ascii="宋体" w:hAnsi="宋体" w:eastAsia="宋体" w:cs="宋体"/>
                <w:color w:val="FF0000"/>
                <w:sz w:val="24"/>
                <w:szCs w:val="24"/>
                <w:highlight w:val="none"/>
              </w:rPr>
              <w:t>维保</w:t>
            </w:r>
          </w:p>
          <w:p w14:paraId="463BF0B2">
            <w:pPr>
              <w:bidi w:val="0"/>
              <w:jc w:val="center"/>
              <w:rPr>
                <w:rFonts w:hint="eastAsia" w:ascii="宋体" w:hAnsi="宋体" w:eastAsia="宋体" w:cs="宋体"/>
                <w:color w:val="FF0000"/>
                <w:sz w:val="24"/>
                <w:szCs w:val="24"/>
              </w:rPr>
            </w:pPr>
            <w:r>
              <w:rPr>
                <w:rFonts w:hint="eastAsia" w:ascii="宋体" w:hAnsi="宋体" w:eastAsia="宋体" w:cs="宋体"/>
                <w:color w:val="FF0000"/>
                <w:sz w:val="24"/>
                <w:szCs w:val="24"/>
                <w:highlight w:val="none"/>
              </w:rPr>
              <w:t>方案</w:t>
            </w:r>
          </w:p>
        </w:tc>
        <w:tc>
          <w:tcPr>
            <w:tcW w:w="6209" w:type="dxa"/>
            <w:noWrap w:val="0"/>
            <w:vAlign w:val="top"/>
          </w:tcPr>
          <w:p w14:paraId="3F1C5DD2">
            <w:pPr>
              <w:keepNext w:val="0"/>
              <w:keepLines w:val="0"/>
              <w:widowControl/>
              <w:numPr>
                <w:ilvl w:val="0"/>
                <w:numId w:val="5"/>
              </w:numPr>
              <w:suppressLineNumbers w:val="0"/>
              <w:spacing w:line="360" w:lineRule="auto"/>
              <w:ind w:left="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 xml:space="preserve">产品加工制作及质量控制方案评标委员会根据供应商提供的产品质量控制方案情况，进行综合评分： </w:t>
            </w:r>
          </w:p>
          <w:p w14:paraId="6D813182">
            <w:pPr>
              <w:keepNext w:val="0"/>
              <w:keepLines w:val="0"/>
              <w:widowControl/>
              <w:numPr>
                <w:ilvl w:val="0"/>
                <w:numId w:val="6"/>
              </w:numPr>
              <w:suppressLineNumbers w:val="0"/>
              <w:spacing w:line="360" w:lineRule="auto"/>
              <w:ind w:leftChars="0"/>
              <w:jc w:val="left"/>
              <w:rPr>
                <w:rFonts w:ascii="宋体" w:hAnsi="宋体" w:eastAsia="宋体" w:cs="宋体"/>
                <w:color w:val="FF0000"/>
                <w:sz w:val="24"/>
                <w:szCs w:val="24"/>
              </w:rPr>
            </w:pPr>
            <w:r>
              <w:rPr>
                <w:rFonts w:ascii="宋体" w:hAnsi="宋体" w:eastAsia="宋体" w:cs="宋体"/>
                <w:color w:val="FF0000"/>
                <w:sz w:val="24"/>
                <w:szCs w:val="24"/>
              </w:rPr>
              <w:t xml:space="preserve">产品加工制作及质量控制方案内容完整全面详细，针对性强，得 </w:t>
            </w:r>
            <w:r>
              <w:rPr>
                <w:rFonts w:hint="eastAsia" w:ascii="宋体" w:hAnsi="宋体" w:cs="宋体"/>
                <w:color w:val="FF0000"/>
                <w:sz w:val="24"/>
                <w:szCs w:val="24"/>
                <w:lang w:val="en-US" w:eastAsia="zh-CN"/>
              </w:rPr>
              <w:t>6</w:t>
            </w:r>
            <w:r>
              <w:rPr>
                <w:rFonts w:ascii="宋体" w:hAnsi="宋体" w:eastAsia="宋体" w:cs="宋体"/>
                <w:color w:val="FF0000"/>
                <w:sz w:val="24"/>
                <w:szCs w:val="24"/>
              </w:rPr>
              <w:t xml:space="preserve"> 分； </w:t>
            </w:r>
          </w:p>
          <w:p w14:paraId="1E1C2BB1">
            <w:pPr>
              <w:keepNext w:val="0"/>
              <w:keepLines w:val="0"/>
              <w:widowControl/>
              <w:numPr>
                <w:ilvl w:val="0"/>
                <w:numId w:val="6"/>
              </w:numPr>
              <w:suppressLineNumbers w:val="0"/>
              <w:spacing w:line="360" w:lineRule="auto"/>
              <w:ind w:left="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 xml:space="preserve">产品加工制作及质量控制方案内容详细，对项目实施有一定积极作用的，得 </w:t>
            </w:r>
            <w:r>
              <w:rPr>
                <w:rFonts w:hint="eastAsia" w:ascii="宋体" w:hAnsi="宋体" w:cs="宋体"/>
                <w:color w:val="FF0000"/>
                <w:sz w:val="24"/>
                <w:szCs w:val="24"/>
                <w:lang w:val="en-US" w:eastAsia="zh-CN"/>
              </w:rPr>
              <w:t>4</w:t>
            </w:r>
            <w:r>
              <w:rPr>
                <w:rFonts w:ascii="宋体" w:hAnsi="宋体" w:eastAsia="宋体" w:cs="宋体"/>
                <w:color w:val="FF0000"/>
                <w:sz w:val="24"/>
                <w:szCs w:val="24"/>
              </w:rPr>
              <w:t xml:space="preserve"> 分；</w:t>
            </w:r>
          </w:p>
          <w:p w14:paraId="66892B15">
            <w:pPr>
              <w:keepNext w:val="0"/>
              <w:keepLines w:val="0"/>
              <w:widowControl/>
              <w:numPr>
                <w:ilvl w:val="0"/>
                <w:numId w:val="6"/>
              </w:numPr>
              <w:suppressLineNumbers w:val="0"/>
              <w:spacing w:line="360" w:lineRule="auto"/>
              <w:ind w:left="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 xml:space="preserve">产品加工制作及质量控制方案有待提升，实用性、针对性有待改善，得 </w:t>
            </w:r>
            <w:r>
              <w:rPr>
                <w:rFonts w:hint="eastAsia" w:ascii="宋体" w:hAnsi="宋体" w:cs="宋体"/>
                <w:color w:val="FF0000"/>
                <w:sz w:val="24"/>
                <w:szCs w:val="24"/>
                <w:lang w:val="en-US" w:eastAsia="zh-CN"/>
              </w:rPr>
              <w:t>2</w:t>
            </w:r>
            <w:r>
              <w:rPr>
                <w:rFonts w:ascii="宋体" w:hAnsi="宋体" w:eastAsia="宋体" w:cs="宋体"/>
                <w:color w:val="FF0000"/>
                <w:sz w:val="24"/>
                <w:szCs w:val="24"/>
              </w:rPr>
              <w:t xml:space="preserve"> 分； </w:t>
            </w:r>
          </w:p>
          <w:p w14:paraId="048E3796">
            <w:pPr>
              <w:keepNext w:val="0"/>
              <w:keepLines w:val="0"/>
              <w:widowControl/>
              <w:numPr>
                <w:ilvl w:val="0"/>
                <w:numId w:val="6"/>
              </w:numPr>
              <w:suppressLineNumbers w:val="0"/>
              <w:spacing w:line="360" w:lineRule="auto"/>
              <w:ind w:left="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未提供方案或提供的方案内容空泛或提供的方案内容与本项目无关的，不得分。</w:t>
            </w:r>
          </w:p>
          <w:p w14:paraId="64BE3660">
            <w:pPr>
              <w:keepNext w:val="0"/>
              <w:keepLines w:val="0"/>
              <w:widowControl/>
              <w:numPr>
                <w:ilvl w:val="0"/>
                <w:numId w:val="5"/>
              </w:numPr>
              <w:suppressLineNumbers w:val="0"/>
              <w:spacing w:line="360" w:lineRule="auto"/>
              <w:ind w:left="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产品配送安装方案 评标委员会根据供应商提供的产品配送安装方案情况，进行综合评分：</w:t>
            </w:r>
          </w:p>
          <w:p w14:paraId="4E10F18A">
            <w:pPr>
              <w:keepNext w:val="0"/>
              <w:keepLines w:val="0"/>
              <w:widowControl/>
              <w:numPr>
                <w:ilvl w:val="0"/>
                <w:numId w:val="7"/>
              </w:numPr>
              <w:suppressLineNumbers w:val="0"/>
              <w:spacing w:line="360" w:lineRule="auto"/>
              <w:ind w:left="12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产品配送安装方案内容完整全面详细，针对性强，得</w:t>
            </w:r>
            <w:r>
              <w:rPr>
                <w:rFonts w:hint="eastAsia" w:ascii="宋体" w:hAnsi="宋体" w:cs="宋体"/>
                <w:color w:val="FF0000"/>
                <w:sz w:val="24"/>
                <w:szCs w:val="24"/>
                <w:lang w:val="en-US" w:eastAsia="zh-CN"/>
              </w:rPr>
              <w:t>6</w:t>
            </w:r>
            <w:r>
              <w:rPr>
                <w:rFonts w:ascii="宋体" w:hAnsi="宋体" w:eastAsia="宋体" w:cs="宋体"/>
                <w:color w:val="FF0000"/>
                <w:sz w:val="24"/>
                <w:szCs w:val="24"/>
              </w:rPr>
              <w:t xml:space="preserve"> 分； </w:t>
            </w:r>
          </w:p>
          <w:p w14:paraId="181AA7BE">
            <w:pPr>
              <w:keepNext w:val="0"/>
              <w:keepLines w:val="0"/>
              <w:widowControl/>
              <w:numPr>
                <w:ilvl w:val="0"/>
                <w:numId w:val="7"/>
              </w:numPr>
              <w:suppressLineNumbers w:val="0"/>
              <w:spacing w:line="360" w:lineRule="auto"/>
              <w:ind w:left="12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 xml:space="preserve">产品配送安装方案内容详细，对项目实施有一定积极作用的，得 </w:t>
            </w:r>
            <w:r>
              <w:rPr>
                <w:rFonts w:hint="eastAsia" w:ascii="宋体" w:hAnsi="宋体" w:cs="宋体"/>
                <w:color w:val="FF0000"/>
                <w:sz w:val="24"/>
                <w:szCs w:val="24"/>
                <w:lang w:val="en-US" w:eastAsia="zh-CN"/>
              </w:rPr>
              <w:t>4</w:t>
            </w:r>
            <w:r>
              <w:rPr>
                <w:rFonts w:ascii="宋体" w:hAnsi="宋体" w:eastAsia="宋体" w:cs="宋体"/>
                <w:color w:val="FF0000"/>
                <w:sz w:val="24"/>
                <w:szCs w:val="24"/>
              </w:rPr>
              <w:t xml:space="preserve">分； </w:t>
            </w:r>
          </w:p>
          <w:p w14:paraId="7E5FAF96">
            <w:pPr>
              <w:keepNext w:val="0"/>
              <w:keepLines w:val="0"/>
              <w:widowControl/>
              <w:numPr>
                <w:ilvl w:val="0"/>
                <w:numId w:val="7"/>
              </w:numPr>
              <w:suppressLineNumbers w:val="0"/>
              <w:spacing w:line="360" w:lineRule="auto"/>
              <w:ind w:left="12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 xml:space="preserve">产品配送安装方案有待提升，实用性、针对性有待改善，得 </w:t>
            </w:r>
            <w:r>
              <w:rPr>
                <w:rFonts w:hint="eastAsia" w:ascii="宋体" w:hAnsi="宋体" w:cs="宋体"/>
                <w:color w:val="FF0000"/>
                <w:sz w:val="24"/>
                <w:szCs w:val="24"/>
                <w:lang w:val="en-US" w:eastAsia="zh-CN"/>
              </w:rPr>
              <w:t>2</w:t>
            </w:r>
            <w:r>
              <w:rPr>
                <w:rFonts w:ascii="宋体" w:hAnsi="宋体" w:eastAsia="宋体" w:cs="宋体"/>
                <w:color w:val="FF0000"/>
                <w:sz w:val="24"/>
                <w:szCs w:val="24"/>
              </w:rPr>
              <w:t xml:space="preserve">分； </w:t>
            </w:r>
          </w:p>
          <w:p w14:paraId="3F83D8C3">
            <w:pPr>
              <w:keepNext w:val="0"/>
              <w:keepLines w:val="0"/>
              <w:widowControl/>
              <w:numPr>
                <w:ilvl w:val="0"/>
                <w:numId w:val="7"/>
              </w:numPr>
              <w:suppressLineNumbers w:val="0"/>
              <w:spacing w:line="360" w:lineRule="auto"/>
              <w:ind w:left="120" w:leftChars="0" w:firstLine="0" w:firstLineChars="0"/>
              <w:jc w:val="left"/>
              <w:rPr>
                <w:rFonts w:ascii="宋体" w:hAnsi="宋体" w:eastAsia="宋体" w:cs="宋体"/>
                <w:color w:val="FF0000"/>
                <w:sz w:val="24"/>
                <w:szCs w:val="24"/>
              </w:rPr>
            </w:pPr>
            <w:r>
              <w:rPr>
                <w:rFonts w:ascii="宋体" w:hAnsi="宋体" w:eastAsia="宋体" w:cs="宋体"/>
                <w:color w:val="FF0000"/>
                <w:sz w:val="24"/>
                <w:szCs w:val="24"/>
              </w:rPr>
              <w:t xml:space="preserve">未提供方案或提供的方案内容空泛或提供的方案内容与本项目无关的，不得分。 </w:t>
            </w:r>
          </w:p>
          <w:p w14:paraId="0EED9F1B">
            <w:pPr>
              <w:keepNext w:val="0"/>
              <w:keepLines w:val="0"/>
              <w:widowControl/>
              <w:numPr>
                <w:ilvl w:val="0"/>
                <w:numId w:val="0"/>
              </w:numPr>
              <w:suppressLineNumbers w:val="0"/>
              <w:spacing w:line="360" w:lineRule="auto"/>
              <w:ind w:leftChars="0"/>
              <w:jc w:val="left"/>
              <w:rPr>
                <w:rFonts w:hint="eastAsia" w:ascii="宋体" w:hAnsi="宋体" w:eastAsia="宋体" w:cs="宋体"/>
                <w:color w:val="FF0000"/>
                <w:sz w:val="24"/>
                <w:szCs w:val="24"/>
              </w:rPr>
            </w:pPr>
            <w:r>
              <w:rPr>
                <w:rFonts w:ascii="宋体" w:hAnsi="宋体" w:eastAsia="宋体" w:cs="宋体"/>
                <w:color w:val="FF0000"/>
                <w:sz w:val="24"/>
                <w:szCs w:val="24"/>
              </w:rPr>
              <w:t xml:space="preserve"> </w:t>
            </w:r>
          </w:p>
        </w:tc>
        <w:tc>
          <w:tcPr>
            <w:tcW w:w="1187" w:type="dxa"/>
            <w:noWrap w:val="0"/>
            <w:vAlign w:val="top"/>
          </w:tcPr>
          <w:p w14:paraId="3D2AE250">
            <w:pPr>
              <w:spacing w:line="244" w:lineRule="auto"/>
              <w:rPr>
                <w:rFonts w:hint="eastAsia" w:ascii="宋体" w:hAnsi="宋体" w:eastAsia="宋体" w:cs="宋体"/>
                <w:color w:val="FF0000"/>
                <w:sz w:val="24"/>
                <w:szCs w:val="24"/>
              </w:rPr>
            </w:pPr>
          </w:p>
          <w:p w14:paraId="0DB4F35B">
            <w:pPr>
              <w:spacing w:line="244" w:lineRule="auto"/>
              <w:rPr>
                <w:rFonts w:hint="eastAsia" w:ascii="宋体" w:hAnsi="宋体" w:eastAsia="宋体" w:cs="宋体"/>
                <w:color w:val="FF0000"/>
                <w:sz w:val="24"/>
                <w:szCs w:val="24"/>
              </w:rPr>
            </w:pPr>
          </w:p>
          <w:p w14:paraId="7BC3BBFC">
            <w:pPr>
              <w:spacing w:line="244" w:lineRule="auto"/>
              <w:rPr>
                <w:rFonts w:hint="eastAsia" w:ascii="宋体" w:hAnsi="宋体" w:eastAsia="宋体" w:cs="宋体"/>
                <w:color w:val="FF0000"/>
                <w:sz w:val="24"/>
                <w:szCs w:val="24"/>
              </w:rPr>
            </w:pPr>
          </w:p>
          <w:p w14:paraId="4AB5E374">
            <w:pPr>
              <w:spacing w:line="244" w:lineRule="auto"/>
              <w:rPr>
                <w:rFonts w:hint="eastAsia" w:ascii="宋体" w:hAnsi="宋体" w:eastAsia="宋体" w:cs="宋体"/>
                <w:color w:val="FF0000"/>
                <w:sz w:val="24"/>
                <w:szCs w:val="24"/>
              </w:rPr>
            </w:pPr>
          </w:p>
          <w:p w14:paraId="2A7086FE">
            <w:pPr>
              <w:spacing w:line="245" w:lineRule="auto"/>
              <w:rPr>
                <w:rFonts w:hint="eastAsia" w:ascii="宋体" w:hAnsi="宋体" w:eastAsia="宋体" w:cs="宋体"/>
                <w:color w:val="FF0000"/>
                <w:sz w:val="24"/>
                <w:szCs w:val="24"/>
              </w:rPr>
            </w:pPr>
          </w:p>
          <w:p w14:paraId="5FE95D64">
            <w:pPr>
              <w:spacing w:line="245" w:lineRule="auto"/>
              <w:rPr>
                <w:rFonts w:hint="eastAsia" w:ascii="宋体" w:hAnsi="宋体" w:eastAsia="宋体" w:cs="宋体"/>
                <w:color w:val="FF0000"/>
                <w:sz w:val="24"/>
                <w:szCs w:val="24"/>
              </w:rPr>
            </w:pPr>
          </w:p>
          <w:p w14:paraId="2C94C133">
            <w:pPr>
              <w:spacing w:line="245" w:lineRule="auto"/>
              <w:rPr>
                <w:rFonts w:hint="eastAsia" w:ascii="宋体" w:hAnsi="宋体" w:eastAsia="宋体" w:cs="宋体"/>
                <w:color w:val="FF0000"/>
                <w:sz w:val="24"/>
                <w:szCs w:val="24"/>
              </w:rPr>
            </w:pPr>
          </w:p>
          <w:p w14:paraId="6A2FDDA4">
            <w:pPr>
              <w:spacing w:line="245" w:lineRule="auto"/>
              <w:rPr>
                <w:rFonts w:hint="eastAsia" w:ascii="宋体" w:hAnsi="宋体" w:eastAsia="宋体" w:cs="宋体"/>
                <w:color w:val="FF0000"/>
                <w:sz w:val="24"/>
                <w:szCs w:val="24"/>
              </w:rPr>
            </w:pPr>
          </w:p>
          <w:p w14:paraId="209D654D">
            <w:pPr>
              <w:spacing w:line="245" w:lineRule="auto"/>
              <w:rPr>
                <w:rFonts w:hint="eastAsia" w:ascii="宋体" w:hAnsi="宋体" w:eastAsia="宋体" w:cs="宋体"/>
                <w:color w:val="FF0000"/>
                <w:sz w:val="24"/>
                <w:szCs w:val="24"/>
              </w:rPr>
            </w:pPr>
          </w:p>
          <w:p w14:paraId="259A8999">
            <w:pPr>
              <w:spacing w:line="245" w:lineRule="auto"/>
              <w:rPr>
                <w:rFonts w:hint="eastAsia" w:ascii="宋体" w:hAnsi="宋体" w:eastAsia="宋体" w:cs="宋体"/>
                <w:color w:val="FF0000"/>
                <w:sz w:val="24"/>
                <w:szCs w:val="24"/>
              </w:rPr>
            </w:pPr>
          </w:p>
          <w:p w14:paraId="2D8257D0">
            <w:pPr>
              <w:spacing w:line="245" w:lineRule="auto"/>
              <w:rPr>
                <w:rFonts w:hint="eastAsia" w:ascii="宋体" w:hAnsi="宋体" w:eastAsia="宋体" w:cs="宋体"/>
                <w:color w:val="FF0000"/>
                <w:sz w:val="24"/>
                <w:szCs w:val="24"/>
              </w:rPr>
            </w:pPr>
          </w:p>
          <w:p w14:paraId="56B455E0">
            <w:pPr>
              <w:spacing w:line="245" w:lineRule="auto"/>
              <w:rPr>
                <w:rFonts w:hint="eastAsia" w:ascii="宋体" w:hAnsi="宋体" w:eastAsia="宋体" w:cs="宋体"/>
                <w:color w:val="FF0000"/>
                <w:sz w:val="24"/>
                <w:szCs w:val="24"/>
              </w:rPr>
            </w:pPr>
          </w:p>
          <w:p w14:paraId="2D5B7AD5">
            <w:pPr>
              <w:pStyle w:val="52"/>
              <w:spacing w:before="78" w:line="220" w:lineRule="auto"/>
              <w:jc w:val="center"/>
              <w:rPr>
                <w:rFonts w:hint="eastAsia" w:ascii="宋体" w:hAnsi="宋体" w:eastAsia="宋体" w:cs="宋体"/>
                <w:color w:val="FF0000"/>
                <w:sz w:val="24"/>
                <w:szCs w:val="24"/>
              </w:rPr>
            </w:pPr>
            <w:r>
              <w:rPr>
                <w:rFonts w:hint="eastAsia" w:ascii="宋体" w:hAnsi="宋体" w:eastAsia="宋体" w:cs="宋体"/>
                <w:color w:val="FF0000"/>
                <w:spacing w:val="-3"/>
                <w:sz w:val="24"/>
                <w:szCs w:val="24"/>
              </w:rPr>
              <w:t>0-</w:t>
            </w:r>
            <w:r>
              <w:rPr>
                <w:rFonts w:hint="eastAsia" w:cs="宋体"/>
                <w:color w:val="FF0000"/>
                <w:spacing w:val="-3"/>
                <w:sz w:val="24"/>
                <w:szCs w:val="24"/>
                <w:lang w:val="en-US" w:eastAsia="zh-CN"/>
              </w:rPr>
              <w:t>12</w:t>
            </w:r>
            <w:r>
              <w:rPr>
                <w:rFonts w:hint="eastAsia" w:ascii="宋体" w:hAnsi="宋体" w:eastAsia="宋体" w:cs="宋体"/>
                <w:color w:val="FF0000"/>
                <w:spacing w:val="-3"/>
                <w:sz w:val="24"/>
                <w:szCs w:val="24"/>
              </w:rPr>
              <w:t>分</w:t>
            </w:r>
          </w:p>
        </w:tc>
      </w:tr>
      <w:tr w14:paraId="67FC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410" w:type="dxa"/>
            <w:vMerge w:val="continue"/>
            <w:noWrap w:val="0"/>
            <w:vAlign w:val="top"/>
          </w:tcPr>
          <w:p w14:paraId="2D7C6B62">
            <w:pPr>
              <w:pStyle w:val="52"/>
              <w:spacing w:line="220" w:lineRule="auto"/>
              <w:ind w:left="248"/>
              <w:rPr>
                <w:rFonts w:hint="eastAsia" w:ascii="宋体" w:hAnsi="宋体" w:eastAsia="宋体" w:cs="宋体"/>
                <w:spacing w:val="-7"/>
                <w:sz w:val="24"/>
                <w:szCs w:val="24"/>
              </w:rPr>
            </w:pPr>
          </w:p>
        </w:tc>
        <w:tc>
          <w:tcPr>
            <w:tcW w:w="872" w:type="dxa"/>
            <w:noWrap w:val="0"/>
            <w:vAlign w:val="center"/>
          </w:tcPr>
          <w:p w14:paraId="1AA2966D">
            <w:pPr>
              <w:spacing w:line="250" w:lineRule="auto"/>
              <w:jc w:val="both"/>
              <w:rPr>
                <w:rFonts w:hint="eastAsia" w:ascii="宋体" w:hAnsi="宋体" w:eastAsia="宋体" w:cs="宋体"/>
                <w:sz w:val="24"/>
                <w:szCs w:val="24"/>
              </w:rPr>
            </w:pPr>
          </w:p>
          <w:p w14:paraId="20C356CB">
            <w:pPr>
              <w:tabs>
                <w:tab w:val="left" w:pos="497"/>
              </w:tabs>
              <w:spacing w:line="250" w:lineRule="auto"/>
              <w:jc w:val="center"/>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合同</w:t>
            </w:r>
          </w:p>
          <w:p w14:paraId="1D124BD8">
            <w:pPr>
              <w:tabs>
                <w:tab w:val="left" w:pos="497"/>
              </w:tabs>
              <w:spacing w:line="250" w:lineRule="auto"/>
              <w:jc w:val="center"/>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5"/>
                <w:sz w:val="24"/>
                <w:szCs w:val="24"/>
              </w:rPr>
              <w:t>业绩</w:t>
            </w:r>
          </w:p>
        </w:tc>
        <w:tc>
          <w:tcPr>
            <w:tcW w:w="6209" w:type="dxa"/>
            <w:noWrap w:val="0"/>
            <w:vAlign w:val="top"/>
          </w:tcPr>
          <w:p w14:paraId="784D89A0">
            <w:pPr>
              <w:bidi w:val="0"/>
              <w:spacing w:line="360" w:lineRule="auto"/>
              <w:rPr>
                <w:rFonts w:hint="eastAsia" w:ascii="宋体" w:hAnsi="宋体" w:eastAsia="宋体" w:cs="宋体"/>
                <w:sz w:val="24"/>
                <w:szCs w:val="24"/>
                <w:lang w:val="en-US" w:eastAsia="zh-CN"/>
              </w:rPr>
            </w:pPr>
            <w:r>
              <w:rPr>
                <w:rFonts w:ascii="宋体" w:hAnsi="宋体" w:eastAsia="宋体" w:cs="宋体"/>
                <w:sz w:val="24"/>
                <w:szCs w:val="24"/>
              </w:rPr>
              <w:t>供应商每提供 1 个类似项目业绩得</w:t>
            </w:r>
            <w:r>
              <w:rPr>
                <w:rFonts w:hint="eastAsia" w:ascii="宋体" w:hAnsi="宋体" w:cs="宋体"/>
                <w:sz w:val="24"/>
                <w:szCs w:val="24"/>
                <w:lang w:val="en-US" w:eastAsia="zh-CN"/>
              </w:rPr>
              <w:t>3</w:t>
            </w:r>
            <w:r>
              <w:rPr>
                <w:rFonts w:ascii="宋体" w:hAnsi="宋体" w:eastAsia="宋体" w:cs="宋体"/>
                <w:sz w:val="24"/>
                <w:szCs w:val="24"/>
              </w:rPr>
              <w:t>分，未提供不得分，本项满分</w:t>
            </w:r>
            <w:r>
              <w:rPr>
                <w:rFonts w:hint="eastAsia" w:ascii="宋体" w:hAnsi="宋体" w:cs="宋体"/>
                <w:sz w:val="24"/>
                <w:szCs w:val="24"/>
                <w:lang w:val="en-US" w:eastAsia="zh-CN"/>
              </w:rPr>
              <w:t>9</w:t>
            </w:r>
            <w:r>
              <w:rPr>
                <w:rFonts w:ascii="宋体" w:hAnsi="宋体" w:eastAsia="宋体" w:cs="宋体"/>
                <w:sz w:val="24"/>
                <w:szCs w:val="24"/>
              </w:rPr>
              <w:t>分。 注：须提供合同影印件或扫描件。</w:t>
            </w:r>
          </w:p>
        </w:tc>
        <w:tc>
          <w:tcPr>
            <w:tcW w:w="1187" w:type="dxa"/>
            <w:noWrap w:val="0"/>
            <w:vAlign w:val="center"/>
          </w:tcPr>
          <w:p w14:paraId="76F59212">
            <w:pPr>
              <w:pStyle w:val="52"/>
              <w:spacing w:before="78" w:line="220" w:lineRule="auto"/>
              <w:jc w:val="center"/>
              <w:rPr>
                <w:rFonts w:hint="eastAsia" w:ascii="宋体" w:hAnsi="宋体" w:eastAsia="宋体" w:cs="宋体"/>
                <w:sz w:val="24"/>
                <w:szCs w:val="24"/>
                <w:lang w:val="en-US" w:eastAsia="en-US"/>
              </w:rPr>
            </w:pPr>
            <w:r>
              <w:rPr>
                <w:rFonts w:hint="eastAsia" w:ascii="宋体" w:hAnsi="宋体" w:eastAsia="宋体" w:cs="宋体"/>
                <w:spacing w:val="-3"/>
                <w:sz w:val="24"/>
                <w:szCs w:val="24"/>
              </w:rPr>
              <w:t>0-</w:t>
            </w:r>
            <w:r>
              <w:rPr>
                <w:rFonts w:hint="eastAsia" w:cs="宋体"/>
                <w:spacing w:val="-3"/>
                <w:sz w:val="24"/>
                <w:szCs w:val="24"/>
                <w:lang w:val="en-US" w:eastAsia="zh-CN"/>
              </w:rPr>
              <w:t>9</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分</w:t>
            </w:r>
          </w:p>
        </w:tc>
      </w:tr>
      <w:tr w14:paraId="456B6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8" w:hRule="atLeast"/>
        </w:trPr>
        <w:tc>
          <w:tcPr>
            <w:tcW w:w="1410" w:type="dxa"/>
            <w:vMerge w:val="continue"/>
            <w:noWrap w:val="0"/>
            <w:vAlign w:val="top"/>
          </w:tcPr>
          <w:p w14:paraId="40EB02BE">
            <w:pPr>
              <w:rPr>
                <w:rFonts w:hint="eastAsia" w:ascii="宋体" w:hAnsi="宋体" w:eastAsia="宋体" w:cs="宋体"/>
                <w:sz w:val="24"/>
                <w:szCs w:val="24"/>
              </w:rPr>
            </w:pPr>
          </w:p>
        </w:tc>
        <w:tc>
          <w:tcPr>
            <w:tcW w:w="872" w:type="dxa"/>
            <w:noWrap w:val="0"/>
            <w:vAlign w:val="center"/>
          </w:tcPr>
          <w:p w14:paraId="642C40BF">
            <w:pPr>
              <w:bidi w:val="0"/>
              <w:spacing w:line="360" w:lineRule="auto"/>
              <w:jc w:val="center"/>
              <w:rPr>
                <w:rFonts w:hint="eastAsia" w:ascii="宋体" w:hAnsi="宋体" w:eastAsia="宋体" w:cs="宋体"/>
                <w:sz w:val="24"/>
                <w:szCs w:val="24"/>
              </w:rPr>
            </w:pPr>
            <w:r>
              <w:rPr>
                <w:rFonts w:ascii="宋体" w:hAnsi="宋体" w:eastAsia="宋体" w:cs="宋体"/>
                <w:sz w:val="24"/>
                <w:szCs w:val="24"/>
              </w:rPr>
              <w:t>服务承诺</w:t>
            </w:r>
          </w:p>
        </w:tc>
        <w:tc>
          <w:tcPr>
            <w:tcW w:w="6209" w:type="dxa"/>
            <w:noWrap w:val="0"/>
            <w:vAlign w:val="top"/>
          </w:tcPr>
          <w:p w14:paraId="17608775">
            <w:pPr>
              <w:bidi w:val="0"/>
              <w:spacing w:line="360" w:lineRule="auto"/>
              <w:rPr>
                <w:rFonts w:ascii="宋体" w:hAnsi="宋体" w:eastAsia="宋体" w:cs="宋体"/>
                <w:sz w:val="24"/>
                <w:szCs w:val="24"/>
              </w:rPr>
            </w:pPr>
            <w:r>
              <w:rPr>
                <w:rFonts w:ascii="宋体" w:hAnsi="宋体" w:eastAsia="宋体" w:cs="宋体"/>
                <w:sz w:val="24"/>
                <w:szCs w:val="24"/>
              </w:rPr>
              <w:t xml:space="preserve">供应商在响应文件中作出如下书面承诺： </w:t>
            </w:r>
          </w:p>
          <w:p w14:paraId="2055B74B">
            <w:pPr>
              <w:numPr>
                <w:ilvl w:val="0"/>
                <w:numId w:val="8"/>
              </w:numPr>
              <w:bidi w:val="0"/>
              <w:spacing w:line="360" w:lineRule="auto"/>
              <w:rPr>
                <w:rFonts w:ascii="宋体" w:hAnsi="宋体" w:eastAsia="宋体" w:cs="宋体"/>
                <w:sz w:val="24"/>
                <w:szCs w:val="24"/>
              </w:rPr>
            </w:pPr>
            <w:r>
              <w:rPr>
                <w:rFonts w:ascii="宋体" w:hAnsi="宋体" w:eastAsia="宋体" w:cs="宋体"/>
                <w:sz w:val="24"/>
                <w:szCs w:val="24"/>
              </w:rPr>
              <w:t>承诺严格按照所制定服务方案履约</w:t>
            </w:r>
            <w:r>
              <w:rPr>
                <w:rFonts w:hint="eastAsia" w:ascii="宋体" w:hAnsi="宋体" w:cs="宋体"/>
                <w:sz w:val="24"/>
                <w:szCs w:val="24"/>
                <w:lang w:eastAsia="zh-CN"/>
              </w:rPr>
              <w:t>，</w:t>
            </w:r>
            <w:r>
              <w:rPr>
                <w:rFonts w:ascii="宋体" w:hAnsi="宋体" w:eastAsia="宋体" w:cs="宋体"/>
                <w:sz w:val="24"/>
                <w:szCs w:val="24"/>
              </w:rPr>
              <w:t>对服务方案范围内的服务质量负责，承担因供应商原因产生的违约责任；</w:t>
            </w:r>
          </w:p>
          <w:p w14:paraId="18A5ABFB">
            <w:pPr>
              <w:numPr>
                <w:ilvl w:val="0"/>
                <w:numId w:val="8"/>
              </w:numPr>
              <w:bidi w:val="0"/>
              <w:spacing w:line="360" w:lineRule="auto"/>
              <w:ind w:left="0" w:leftChars="0" w:firstLine="0" w:firstLineChars="0"/>
              <w:rPr>
                <w:rFonts w:ascii="宋体" w:hAnsi="宋体" w:eastAsia="宋体" w:cs="宋体"/>
                <w:sz w:val="24"/>
                <w:szCs w:val="24"/>
              </w:rPr>
            </w:pPr>
            <w:r>
              <w:rPr>
                <w:rFonts w:ascii="宋体" w:hAnsi="宋体" w:eastAsia="宋体" w:cs="宋体"/>
                <w:sz w:val="24"/>
                <w:szCs w:val="24"/>
              </w:rPr>
              <w:t xml:space="preserve">承诺在服务过程中及时准确处理各种突发情况。 </w:t>
            </w:r>
          </w:p>
          <w:p w14:paraId="3F0E91F2">
            <w:pPr>
              <w:numPr>
                <w:ilvl w:val="0"/>
                <w:numId w:val="8"/>
              </w:numPr>
              <w:bidi w:val="0"/>
              <w:spacing w:line="360" w:lineRule="auto"/>
              <w:ind w:left="0" w:leftChars="0" w:firstLine="0" w:firstLineChars="0"/>
              <w:rPr>
                <w:rFonts w:ascii="宋体" w:hAnsi="宋体" w:eastAsia="宋体" w:cs="宋体"/>
                <w:sz w:val="24"/>
                <w:szCs w:val="24"/>
              </w:rPr>
            </w:pPr>
            <w:r>
              <w:rPr>
                <w:rFonts w:hint="eastAsia" w:ascii="宋体" w:hAnsi="宋体" w:eastAsia="宋体" w:cs="宋体"/>
                <w:sz w:val="24"/>
                <w:szCs w:val="24"/>
                <w:lang w:val="en-US" w:eastAsia="zh-CN"/>
              </w:rPr>
              <w:t>承诺配合院方，后期专家现场验收提出的整改内容进行修改；</w:t>
            </w:r>
          </w:p>
          <w:p w14:paraId="4863FCA9">
            <w:pPr>
              <w:numPr>
                <w:ilvl w:val="0"/>
                <w:numId w:val="0"/>
              </w:numPr>
              <w:bidi w:val="0"/>
              <w:spacing w:line="360" w:lineRule="auto"/>
              <w:ind w:leftChars="0"/>
              <w:rPr>
                <w:rFonts w:hint="eastAsia" w:ascii="宋体" w:hAnsi="宋体" w:eastAsia="宋体" w:cs="宋体"/>
                <w:sz w:val="24"/>
                <w:szCs w:val="24"/>
                <w:lang w:val="en-US" w:eastAsia="zh-CN"/>
              </w:rPr>
            </w:pPr>
            <w:r>
              <w:rPr>
                <w:rFonts w:ascii="宋体" w:hAnsi="宋体" w:eastAsia="宋体" w:cs="宋体"/>
                <w:sz w:val="24"/>
                <w:szCs w:val="24"/>
              </w:rPr>
              <w:t>注：</w:t>
            </w:r>
            <w:r>
              <w:rPr>
                <w:rFonts w:ascii="宋体" w:hAnsi="宋体" w:eastAsia="宋体" w:cs="宋体"/>
                <w:b/>
                <w:bCs/>
                <w:sz w:val="24"/>
                <w:szCs w:val="24"/>
              </w:rPr>
              <w:t>供应商根据以上内容提供承诺函 （格式自拟），全部响应得</w:t>
            </w:r>
            <w:r>
              <w:rPr>
                <w:rFonts w:hint="eastAsia" w:ascii="宋体" w:hAnsi="宋体" w:cs="宋体"/>
                <w:b/>
                <w:bCs/>
                <w:sz w:val="24"/>
                <w:szCs w:val="24"/>
                <w:lang w:val="en-US" w:eastAsia="zh-CN"/>
              </w:rPr>
              <w:t>18</w:t>
            </w:r>
            <w:r>
              <w:rPr>
                <w:rFonts w:ascii="宋体" w:hAnsi="宋体" w:eastAsia="宋体" w:cs="宋体"/>
                <w:b/>
                <w:bCs/>
                <w:sz w:val="24"/>
                <w:szCs w:val="24"/>
              </w:rPr>
              <w:t>分，未响应或未完全响应不得分。</w:t>
            </w:r>
          </w:p>
        </w:tc>
        <w:tc>
          <w:tcPr>
            <w:tcW w:w="1187" w:type="dxa"/>
            <w:noWrap w:val="0"/>
            <w:vAlign w:val="top"/>
          </w:tcPr>
          <w:p w14:paraId="00466C09">
            <w:pPr>
              <w:spacing w:line="271" w:lineRule="auto"/>
              <w:rPr>
                <w:rFonts w:hint="eastAsia" w:ascii="宋体" w:hAnsi="宋体" w:eastAsia="宋体" w:cs="宋体"/>
                <w:sz w:val="24"/>
                <w:szCs w:val="24"/>
              </w:rPr>
            </w:pPr>
          </w:p>
          <w:p w14:paraId="72F26A9B">
            <w:pPr>
              <w:spacing w:line="271" w:lineRule="auto"/>
              <w:rPr>
                <w:rFonts w:hint="eastAsia" w:ascii="宋体" w:hAnsi="宋体" w:eastAsia="宋体" w:cs="宋体"/>
                <w:sz w:val="24"/>
                <w:szCs w:val="24"/>
              </w:rPr>
            </w:pPr>
          </w:p>
          <w:p w14:paraId="26C0D065">
            <w:pPr>
              <w:spacing w:line="272" w:lineRule="auto"/>
              <w:rPr>
                <w:rFonts w:hint="eastAsia" w:ascii="宋体" w:hAnsi="宋体" w:eastAsia="宋体" w:cs="宋体"/>
                <w:sz w:val="24"/>
                <w:szCs w:val="24"/>
              </w:rPr>
            </w:pPr>
          </w:p>
          <w:p w14:paraId="174338CC">
            <w:pPr>
              <w:spacing w:line="272" w:lineRule="auto"/>
              <w:rPr>
                <w:rFonts w:hint="eastAsia" w:ascii="宋体" w:hAnsi="宋体" w:eastAsia="宋体" w:cs="宋体"/>
                <w:sz w:val="24"/>
                <w:szCs w:val="24"/>
              </w:rPr>
            </w:pPr>
          </w:p>
          <w:p w14:paraId="741141D2">
            <w:pPr>
              <w:spacing w:line="272" w:lineRule="auto"/>
              <w:rPr>
                <w:rFonts w:hint="eastAsia" w:ascii="宋体" w:hAnsi="宋体" w:eastAsia="宋体" w:cs="宋体"/>
                <w:sz w:val="24"/>
                <w:szCs w:val="24"/>
              </w:rPr>
            </w:pPr>
          </w:p>
          <w:p w14:paraId="74E8B451">
            <w:pPr>
              <w:pStyle w:val="52"/>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0-</w:t>
            </w:r>
            <w:r>
              <w:rPr>
                <w:rFonts w:hint="eastAsia" w:cs="宋体"/>
                <w:spacing w:val="-3"/>
                <w:sz w:val="24"/>
                <w:szCs w:val="24"/>
                <w:lang w:val="en-US" w:eastAsia="zh-CN"/>
              </w:rPr>
              <w:t>18</w:t>
            </w:r>
            <w:r>
              <w:rPr>
                <w:rFonts w:hint="eastAsia" w:ascii="宋体" w:hAnsi="宋体" w:eastAsia="宋体" w:cs="宋体"/>
                <w:spacing w:val="-3"/>
                <w:sz w:val="24"/>
                <w:szCs w:val="24"/>
              </w:rPr>
              <w:t>分</w:t>
            </w:r>
          </w:p>
        </w:tc>
      </w:tr>
      <w:tr w14:paraId="1D7B6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9" w:hRule="atLeast"/>
        </w:trPr>
        <w:tc>
          <w:tcPr>
            <w:tcW w:w="1410" w:type="dxa"/>
            <w:vMerge w:val="continue"/>
            <w:noWrap w:val="0"/>
            <w:vAlign w:val="top"/>
          </w:tcPr>
          <w:p w14:paraId="5F7E21FA">
            <w:pPr>
              <w:rPr>
                <w:rFonts w:hint="eastAsia" w:ascii="宋体" w:hAnsi="宋体" w:eastAsia="宋体" w:cs="宋体"/>
                <w:sz w:val="24"/>
                <w:szCs w:val="24"/>
              </w:rPr>
            </w:pPr>
          </w:p>
        </w:tc>
        <w:tc>
          <w:tcPr>
            <w:tcW w:w="872" w:type="dxa"/>
            <w:noWrap w:val="0"/>
            <w:vAlign w:val="center"/>
          </w:tcPr>
          <w:p w14:paraId="75428816">
            <w:pPr>
              <w:bidi w:val="0"/>
              <w:spacing w:line="360" w:lineRule="auto"/>
              <w:jc w:val="center"/>
              <w:rPr>
                <w:rFonts w:hint="eastAsia" w:ascii="宋体" w:hAnsi="宋体" w:eastAsia="宋体" w:cs="宋体"/>
                <w:sz w:val="24"/>
                <w:szCs w:val="24"/>
              </w:rPr>
            </w:pPr>
            <w:r>
              <w:rPr>
                <w:rFonts w:ascii="宋体" w:hAnsi="宋体" w:eastAsia="宋体" w:cs="宋体"/>
                <w:sz w:val="24"/>
                <w:szCs w:val="24"/>
              </w:rPr>
              <w:t>售后服务</w:t>
            </w:r>
          </w:p>
        </w:tc>
        <w:tc>
          <w:tcPr>
            <w:tcW w:w="6209" w:type="dxa"/>
            <w:noWrap w:val="0"/>
            <w:vAlign w:val="top"/>
          </w:tcPr>
          <w:p w14:paraId="00358DC3">
            <w:pPr>
              <w:numPr>
                <w:ilvl w:val="0"/>
                <w:numId w:val="9"/>
              </w:numPr>
              <w:bidi w:val="0"/>
              <w:spacing w:line="360" w:lineRule="auto"/>
              <w:ind w:left="8" w:leftChars="0" w:hanging="8" w:firstLineChars="0"/>
              <w:jc w:val="left"/>
              <w:rPr>
                <w:rFonts w:ascii="宋体" w:hAnsi="宋体" w:eastAsia="宋体" w:cs="宋体"/>
                <w:sz w:val="24"/>
                <w:szCs w:val="24"/>
              </w:rPr>
            </w:pPr>
            <w:r>
              <w:rPr>
                <w:rFonts w:ascii="宋体" w:hAnsi="宋体" w:eastAsia="宋体" w:cs="宋体"/>
                <w:sz w:val="24"/>
                <w:szCs w:val="24"/>
              </w:rPr>
              <w:t xml:space="preserve">承诺中选后提供7×24小时的售后服务，随叫随到得。 </w:t>
            </w:r>
          </w:p>
          <w:p w14:paraId="63F2FC66">
            <w:pPr>
              <w:numPr>
                <w:ilvl w:val="0"/>
                <w:numId w:val="9"/>
              </w:numPr>
              <w:bidi w:val="0"/>
              <w:spacing w:line="360" w:lineRule="auto"/>
              <w:ind w:left="8" w:leftChars="0" w:hanging="8" w:firstLineChars="0"/>
              <w:jc w:val="left"/>
              <w:rPr>
                <w:rFonts w:ascii="宋体" w:hAnsi="宋体" w:eastAsia="宋体" w:cs="宋体"/>
                <w:sz w:val="24"/>
                <w:szCs w:val="24"/>
              </w:rPr>
            </w:pPr>
            <w:r>
              <w:rPr>
                <w:rFonts w:ascii="宋体" w:hAnsi="宋体" w:eastAsia="宋体" w:cs="宋体"/>
                <w:sz w:val="24"/>
                <w:szCs w:val="24"/>
              </w:rPr>
              <w:t>承诺接到口头报障维修或应急制作项目时，30分钟内到达现场。</w:t>
            </w:r>
          </w:p>
          <w:p w14:paraId="40518D44">
            <w:pPr>
              <w:numPr>
                <w:ilvl w:val="0"/>
                <w:numId w:val="9"/>
              </w:numPr>
              <w:bidi w:val="0"/>
              <w:spacing w:line="360" w:lineRule="auto"/>
              <w:ind w:left="8" w:leftChars="0" w:hanging="8" w:firstLineChars="0"/>
              <w:jc w:val="left"/>
              <w:rPr>
                <w:rFonts w:ascii="宋体" w:hAnsi="宋体" w:eastAsia="宋体" w:cs="宋体"/>
                <w:sz w:val="24"/>
                <w:szCs w:val="24"/>
              </w:rPr>
            </w:pPr>
            <w:r>
              <w:rPr>
                <w:rFonts w:hint="eastAsia" w:ascii="宋体" w:hAnsi="宋体" w:eastAsia="宋体" w:cs="宋体"/>
                <w:sz w:val="24"/>
                <w:szCs w:val="24"/>
                <w:lang w:val="en-US" w:eastAsia="zh-CN"/>
              </w:rPr>
              <w:t>承诺无条件配合专家整改意见。</w:t>
            </w:r>
          </w:p>
          <w:p w14:paraId="5A90AAFF">
            <w:pPr>
              <w:numPr>
                <w:ilvl w:val="0"/>
                <w:numId w:val="0"/>
              </w:numPr>
              <w:bidi w:val="0"/>
              <w:spacing w:line="360" w:lineRule="auto"/>
              <w:ind w:leftChars="0"/>
              <w:jc w:val="left"/>
              <w:rPr>
                <w:rFonts w:hint="eastAsia" w:ascii="宋体" w:hAnsi="宋体" w:eastAsia="宋体" w:cs="宋体"/>
                <w:sz w:val="24"/>
                <w:szCs w:val="24"/>
                <w:lang w:val="en-US" w:eastAsia="zh-CN"/>
              </w:rPr>
            </w:pPr>
            <w:r>
              <w:rPr>
                <w:rFonts w:ascii="宋体" w:hAnsi="宋体" w:eastAsia="宋体" w:cs="宋体"/>
                <w:sz w:val="24"/>
                <w:szCs w:val="24"/>
              </w:rPr>
              <w:t>注</w:t>
            </w:r>
            <w:r>
              <w:rPr>
                <w:rFonts w:ascii="宋体" w:hAnsi="宋体" w:eastAsia="宋体" w:cs="宋体"/>
                <w:b/>
                <w:bCs/>
                <w:sz w:val="24"/>
                <w:szCs w:val="24"/>
              </w:rPr>
              <w:t>：供应商根据以上内容提供承诺函 （格式自拟），全部响应得</w:t>
            </w:r>
            <w:r>
              <w:rPr>
                <w:rFonts w:hint="eastAsia" w:ascii="宋体" w:hAnsi="宋体" w:cs="宋体"/>
                <w:b/>
                <w:bCs/>
                <w:sz w:val="24"/>
                <w:szCs w:val="24"/>
                <w:lang w:val="en-US" w:eastAsia="zh-CN"/>
              </w:rPr>
              <w:t>21</w:t>
            </w:r>
            <w:r>
              <w:rPr>
                <w:rFonts w:ascii="宋体" w:hAnsi="宋体" w:eastAsia="宋体" w:cs="宋体"/>
                <w:b/>
                <w:bCs/>
                <w:sz w:val="24"/>
                <w:szCs w:val="24"/>
              </w:rPr>
              <w:t>分，未响应或未完全响应不得分。</w:t>
            </w:r>
          </w:p>
        </w:tc>
        <w:tc>
          <w:tcPr>
            <w:tcW w:w="1187" w:type="dxa"/>
            <w:noWrap w:val="0"/>
            <w:vAlign w:val="center"/>
          </w:tcPr>
          <w:p w14:paraId="44A56F35">
            <w:pPr>
              <w:pStyle w:val="52"/>
              <w:spacing w:before="78" w:line="220" w:lineRule="auto"/>
              <w:jc w:val="center"/>
              <w:rPr>
                <w:rFonts w:hint="eastAsia" w:ascii="宋体" w:hAnsi="宋体" w:eastAsia="宋体" w:cs="宋体"/>
                <w:sz w:val="24"/>
                <w:szCs w:val="24"/>
              </w:rPr>
            </w:pPr>
            <w:r>
              <w:rPr>
                <w:rFonts w:hint="eastAsia" w:ascii="宋体" w:hAnsi="宋体" w:eastAsia="宋体" w:cs="宋体"/>
                <w:spacing w:val="-3"/>
                <w:sz w:val="24"/>
                <w:szCs w:val="24"/>
              </w:rPr>
              <w:t>0-</w:t>
            </w:r>
            <w:r>
              <w:rPr>
                <w:rFonts w:hint="eastAsia" w:cs="宋体"/>
                <w:spacing w:val="-3"/>
                <w:sz w:val="24"/>
                <w:szCs w:val="24"/>
                <w:lang w:val="en-US" w:eastAsia="zh-CN"/>
              </w:rPr>
              <w:t>21</w:t>
            </w:r>
            <w:r>
              <w:rPr>
                <w:rFonts w:hint="eastAsia" w:ascii="宋体" w:hAnsi="宋体" w:eastAsia="宋体" w:cs="宋体"/>
                <w:spacing w:val="-3"/>
                <w:sz w:val="24"/>
                <w:szCs w:val="24"/>
              </w:rPr>
              <w:t>分</w:t>
            </w:r>
          </w:p>
        </w:tc>
      </w:tr>
      <w:tr w14:paraId="55938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6" w:hRule="atLeast"/>
        </w:trPr>
        <w:tc>
          <w:tcPr>
            <w:tcW w:w="1410" w:type="dxa"/>
            <w:noWrap w:val="0"/>
            <w:vAlign w:val="top"/>
          </w:tcPr>
          <w:p w14:paraId="53592280">
            <w:pPr>
              <w:spacing w:line="253" w:lineRule="auto"/>
              <w:rPr>
                <w:rFonts w:hint="eastAsia" w:ascii="宋体" w:hAnsi="宋体" w:eastAsia="宋体" w:cs="宋体"/>
                <w:sz w:val="24"/>
                <w:szCs w:val="24"/>
              </w:rPr>
            </w:pPr>
          </w:p>
          <w:p w14:paraId="264BC50A">
            <w:pPr>
              <w:spacing w:line="253" w:lineRule="auto"/>
              <w:rPr>
                <w:rFonts w:hint="eastAsia" w:ascii="宋体" w:hAnsi="宋体" w:eastAsia="宋体" w:cs="宋体"/>
                <w:sz w:val="24"/>
                <w:szCs w:val="24"/>
              </w:rPr>
            </w:pPr>
          </w:p>
          <w:p w14:paraId="232EDC17">
            <w:pPr>
              <w:pStyle w:val="52"/>
              <w:spacing w:before="78" w:line="468" w:lineRule="exact"/>
              <w:ind w:left="389"/>
              <w:rPr>
                <w:rFonts w:hint="eastAsia" w:ascii="宋体" w:hAnsi="宋体" w:eastAsia="宋体" w:cs="宋体"/>
                <w:sz w:val="24"/>
                <w:szCs w:val="24"/>
              </w:rPr>
            </w:pPr>
            <w:r>
              <w:rPr>
                <w:rFonts w:hint="eastAsia" w:ascii="宋体" w:hAnsi="宋体" w:eastAsia="宋体" w:cs="宋体"/>
                <w:spacing w:val="-4"/>
                <w:position w:val="17"/>
                <w:sz w:val="24"/>
                <w:szCs w:val="24"/>
              </w:rPr>
              <w:t>价格分</w:t>
            </w:r>
          </w:p>
          <w:p w14:paraId="75067577">
            <w:pPr>
              <w:pStyle w:val="52"/>
              <w:spacing w:line="220" w:lineRule="auto"/>
              <w:ind w:left="248"/>
              <w:rPr>
                <w:rFonts w:hint="eastAsia" w:ascii="宋体" w:hAnsi="宋体" w:eastAsia="宋体" w:cs="宋体"/>
                <w:sz w:val="24"/>
                <w:szCs w:val="24"/>
              </w:rPr>
            </w:pPr>
            <w:r>
              <w:rPr>
                <w:rFonts w:hint="eastAsia" w:ascii="宋体" w:hAnsi="宋体" w:eastAsia="宋体" w:cs="宋体"/>
                <w:color w:val="FF0000"/>
                <w:spacing w:val="-7"/>
                <w:sz w:val="24"/>
                <w:szCs w:val="24"/>
              </w:rPr>
              <w:t>（</w:t>
            </w:r>
            <w:r>
              <w:rPr>
                <w:rFonts w:hint="eastAsia" w:cs="宋体"/>
                <w:color w:val="FF0000"/>
                <w:spacing w:val="-7"/>
                <w:sz w:val="24"/>
                <w:szCs w:val="24"/>
                <w:u w:val="single" w:color="auto"/>
                <w:lang w:val="en-US" w:eastAsia="zh-CN"/>
              </w:rPr>
              <w:t>40</w:t>
            </w:r>
            <w:r>
              <w:rPr>
                <w:rFonts w:hint="eastAsia" w:ascii="宋体" w:hAnsi="宋体" w:eastAsia="宋体" w:cs="宋体"/>
                <w:color w:val="FF0000"/>
                <w:spacing w:val="-7"/>
                <w:sz w:val="24"/>
                <w:szCs w:val="24"/>
              </w:rPr>
              <w:t>分）</w:t>
            </w:r>
          </w:p>
        </w:tc>
        <w:tc>
          <w:tcPr>
            <w:tcW w:w="8268" w:type="dxa"/>
            <w:gridSpan w:val="3"/>
            <w:noWrap w:val="0"/>
            <w:vAlign w:val="top"/>
          </w:tcPr>
          <w:p w14:paraId="508CC4AC">
            <w:pPr>
              <w:pStyle w:val="52"/>
              <w:spacing w:before="119" w:line="360" w:lineRule="auto"/>
              <w:ind w:right="106"/>
              <w:jc w:val="both"/>
              <w:rPr>
                <w:rFonts w:hint="eastAsia" w:ascii="宋体" w:hAnsi="宋体" w:eastAsia="宋体" w:cs="宋体"/>
                <w:spacing w:val="-1"/>
                <w:sz w:val="24"/>
                <w:szCs w:val="24"/>
              </w:rPr>
            </w:pPr>
            <w:r>
              <w:rPr>
                <w:rFonts w:hint="eastAsia" w:ascii="宋体" w:hAnsi="宋体" w:eastAsia="宋体" w:cs="宋体"/>
                <w:spacing w:val="3"/>
                <w:sz w:val="24"/>
                <w:szCs w:val="24"/>
              </w:rPr>
              <w:t>价格分统一采用低价优先法，即满足磋商文件要求且最后报价最</w:t>
            </w:r>
            <w:r>
              <w:rPr>
                <w:rFonts w:hint="eastAsia" w:ascii="宋体" w:hAnsi="宋体" w:eastAsia="宋体" w:cs="宋体"/>
                <w:spacing w:val="-3"/>
                <w:sz w:val="24"/>
                <w:szCs w:val="24"/>
              </w:rPr>
              <w:t>低的供应商的价格为磋商基准价，其价格分为满分</w:t>
            </w:r>
            <w:r>
              <w:rPr>
                <w:rFonts w:hint="eastAsia" w:ascii="宋体" w:hAnsi="宋体" w:eastAsia="宋体" w:cs="宋体"/>
                <w:spacing w:val="-3"/>
                <w:sz w:val="24"/>
                <w:szCs w:val="24"/>
                <w:u w:val="single" w:color="auto"/>
              </w:rPr>
              <w:t xml:space="preserve"> </w:t>
            </w:r>
            <w:r>
              <w:rPr>
                <w:rFonts w:hint="eastAsia" w:cs="宋体"/>
                <w:spacing w:val="-3"/>
                <w:sz w:val="24"/>
                <w:szCs w:val="24"/>
                <w:u w:val="single" w:color="auto"/>
                <w:lang w:val="en-US" w:eastAsia="zh-CN"/>
              </w:rPr>
              <w:t>40</w:t>
            </w:r>
            <w:r>
              <w:rPr>
                <w:rFonts w:hint="eastAsia" w:ascii="宋体" w:hAnsi="宋体" w:eastAsia="宋体" w:cs="宋体"/>
                <w:spacing w:val="-3"/>
                <w:sz w:val="24"/>
                <w:szCs w:val="24"/>
              </w:rPr>
              <w:t>分</w:t>
            </w:r>
            <w:r>
              <w:rPr>
                <w:rFonts w:hint="eastAsia" w:ascii="宋体" w:hAnsi="宋体" w:eastAsia="宋体" w:cs="宋体"/>
                <w:spacing w:val="-4"/>
                <w:sz w:val="24"/>
                <w:szCs w:val="24"/>
              </w:rPr>
              <w:t>。其他供</w:t>
            </w:r>
            <w:r>
              <w:rPr>
                <w:rFonts w:hint="eastAsia" w:ascii="宋体" w:hAnsi="宋体" w:eastAsia="宋体" w:cs="宋体"/>
                <w:spacing w:val="-1"/>
                <w:sz w:val="24"/>
                <w:szCs w:val="24"/>
              </w:rPr>
              <w:t>应商的价格分统一按照下列公式计算：</w:t>
            </w:r>
          </w:p>
          <w:p w14:paraId="22FC619E">
            <w:pPr>
              <w:pStyle w:val="52"/>
              <w:spacing w:before="119" w:line="360" w:lineRule="auto"/>
              <w:ind w:left="112" w:right="106" w:firstLine="1"/>
              <w:jc w:val="both"/>
              <w:rPr>
                <w:rFonts w:hint="eastAsia" w:ascii="宋体" w:hAnsi="宋体" w:eastAsia="宋体" w:cs="宋体"/>
                <w:spacing w:val="5"/>
                <w:sz w:val="24"/>
                <w:szCs w:val="24"/>
              </w:rPr>
            </w:pPr>
            <w:r>
              <w:rPr>
                <w:rFonts w:hint="eastAsia" w:ascii="宋体" w:hAnsi="宋体" w:eastAsia="宋体" w:cs="宋体"/>
                <w:spacing w:val="5"/>
                <w:sz w:val="24"/>
                <w:szCs w:val="24"/>
              </w:rPr>
              <w:t>磋商报价得分</w:t>
            </w:r>
            <w:r>
              <w:rPr>
                <w:rFonts w:hint="eastAsia" w:ascii="宋体" w:hAnsi="宋体" w:eastAsia="宋体" w:cs="宋体"/>
                <w:spacing w:val="-34"/>
                <w:sz w:val="24"/>
                <w:szCs w:val="24"/>
              </w:rPr>
              <w:t>＝</w:t>
            </w:r>
            <w:r>
              <w:rPr>
                <w:rFonts w:hint="eastAsia"/>
              </w:rPr>
              <w:t>（磋商基准价/最后磋商报价）</w:t>
            </w:r>
            <w:r>
              <w:rPr>
                <w:rFonts w:hint="eastAsia" w:ascii="宋体" w:hAnsi="宋体" w:eastAsia="宋体" w:cs="宋体"/>
                <w:spacing w:val="-77"/>
                <w:sz w:val="24"/>
                <w:szCs w:val="24"/>
              </w:rPr>
              <w:t xml:space="preserve"> </w:t>
            </w:r>
            <w:r>
              <w:rPr>
                <w:rFonts w:hint="eastAsia" w:ascii="宋体" w:hAnsi="宋体" w:eastAsia="宋体" w:cs="宋体"/>
                <w:spacing w:val="5"/>
                <w:sz w:val="24"/>
                <w:szCs w:val="24"/>
              </w:rPr>
              <w:t>×</w:t>
            </w:r>
            <w:r>
              <w:rPr>
                <w:rFonts w:hint="eastAsia" w:cs="宋体"/>
                <w:spacing w:val="5"/>
                <w:sz w:val="24"/>
                <w:szCs w:val="24"/>
                <w:u w:val="single" w:color="auto"/>
                <w:lang w:val="en-US" w:eastAsia="zh-CN"/>
              </w:rPr>
              <w:t>40</w:t>
            </w:r>
            <w:r>
              <w:rPr>
                <w:rFonts w:hint="eastAsia" w:ascii="宋体" w:hAnsi="宋体" w:eastAsia="宋体" w:cs="宋体"/>
                <w:spacing w:val="5"/>
                <w:sz w:val="24"/>
                <w:szCs w:val="24"/>
              </w:rPr>
              <w:t>%×100</w:t>
            </w:r>
          </w:p>
          <w:p w14:paraId="38D94839">
            <w:pPr>
              <w:pStyle w:val="52"/>
              <w:spacing w:before="119" w:line="360" w:lineRule="auto"/>
              <w:ind w:left="112" w:right="106" w:firstLine="1"/>
              <w:jc w:val="both"/>
              <w:rPr>
                <w:rFonts w:hint="default" w:ascii="宋体" w:hAnsi="宋体" w:eastAsia="宋体" w:cs="宋体"/>
                <w:spacing w:val="5"/>
                <w:sz w:val="24"/>
                <w:szCs w:val="24"/>
                <w:lang w:val="en-US" w:eastAsia="zh-CN"/>
              </w:rPr>
            </w:pPr>
            <w:r>
              <w:rPr>
                <w:rFonts w:hint="eastAsia" w:cs="宋体"/>
                <w:spacing w:val="5"/>
                <w:sz w:val="24"/>
                <w:szCs w:val="24"/>
                <w:lang w:val="en-US" w:eastAsia="zh-CN"/>
              </w:rPr>
              <w:t>注：报价为标牌的单价下浮率。</w:t>
            </w:r>
          </w:p>
        </w:tc>
      </w:tr>
      <w:tr w14:paraId="53D3F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1410" w:type="dxa"/>
            <w:noWrap w:val="0"/>
            <w:vAlign w:val="top"/>
          </w:tcPr>
          <w:p w14:paraId="4C8CEB6E">
            <w:pPr>
              <w:pStyle w:val="52"/>
              <w:spacing w:line="220" w:lineRule="auto"/>
              <w:ind w:left="248"/>
              <w:rPr>
                <w:rFonts w:hint="eastAsia" w:cs="宋体"/>
                <w:spacing w:val="-7"/>
                <w:sz w:val="24"/>
                <w:szCs w:val="24"/>
                <w:lang w:val="en-US" w:eastAsia="zh-CN"/>
              </w:rPr>
            </w:pPr>
          </w:p>
          <w:p w14:paraId="704B5E53">
            <w:pPr>
              <w:pStyle w:val="52"/>
              <w:spacing w:line="220" w:lineRule="auto"/>
              <w:ind w:left="248"/>
              <w:rPr>
                <w:rFonts w:hint="default" w:cs="宋体"/>
                <w:spacing w:val="-7"/>
                <w:sz w:val="24"/>
                <w:szCs w:val="24"/>
                <w:lang w:val="en-US" w:eastAsia="zh-CN"/>
              </w:rPr>
            </w:pPr>
            <w:r>
              <w:rPr>
                <w:rFonts w:hint="eastAsia" w:cs="宋体"/>
                <w:spacing w:val="-7"/>
                <w:sz w:val="24"/>
                <w:szCs w:val="24"/>
                <w:lang w:val="en-US" w:eastAsia="zh-CN"/>
              </w:rPr>
              <w:t>合同价款</w:t>
            </w:r>
          </w:p>
        </w:tc>
        <w:tc>
          <w:tcPr>
            <w:tcW w:w="8268" w:type="dxa"/>
            <w:gridSpan w:val="3"/>
            <w:noWrap w:val="0"/>
            <w:vAlign w:val="top"/>
          </w:tcPr>
          <w:p w14:paraId="318CB90E">
            <w:pPr>
              <w:pStyle w:val="52"/>
              <w:numPr>
                <w:ilvl w:val="0"/>
                <w:numId w:val="0"/>
              </w:numPr>
              <w:spacing w:before="119" w:line="360" w:lineRule="auto"/>
              <w:ind w:left="113" w:leftChars="0" w:right="106" w:rightChars="0"/>
              <w:jc w:val="both"/>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本项目合同价款不得超过</w:t>
            </w:r>
            <w:r>
              <w:rPr>
                <w:rFonts w:hint="eastAsia" w:ascii="宋体" w:hAnsi="宋体" w:eastAsia="宋体" w:cs="宋体"/>
                <w:color w:val="0000FF"/>
                <w:spacing w:val="5"/>
                <w:sz w:val="24"/>
                <w:szCs w:val="24"/>
                <w:lang w:val="en-US" w:eastAsia="zh-CN"/>
              </w:rPr>
              <w:t>9.5</w:t>
            </w:r>
            <w:r>
              <w:rPr>
                <w:rFonts w:hint="eastAsia" w:cs="宋体"/>
                <w:color w:val="0000FF"/>
                <w:spacing w:val="5"/>
                <w:sz w:val="24"/>
                <w:szCs w:val="24"/>
                <w:lang w:val="en-US" w:eastAsia="zh-CN"/>
              </w:rPr>
              <w:t>8</w:t>
            </w:r>
            <w:r>
              <w:rPr>
                <w:rFonts w:hint="eastAsia" w:ascii="宋体" w:hAnsi="宋体" w:eastAsia="宋体" w:cs="宋体"/>
                <w:spacing w:val="5"/>
                <w:sz w:val="24"/>
                <w:szCs w:val="24"/>
                <w:lang w:val="en-US" w:eastAsia="zh-CN"/>
              </w:rPr>
              <w:t>万元，不得超过最高限价100%。最终结算以制作标牌数量</w:t>
            </w:r>
            <w:r>
              <w:rPr>
                <w:rFonts w:hint="eastAsia" w:cs="宋体"/>
                <w:spacing w:val="5"/>
                <w:sz w:val="24"/>
                <w:szCs w:val="24"/>
                <w:lang w:val="en-US" w:eastAsia="zh-CN"/>
              </w:rPr>
              <w:t>、</w:t>
            </w:r>
            <w:r>
              <w:rPr>
                <w:rFonts w:hint="eastAsia" w:ascii="宋体" w:hAnsi="宋体" w:eastAsia="宋体" w:cs="宋体"/>
                <w:spacing w:val="5"/>
                <w:sz w:val="24"/>
                <w:szCs w:val="24"/>
                <w:lang w:val="en-US" w:eastAsia="zh-CN"/>
              </w:rPr>
              <w:t>尺寸材质等</w:t>
            </w:r>
            <w:r>
              <w:rPr>
                <w:rFonts w:hint="eastAsia" w:ascii="宋体" w:hAnsi="宋体" w:eastAsia="宋体" w:cs="宋体"/>
                <w:color w:val="0000FF"/>
                <w:spacing w:val="5"/>
                <w:sz w:val="24"/>
                <w:szCs w:val="24"/>
                <w:lang w:val="en-US" w:eastAsia="zh-CN"/>
              </w:rPr>
              <w:t>按下浮率</w:t>
            </w:r>
            <w:r>
              <w:rPr>
                <w:rFonts w:hint="eastAsia" w:ascii="宋体" w:hAnsi="宋体" w:eastAsia="宋体" w:cs="宋体"/>
                <w:spacing w:val="5"/>
                <w:sz w:val="24"/>
                <w:szCs w:val="24"/>
                <w:lang w:val="en-US" w:eastAsia="zh-CN"/>
              </w:rPr>
              <w:t>据实结算。</w:t>
            </w:r>
          </w:p>
          <w:p w14:paraId="3B8F1921">
            <w:pPr>
              <w:pStyle w:val="52"/>
              <w:numPr>
                <w:ilvl w:val="0"/>
                <w:numId w:val="0"/>
              </w:numPr>
              <w:spacing w:before="119" w:line="360" w:lineRule="auto"/>
              <w:ind w:left="113" w:leftChars="0" w:right="106" w:rightChars="0"/>
              <w:jc w:val="both"/>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1、报价方式:采用费率报价</w:t>
            </w:r>
            <w:r>
              <w:rPr>
                <w:rFonts w:hint="eastAsia" w:cs="宋体"/>
                <w:spacing w:val="5"/>
                <w:sz w:val="24"/>
                <w:szCs w:val="24"/>
                <w:lang w:val="en-US" w:eastAsia="zh-CN"/>
              </w:rPr>
              <w:t>；</w:t>
            </w:r>
          </w:p>
          <w:p w14:paraId="28D49A80">
            <w:pPr>
              <w:pStyle w:val="52"/>
              <w:numPr>
                <w:ilvl w:val="0"/>
                <w:numId w:val="0"/>
              </w:numPr>
              <w:spacing w:before="119" w:line="360" w:lineRule="auto"/>
              <w:ind w:left="113" w:leftChars="0" w:right="106" w:rightChars="0"/>
              <w:jc w:val="both"/>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2、结算时产品单价(四舍五入小数点后保留1位)=单价限价*成交人所报费率</w:t>
            </w:r>
            <w:r>
              <w:rPr>
                <w:rFonts w:hint="eastAsia" w:cs="宋体"/>
                <w:spacing w:val="5"/>
                <w:sz w:val="24"/>
                <w:szCs w:val="24"/>
                <w:lang w:val="en-US" w:eastAsia="zh-CN"/>
              </w:rPr>
              <w:t>；</w:t>
            </w:r>
          </w:p>
          <w:p w14:paraId="29199940">
            <w:pPr>
              <w:pStyle w:val="52"/>
              <w:numPr>
                <w:ilvl w:val="0"/>
                <w:numId w:val="0"/>
              </w:numPr>
              <w:spacing w:before="119" w:line="360" w:lineRule="auto"/>
              <w:ind w:left="113" w:leftChars="0" w:right="106" w:rightChars="0"/>
              <w:jc w:val="both"/>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3、结算时合同金额=产品单价*实际供货数量，供货数量据实结算。供应商自行承担因市场行情、政策等导致的货物单价变动风险，成交后价格不予调整。</w:t>
            </w:r>
          </w:p>
          <w:p w14:paraId="54201030">
            <w:pPr>
              <w:pStyle w:val="52"/>
              <w:numPr>
                <w:ilvl w:val="0"/>
                <w:numId w:val="0"/>
              </w:numPr>
              <w:spacing w:before="119" w:line="360" w:lineRule="auto"/>
              <w:ind w:right="106" w:rightChars="0"/>
              <w:jc w:val="both"/>
              <w:rPr>
                <w:rFonts w:hint="default" w:ascii="宋体" w:hAnsi="宋体" w:eastAsia="宋体" w:cs="宋体"/>
                <w:spacing w:val="5"/>
                <w:sz w:val="24"/>
                <w:szCs w:val="24"/>
                <w:lang w:val="en-US" w:eastAsia="zh-CN"/>
              </w:rPr>
            </w:pPr>
          </w:p>
        </w:tc>
      </w:tr>
      <w:tr w14:paraId="3C115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1410" w:type="dxa"/>
            <w:noWrap w:val="0"/>
            <w:vAlign w:val="top"/>
          </w:tcPr>
          <w:p w14:paraId="7A1D1E1F">
            <w:pPr>
              <w:pStyle w:val="52"/>
              <w:spacing w:line="220" w:lineRule="auto"/>
              <w:ind w:left="248"/>
              <w:rPr>
                <w:rFonts w:hint="eastAsia" w:cs="宋体"/>
                <w:spacing w:val="-7"/>
                <w:sz w:val="24"/>
                <w:szCs w:val="24"/>
                <w:lang w:val="en-US" w:eastAsia="zh-CN"/>
              </w:rPr>
            </w:pPr>
          </w:p>
          <w:p w14:paraId="2507087B">
            <w:pPr>
              <w:pStyle w:val="52"/>
              <w:spacing w:line="220" w:lineRule="auto"/>
              <w:ind w:left="248"/>
              <w:rPr>
                <w:rFonts w:hint="default" w:cs="宋体"/>
                <w:spacing w:val="-7"/>
                <w:sz w:val="24"/>
                <w:szCs w:val="24"/>
                <w:lang w:val="en-US" w:eastAsia="zh-CN"/>
              </w:rPr>
            </w:pPr>
            <w:r>
              <w:rPr>
                <w:rFonts w:hint="eastAsia" w:cs="宋体"/>
                <w:spacing w:val="-7"/>
                <w:sz w:val="24"/>
                <w:szCs w:val="24"/>
                <w:lang w:val="en-US" w:eastAsia="zh-CN"/>
              </w:rPr>
              <w:t>备注</w:t>
            </w:r>
          </w:p>
        </w:tc>
        <w:tc>
          <w:tcPr>
            <w:tcW w:w="8268" w:type="dxa"/>
            <w:gridSpan w:val="3"/>
            <w:noWrap w:val="0"/>
            <w:vAlign w:val="top"/>
          </w:tcPr>
          <w:p w14:paraId="0CCEA7BE">
            <w:pPr>
              <w:pStyle w:val="52"/>
              <w:numPr>
                <w:ilvl w:val="0"/>
                <w:numId w:val="0"/>
              </w:numPr>
              <w:spacing w:before="119" w:line="360" w:lineRule="auto"/>
              <w:ind w:left="113" w:leftChars="0" w:right="106" w:rightChars="0"/>
              <w:jc w:val="both"/>
              <w:rPr>
                <w:rFonts w:hint="default"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中标人中标后</w:t>
            </w:r>
            <w:r>
              <w:rPr>
                <w:rFonts w:hint="eastAsia" w:cs="宋体"/>
                <w:color w:val="auto"/>
                <w:spacing w:val="5"/>
                <w:sz w:val="24"/>
                <w:szCs w:val="24"/>
                <w:highlight w:val="none"/>
                <w:lang w:val="en-US" w:eastAsia="zh-CN"/>
              </w:rPr>
              <w:t>3日</w:t>
            </w:r>
            <w:r>
              <w:rPr>
                <w:rFonts w:hint="eastAsia" w:ascii="宋体" w:hAnsi="宋体" w:eastAsia="宋体" w:cs="宋体"/>
                <w:spacing w:val="5"/>
                <w:sz w:val="24"/>
                <w:szCs w:val="24"/>
                <w:lang w:val="en-US" w:eastAsia="zh-CN"/>
              </w:rPr>
              <w:t>内完成相关方案的基本制作及标牌效果图，根据院方需求，按阶段完成标牌的制作。</w:t>
            </w:r>
          </w:p>
        </w:tc>
      </w:tr>
    </w:tbl>
    <w:p w14:paraId="5E5380B0"/>
    <w:p w14:paraId="32F04A33">
      <w:pPr>
        <w:adjustRightInd w:val="0"/>
        <w:snapToGrid w:val="0"/>
        <w:spacing w:line="360" w:lineRule="auto"/>
        <w:ind w:right="-11"/>
        <w:rPr>
          <w:sz w:val="21"/>
          <w:szCs w:val="21"/>
        </w:rPr>
      </w:pPr>
    </w:p>
    <w:p w14:paraId="63DBB1AD">
      <w:pPr>
        <w:tabs>
          <w:tab w:val="left" w:pos="851"/>
        </w:tabs>
        <w:spacing w:line="360" w:lineRule="auto"/>
        <w:jc w:val="left"/>
        <w:rPr>
          <w:rFonts w:ascii="宋体" w:hAnsi="宋体" w:cs="宋体"/>
          <w:kern w:val="0"/>
          <w:sz w:val="32"/>
          <w:szCs w:val="32"/>
        </w:rPr>
      </w:pPr>
    </w:p>
    <w:p w14:paraId="1AB4D238">
      <w:pPr>
        <w:tabs>
          <w:tab w:val="left" w:pos="851"/>
        </w:tabs>
        <w:spacing w:line="360" w:lineRule="auto"/>
        <w:ind w:firstLine="640" w:firstLineChars="200"/>
        <w:jc w:val="left"/>
        <w:rPr>
          <w:rFonts w:ascii="宋体" w:hAnsi="宋体" w:cs="宋体"/>
          <w:kern w:val="0"/>
          <w:sz w:val="32"/>
          <w:szCs w:val="32"/>
        </w:rPr>
      </w:pPr>
    </w:p>
    <w:p w14:paraId="2F4AB230">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本项目询比评审表</w:t>
      </w:r>
    </w:p>
    <w:tbl>
      <w:tblPr>
        <w:tblStyle w:val="22"/>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387"/>
        <w:gridCol w:w="4913"/>
        <w:gridCol w:w="1220"/>
      </w:tblGrid>
      <w:tr w14:paraId="4061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405" w:type="dxa"/>
            <w:gridSpan w:val="4"/>
            <w:vAlign w:val="center"/>
          </w:tcPr>
          <w:p w14:paraId="62692EC0">
            <w:pPr>
              <w:adjustRightInd w:val="0"/>
              <w:snapToGrid w:val="0"/>
              <w:ind w:right="-10"/>
              <w:jc w:val="center"/>
              <w:rPr>
                <w:rFonts w:ascii="宋体" w:hAnsi="宋体"/>
                <w:b/>
                <w:bCs/>
                <w:sz w:val="30"/>
                <w:szCs w:val="30"/>
              </w:rPr>
            </w:pPr>
            <w:r>
              <w:rPr>
                <w:rFonts w:hint="eastAsia" w:ascii="宋体" w:hAnsi="宋体"/>
                <w:b/>
                <w:bCs/>
                <w:sz w:val="30"/>
                <w:szCs w:val="30"/>
              </w:rPr>
              <w:t>一、符合性评审表</w:t>
            </w:r>
          </w:p>
        </w:tc>
      </w:tr>
      <w:tr w14:paraId="3E2A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885" w:type="dxa"/>
            <w:tcBorders>
              <w:bottom w:val="single" w:color="auto" w:sz="4" w:space="0"/>
            </w:tcBorders>
            <w:vAlign w:val="center"/>
          </w:tcPr>
          <w:p w14:paraId="4F6094F8">
            <w:pPr>
              <w:adjustRightInd w:val="0"/>
              <w:snapToGrid w:val="0"/>
              <w:ind w:right="-10"/>
              <w:jc w:val="center"/>
              <w:rPr>
                <w:rFonts w:ascii="宋体" w:hAnsi="宋体"/>
                <w:sz w:val="30"/>
                <w:szCs w:val="30"/>
              </w:rPr>
            </w:pPr>
            <w:r>
              <w:rPr>
                <w:rFonts w:hint="eastAsia" w:ascii="宋体" w:hAnsi="宋体"/>
                <w:sz w:val="30"/>
                <w:szCs w:val="30"/>
              </w:rPr>
              <w:t>序号</w:t>
            </w:r>
          </w:p>
        </w:tc>
        <w:tc>
          <w:tcPr>
            <w:tcW w:w="2387" w:type="dxa"/>
            <w:tcBorders>
              <w:bottom w:val="single" w:color="auto" w:sz="4" w:space="0"/>
            </w:tcBorders>
            <w:vAlign w:val="center"/>
          </w:tcPr>
          <w:p w14:paraId="7BE0CA37">
            <w:pPr>
              <w:adjustRightInd w:val="0"/>
              <w:snapToGrid w:val="0"/>
              <w:ind w:right="-10"/>
              <w:jc w:val="left"/>
              <w:rPr>
                <w:rFonts w:ascii="宋体" w:hAnsi="宋体"/>
                <w:sz w:val="30"/>
                <w:szCs w:val="30"/>
              </w:rPr>
            </w:pPr>
            <w:r>
              <w:rPr>
                <w:rFonts w:hint="eastAsia" w:ascii="宋体" w:hAnsi="宋体"/>
                <w:sz w:val="30"/>
                <w:szCs w:val="30"/>
              </w:rPr>
              <w:t>指标名称</w:t>
            </w:r>
          </w:p>
        </w:tc>
        <w:tc>
          <w:tcPr>
            <w:tcW w:w="4913" w:type="dxa"/>
            <w:tcBorders>
              <w:bottom w:val="single" w:color="auto" w:sz="4" w:space="0"/>
            </w:tcBorders>
            <w:vAlign w:val="center"/>
          </w:tcPr>
          <w:p w14:paraId="1659F597">
            <w:pPr>
              <w:adjustRightInd w:val="0"/>
              <w:snapToGrid w:val="0"/>
              <w:ind w:right="-10"/>
              <w:jc w:val="center"/>
              <w:rPr>
                <w:rFonts w:ascii="宋体" w:hAnsi="宋体"/>
                <w:sz w:val="30"/>
                <w:szCs w:val="30"/>
              </w:rPr>
            </w:pPr>
            <w:r>
              <w:rPr>
                <w:rFonts w:hint="eastAsia" w:ascii="宋体" w:hAnsi="宋体"/>
                <w:sz w:val="30"/>
                <w:szCs w:val="30"/>
              </w:rPr>
              <w:t>指标要求</w:t>
            </w:r>
          </w:p>
        </w:tc>
        <w:tc>
          <w:tcPr>
            <w:tcW w:w="1220" w:type="dxa"/>
            <w:tcBorders>
              <w:bottom w:val="single" w:color="auto" w:sz="4" w:space="0"/>
            </w:tcBorders>
            <w:vAlign w:val="center"/>
          </w:tcPr>
          <w:p w14:paraId="4B845C2A">
            <w:pPr>
              <w:adjustRightInd w:val="0"/>
              <w:snapToGrid w:val="0"/>
              <w:ind w:right="-10"/>
              <w:jc w:val="center"/>
              <w:rPr>
                <w:rFonts w:ascii="宋体" w:hAnsi="宋体"/>
                <w:sz w:val="30"/>
                <w:szCs w:val="30"/>
              </w:rPr>
            </w:pPr>
            <w:r>
              <w:rPr>
                <w:rFonts w:hint="eastAsia" w:ascii="宋体" w:hAnsi="宋体"/>
                <w:sz w:val="30"/>
                <w:szCs w:val="30"/>
              </w:rPr>
              <w:t>是否通过</w:t>
            </w:r>
          </w:p>
        </w:tc>
      </w:tr>
      <w:tr w14:paraId="7D65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9" w:hRule="atLeast"/>
          <w:jc w:val="center"/>
        </w:trPr>
        <w:tc>
          <w:tcPr>
            <w:tcW w:w="885" w:type="dxa"/>
            <w:vAlign w:val="center"/>
          </w:tcPr>
          <w:p w14:paraId="04B942FB">
            <w:pPr>
              <w:adjustRightInd w:val="0"/>
              <w:snapToGrid w:val="0"/>
              <w:ind w:right="-10"/>
              <w:jc w:val="center"/>
              <w:rPr>
                <w:rFonts w:ascii="宋体" w:hAnsi="宋体"/>
                <w:sz w:val="24"/>
                <w:szCs w:val="24"/>
              </w:rPr>
            </w:pPr>
            <w:r>
              <w:rPr>
                <w:rFonts w:hint="eastAsia" w:ascii="宋体" w:hAnsi="宋体"/>
                <w:sz w:val="24"/>
                <w:szCs w:val="24"/>
              </w:rPr>
              <w:t>1</w:t>
            </w:r>
          </w:p>
        </w:tc>
        <w:tc>
          <w:tcPr>
            <w:tcW w:w="2387" w:type="dxa"/>
            <w:vAlign w:val="center"/>
          </w:tcPr>
          <w:p w14:paraId="641CFF0C">
            <w:pPr>
              <w:ind w:right="-10"/>
              <w:jc w:val="left"/>
              <w:rPr>
                <w:rFonts w:ascii="宋体" w:hAnsi="宋体"/>
                <w:sz w:val="24"/>
                <w:szCs w:val="24"/>
              </w:rPr>
            </w:pPr>
            <w:r>
              <w:rPr>
                <w:rFonts w:hint="eastAsia" w:ascii="宋体" w:hAnsi="宋体"/>
                <w:sz w:val="24"/>
                <w:szCs w:val="24"/>
              </w:rPr>
              <w:t>营业执照</w:t>
            </w:r>
          </w:p>
        </w:tc>
        <w:tc>
          <w:tcPr>
            <w:tcW w:w="4913" w:type="dxa"/>
            <w:vAlign w:val="center"/>
          </w:tcPr>
          <w:p w14:paraId="4AE990DB">
            <w:pPr>
              <w:ind w:right="-10"/>
              <w:jc w:val="center"/>
              <w:rPr>
                <w:rFonts w:ascii="宋体" w:hAnsi="宋体"/>
                <w:sz w:val="24"/>
                <w:szCs w:val="24"/>
              </w:rPr>
            </w:pPr>
            <w:r>
              <w:rPr>
                <w:rFonts w:hint="eastAsia" w:ascii="宋体" w:hAnsi="宋体"/>
                <w:sz w:val="24"/>
                <w:szCs w:val="24"/>
              </w:rPr>
              <w:t>符合询比文件要求</w:t>
            </w:r>
          </w:p>
        </w:tc>
        <w:tc>
          <w:tcPr>
            <w:tcW w:w="1220" w:type="dxa"/>
            <w:vAlign w:val="center"/>
          </w:tcPr>
          <w:p w14:paraId="271040E9">
            <w:pPr>
              <w:adjustRightInd w:val="0"/>
              <w:snapToGrid w:val="0"/>
              <w:ind w:right="-10"/>
              <w:jc w:val="center"/>
              <w:rPr>
                <w:rFonts w:ascii="宋体" w:hAnsi="宋体"/>
                <w:sz w:val="30"/>
                <w:szCs w:val="30"/>
              </w:rPr>
            </w:pPr>
          </w:p>
        </w:tc>
      </w:tr>
      <w:tr w14:paraId="7A42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9" w:hRule="atLeast"/>
          <w:jc w:val="center"/>
        </w:trPr>
        <w:tc>
          <w:tcPr>
            <w:tcW w:w="885" w:type="dxa"/>
            <w:vAlign w:val="center"/>
          </w:tcPr>
          <w:p w14:paraId="35C1829E">
            <w:pPr>
              <w:adjustRightInd w:val="0"/>
              <w:snapToGrid w:val="0"/>
              <w:ind w:right="-10"/>
              <w:jc w:val="center"/>
              <w:rPr>
                <w:rFonts w:ascii="宋体" w:hAnsi="宋体"/>
                <w:sz w:val="24"/>
                <w:szCs w:val="24"/>
              </w:rPr>
            </w:pPr>
            <w:r>
              <w:rPr>
                <w:rFonts w:hint="eastAsia" w:ascii="宋体" w:hAnsi="宋体"/>
                <w:sz w:val="24"/>
                <w:szCs w:val="24"/>
              </w:rPr>
              <w:t>2</w:t>
            </w:r>
          </w:p>
        </w:tc>
        <w:tc>
          <w:tcPr>
            <w:tcW w:w="2387" w:type="dxa"/>
            <w:vAlign w:val="center"/>
          </w:tcPr>
          <w:p w14:paraId="47138F03">
            <w:pPr>
              <w:ind w:right="-10"/>
              <w:jc w:val="left"/>
              <w:rPr>
                <w:rFonts w:ascii="宋体" w:hAnsi="宋体"/>
                <w:sz w:val="24"/>
                <w:szCs w:val="24"/>
              </w:rPr>
            </w:pPr>
            <w:r>
              <w:rPr>
                <w:rFonts w:hint="eastAsia" w:ascii="宋体" w:hAnsi="宋体"/>
                <w:sz w:val="24"/>
                <w:szCs w:val="24"/>
              </w:rPr>
              <w:t>资格要求</w:t>
            </w:r>
          </w:p>
        </w:tc>
        <w:tc>
          <w:tcPr>
            <w:tcW w:w="4913" w:type="dxa"/>
            <w:vAlign w:val="center"/>
          </w:tcPr>
          <w:p w14:paraId="1162B19E">
            <w:pPr>
              <w:ind w:right="-10"/>
              <w:jc w:val="center"/>
              <w:rPr>
                <w:rFonts w:ascii="宋体" w:hAnsi="宋体"/>
                <w:sz w:val="24"/>
                <w:szCs w:val="24"/>
              </w:rPr>
            </w:pPr>
            <w:r>
              <w:rPr>
                <w:rFonts w:hint="eastAsia" w:ascii="宋体" w:hAnsi="宋体"/>
                <w:sz w:val="24"/>
                <w:szCs w:val="24"/>
              </w:rPr>
              <w:t>符合询比文件要求</w:t>
            </w:r>
          </w:p>
        </w:tc>
        <w:tc>
          <w:tcPr>
            <w:tcW w:w="1220" w:type="dxa"/>
            <w:vAlign w:val="center"/>
          </w:tcPr>
          <w:p w14:paraId="22CD4454">
            <w:pPr>
              <w:adjustRightInd w:val="0"/>
              <w:snapToGrid w:val="0"/>
              <w:ind w:right="-10"/>
              <w:jc w:val="center"/>
              <w:rPr>
                <w:rFonts w:ascii="宋体" w:hAnsi="宋体"/>
                <w:sz w:val="30"/>
                <w:szCs w:val="30"/>
              </w:rPr>
            </w:pPr>
          </w:p>
        </w:tc>
      </w:tr>
      <w:tr w14:paraId="6F62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885" w:type="dxa"/>
            <w:vAlign w:val="center"/>
          </w:tcPr>
          <w:p w14:paraId="5D736990">
            <w:pPr>
              <w:adjustRightInd w:val="0"/>
              <w:snapToGrid w:val="0"/>
              <w:ind w:right="-10"/>
              <w:jc w:val="center"/>
              <w:rPr>
                <w:rFonts w:ascii="宋体" w:hAnsi="宋体"/>
                <w:sz w:val="24"/>
                <w:szCs w:val="24"/>
              </w:rPr>
            </w:pPr>
            <w:r>
              <w:rPr>
                <w:rFonts w:hint="eastAsia" w:ascii="宋体" w:hAnsi="宋体"/>
                <w:sz w:val="24"/>
                <w:szCs w:val="24"/>
              </w:rPr>
              <w:t>3</w:t>
            </w:r>
          </w:p>
        </w:tc>
        <w:tc>
          <w:tcPr>
            <w:tcW w:w="2387" w:type="dxa"/>
            <w:vAlign w:val="center"/>
          </w:tcPr>
          <w:p w14:paraId="7D9B63CD">
            <w:pPr>
              <w:ind w:right="-10"/>
              <w:jc w:val="left"/>
              <w:rPr>
                <w:rFonts w:ascii="宋体" w:hAnsi="宋体"/>
                <w:sz w:val="24"/>
                <w:szCs w:val="24"/>
              </w:rPr>
            </w:pPr>
            <w:r>
              <w:rPr>
                <w:rFonts w:hint="eastAsia" w:ascii="宋体" w:hAnsi="宋体"/>
                <w:sz w:val="24"/>
                <w:szCs w:val="24"/>
              </w:rPr>
              <w:t>服务期</w:t>
            </w:r>
          </w:p>
        </w:tc>
        <w:tc>
          <w:tcPr>
            <w:tcW w:w="4913" w:type="dxa"/>
            <w:vAlign w:val="center"/>
          </w:tcPr>
          <w:p w14:paraId="0C7B33BB">
            <w:pPr>
              <w:ind w:right="-10"/>
              <w:jc w:val="center"/>
              <w:rPr>
                <w:rFonts w:ascii="宋体" w:hAnsi="宋体"/>
                <w:sz w:val="24"/>
                <w:szCs w:val="24"/>
                <w:highlight w:val="green"/>
              </w:rPr>
            </w:pPr>
            <w:r>
              <w:rPr>
                <w:rFonts w:hint="eastAsia" w:ascii="宋体" w:hAnsi="宋体"/>
                <w:sz w:val="24"/>
                <w:szCs w:val="24"/>
              </w:rPr>
              <w:t>符合询比文件要求</w:t>
            </w:r>
          </w:p>
        </w:tc>
        <w:tc>
          <w:tcPr>
            <w:tcW w:w="1220" w:type="dxa"/>
            <w:vAlign w:val="center"/>
          </w:tcPr>
          <w:p w14:paraId="594F6558">
            <w:pPr>
              <w:adjustRightInd w:val="0"/>
              <w:snapToGrid w:val="0"/>
              <w:ind w:right="-10"/>
              <w:jc w:val="center"/>
              <w:rPr>
                <w:rFonts w:ascii="宋体" w:hAnsi="宋体"/>
                <w:sz w:val="30"/>
                <w:szCs w:val="30"/>
              </w:rPr>
            </w:pPr>
          </w:p>
        </w:tc>
      </w:tr>
      <w:tr w14:paraId="6F17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885" w:type="dxa"/>
            <w:vAlign w:val="center"/>
          </w:tcPr>
          <w:p w14:paraId="52B7DC67">
            <w:pPr>
              <w:adjustRightInd w:val="0"/>
              <w:snapToGrid w:val="0"/>
              <w:ind w:right="-10"/>
              <w:jc w:val="center"/>
              <w:rPr>
                <w:rFonts w:ascii="宋体" w:hAnsi="宋体"/>
                <w:sz w:val="24"/>
                <w:szCs w:val="24"/>
              </w:rPr>
            </w:pPr>
            <w:r>
              <w:rPr>
                <w:rFonts w:hint="eastAsia" w:ascii="宋体" w:hAnsi="宋体"/>
                <w:sz w:val="24"/>
                <w:szCs w:val="24"/>
              </w:rPr>
              <w:t>4</w:t>
            </w:r>
          </w:p>
        </w:tc>
        <w:tc>
          <w:tcPr>
            <w:tcW w:w="2387" w:type="dxa"/>
            <w:vAlign w:val="center"/>
          </w:tcPr>
          <w:p w14:paraId="588009C3">
            <w:pPr>
              <w:ind w:right="-10"/>
              <w:jc w:val="left"/>
              <w:rPr>
                <w:rFonts w:ascii="宋体" w:hAnsi="宋体"/>
                <w:sz w:val="24"/>
                <w:szCs w:val="24"/>
              </w:rPr>
            </w:pPr>
            <w:r>
              <w:rPr>
                <w:rFonts w:hint="eastAsia" w:ascii="宋体" w:hAnsi="宋体"/>
                <w:sz w:val="24"/>
                <w:szCs w:val="24"/>
              </w:rPr>
              <w:t>付款方式响应</w:t>
            </w:r>
          </w:p>
        </w:tc>
        <w:tc>
          <w:tcPr>
            <w:tcW w:w="4913" w:type="dxa"/>
            <w:vAlign w:val="center"/>
          </w:tcPr>
          <w:p w14:paraId="5E2426AD">
            <w:pPr>
              <w:ind w:right="-10"/>
              <w:jc w:val="center"/>
              <w:rPr>
                <w:rFonts w:ascii="宋体" w:hAnsi="宋体"/>
                <w:sz w:val="24"/>
                <w:szCs w:val="24"/>
              </w:rPr>
            </w:pPr>
            <w:r>
              <w:rPr>
                <w:rFonts w:hint="eastAsia" w:ascii="宋体" w:hAnsi="宋体"/>
                <w:sz w:val="24"/>
                <w:szCs w:val="24"/>
              </w:rPr>
              <w:t>符合询比文件要求</w:t>
            </w:r>
          </w:p>
        </w:tc>
        <w:tc>
          <w:tcPr>
            <w:tcW w:w="1220" w:type="dxa"/>
            <w:vAlign w:val="center"/>
          </w:tcPr>
          <w:p w14:paraId="4009F4AF">
            <w:pPr>
              <w:adjustRightInd w:val="0"/>
              <w:snapToGrid w:val="0"/>
              <w:ind w:right="-10"/>
              <w:jc w:val="center"/>
              <w:rPr>
                <w:rFonts w:ascii="宋体" w:hAnsi="宋体"/>
                <w:sz w:val="30"/>
                <w:szCs w:val="30"/>
                <w:highlight w:val="green"/>
              </w:rPr>
            </w:pPr>
          </w:p>
        </w:tc>
      </w:tr>
      <w:tr w14:paraId="265A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5" w:type="dxa"/>
            <w:vAlign w:val="center"/>
          </w:tcPr>
          <w:p w14:paraId="511385B3">
            <w:pPr>
              <w:adjustRightInd w:val="0"/>
              <w:snapToGrid w:val="0"/>
              <w:ind w:right="-10"/>
              <w:jc w:val="center"/>
              <w:rPr>
                <w:rFonts w:ascii="宋体" w:hAnsi="宋体"/>
                <w:sz w:val="24"/>
                <w:szCs w:val="24"/>
              </w:rPr>
            </w:pPr>
            <w:r>
              <w:rPr>
                <w:rFonts w:hint="eastAsia" w:ascii="宋体" w:hAnsi="宋体"/>
                <w:sz w:val="24"/>
                <w:szCs w:val="24"/>
              </w:rPr>
              <w:t>5</w:t>
            </w:r>
          </w:p>
        </w:tc>
        <w:tc>
          <w:tcPr>
            <w:tcW w:w="2387" w:type="dxa"/>
            <w:vAlign w:val="center"/>
          </w:tcPr>
          <w:p w14:paraId="07EB9441">
            <w:pPr>
              <w:ind w:right="-10"/>
              <w:jc w:val="left"/>
              <w:rPr>
                <w:rFonts w:ascii="宋体" w:hAnsi="宋体"/>
                <w:sz w:val="24"/>
                <w:szCs w:val="24"/>
              </w:rPr>
            </w:pPr>
            <w:r>
              <w:rPr>
                <w:rFonts w:hint="eastAsia" w:ascii="宋体" w:hAnsi="宋体"/>
                <w:sz w:val="24"/>
                <w:szCs w:val="24"/>
              </w:rPr>
              <w:t>响应文件签字盖章</w:t>
            </w:r>
          </w:p>
        </w:tc>
        <w:tc>
          <w:tcPr>
            <w:tcW w:w="4913" w:type="dxa"/>
            <w:vAlign w:val="center"/>
          </w:tcPr>
          <w:p w14:paraId="47021570">
            <w:pPr>
              <w:ind w:right="-10"/>
              <w:jc w:val="center"/>
              <w:rPr>
                <w:rFonts w:ascii="宋体" w:hAnsi="宋体"/>
                <w:sz w:val="24"/>
                <w:szCs w:val="24"/>
              </w:rPr>
            </w:pPr>
            <w:r>
              <w:rPr>
                <w:rFonts w:hint="eastAsia" w:ascii="宋体" w:hAnsi="宋体"/>
                <w:sz w:val="24"/>
                <w:szCs w:val="24"/>
              </w:rPr>
              <w:t>符合询比文件要求</w:t>
            </w:r>
          </w:p>
        </w:tc>
        <w:tc>
          <w:tcPr>
            <w:tcW w:w="1220" w:type="dxa"/>
            <w:vAlign w:val="center"/>
          </w:tcPr>
          <w:p w14:paraId="127B8149">
            <w:pPr>
              <w:jc w:val="center"/>
              <w:rPr>
                <w:rFonts w:ascii="宋体" w:hAnsi="宋体"/>
                <w:color w:val="FF0000"/>
                <w:sz w:val="30"/>
                <w:szCs w:val="30"/>
              </w:rPr>
            </w:pPr>
          </w:p>
        </w:tc>
      </w:tr>
      <w:tr w14:paraId="105C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8" w:hRule="atLeast"/>
          <w:jc w:val="center"/>
        </w:trPr>
        <w:tc>
          <w:tcPr>
            <w:tcW w:w="885" w:type="dxa"/>
            <w:vAlign w:val="center"/>
          </w:tcPr>
          <w:p w14:paraId="2C1F4080">
            <w:pPr>
              <w:adjustRightInd w:val="0"/>
              <w:snapToGrid w:val="0"/>
              <w:ind w:right="-10"/>
              <w:jc w:val="center"/>
              <w:rPr>
                <w:rFonts w:ascii="宋体" w:hAnsi="宋体"/>
                <w:sz w:val="24"/>
                <w:szCs w:val="24"/>
                <w:highlight w:val="green"/>
              </w:rPr>
            </w:pPr>
            <w:r>
              <w:rPr>
                <w:rFonts w:hint="eastAsia" w:ascii="宋体" w:hAnsi="宋体"/>
                <w:sz w:val="24"/>
                <w:szCs w:val="24"/>
              </w:rPr>
              <w:t>6</w:t>
            </w:r>
          </w:p>
        </w:tc>
        <w:tc>
          <w:tcPr>
            <w:tcW w:w="2387" w:type="dxa"/>
            <w:vAlign w:val="center"/>
          </w:tcPr>
          <w:p w14:paraId="7A731709">
            <w:pPr>
              <w:ind w:right="-10"/>
              <w:jc w:val="left"/>
              <w:rPr>
                <w:rFonts w:ascii="宋体" w:hAnsi="宋体"/>
                <w:sz w:val="24"/>
                <w:szCs w:val="24"/>
              </w:rPr>
            </w:pPr>
            <w:r>
              <w:rPr>
                <w:rFonts w:hint="eastAsia" w:ascii="宋体" w:hAnsi="宋体"/>
                <w:sz w:val="24"/>
                <w:szCs w:val="24"/>
              </w:rPr>
              <w:t>承诺书</w:t>
            </w:r>
          </w:p>
        </w:tc>
        <w:tc>
          <w:tcPr>
            <w:tcW w:w="4913" w:type="dxa"/>
            <w:vAlign w:val="center"/>
          </w:tcPr>
          <w:p w14:paraId="2B4A0330">
            <w:pPr>
              <w:ind w:right="-10"/>
              <w:jc w:val="center"/>
              <w:rPr>
                <w:rFonts w:ascii="宋体" w:hAnsi="宋体"/>
                <w:sz w:val="24"/>
                <w:szCs w:val="24"/>
              </w:rPr>
            </w:pPr>
            <w:r>
              <w:rPr>
                <w:rFonts w:hint="eastAsia" w:ascii="宋体" w:hAnsi="宋体"/>
                <w:sz w:val="24"/>
                <w:szCs w:val="24"/>
              </w:rPr>
              <w:t>符合询比文件要求</w:t>
            </w:r>
          </w:p>
        </w:tc>
        <w:tc>
          <w:tcPr>
            <w:tcW w:w="1220" w:type="dxa"/>
            <w:vAlign w:val="center"/>
          </w:tcPr>
          <w:p w14:paraId="220BC489">
            <w:pPr>
              <w:adjustRightInd w:val="0"/>
              <w:snapToGrid w:val="0"/>
              <w:ind w:right="-10"/>
              <w:jc w:val="center"/>
              <w:rPr>
                <w:rFonts w:ascii="宋体" w:hAnsi="宋体"/>
                <w:sz w:val="30"/>
                <w:szCs w:val="30"/>
              </w:rPr>
            </w:pPr>
          </w:p>
        </w:tc>
      </w:tr>
      <w:tr w14:paraId="6FE0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885" w:type="dxa"/>
            <w:vAlign w:val="center"/>
          </w:tcPr>
          <w:p w14:paraId="7CF4CE1E">
            <w:pPr>
              <w:ind w:right="-10"/>
              <w:jc w:val="center"/>
              <w:rPr>
                <w:rFonts w:ascii="宋体" w:hAnsi="宋体"/>
                <w:color w:val="000000"/>
                <w:sz w:val="24"/>
                <w:szCs w:val="24"/>
              </w:rPr>
            </w:pPr>
            <w:r>
              <w:rPr>
                <w:rFonts w:hint="eastAsia" w:ascii="宋体" w:hAnsi="宋体"/>
                <w:sz w:val="24"/>
                <w:szCs w:val="24"/>
              </w:rPr>
              <w:t>7</w:t>
            </w:r>
          </w:p>
        </w:tc>
        <w:tc>
          <w:tcPr>
            <w:tcW w:w="2387" w:type="dxa"/>
            <w:vAlign w:val="center"/>
          </w:tcPr>
          <w:p w14:paraId="30D8A053">
            <w:pPr>
              <w:ind w:right="-10"/>
              <w:jc w:val="left"/>
              <w:rPr>
                <w:rFonts w:ascii="宋体" w:hAnsi="宋体"/>
                <w:bCs/>
                <w:sz w:val="24"/>
                <w:szCs w:val="24"/>
              </w:rPr>
            </w:pPr>
            <w:r>
              <w:rPr>
                <w:rFonts w:hint="eastAsia" w:ascii="宋体" w:hAnsi="宋体"/>
                <w:sz w:val="24"/>
                <w:szCs w:val="24"/>
              </w:rPr>
              <w:t>其他要求</w:t>
            </w:r>
          </w:p>
        </w:tc>
        <w:tc>
          <w:tcPr>
            <w:tcW w:w="4913" w:type="dxa"/>
            <w:vAlign w:val="center"/>
          </w:tcPr>
          <w:p w14:paraId="7BF6E252">
            <w:pPr>
              <w:ind w:right="-10"/>
              <w:jc w:val="center"/>
              <w:rPr>
                <w:rFonts w:ascii="宋体" w:hAnsi="宋体"/>
                <w:bCs/>
                <w:sz w:val="24"/>
                <w:szCs w:val="24"/>
              </w:rPr>
            </w:pPr>
            <w:r>
              <w:rPr>
                <w:rFonts w:hint="eastAsia" w:ascii="宋体" w:hAnsi="宋体"/>
                <w:sz w:val="24"/>
                <w:szCs w:val="24"/>
              </w:rPr>
              <w:t>符合询比文件要求</w:t>
            </w:r>
          </w:p>
        </w:tc>
        <w:tc>
          <w:tcPr>
            <w:tcW w:w="1220" w:type="dxa"/>
            <w:vAlign w:val="center"/>
          </w:tcPr>
          <w:p w14:paraId="6B71A344">
            <w:pPr>
              <w:adjustRightInd w:val="0"/>
              <w:snapToGrid w:val="0"/>
              <w:ind w:right="-10"/>
              <w:jc w:val="center"/>
              <w:rPr>
                <w:rFonts w:ascii="宋体" w:hAnsi="宋体"/>
                <w:sz w:val="30"/>
                <w:szCs w:val="30"/>
                <w:highlight w:val="green"/>
              </w:rPr>
            </w:pPr>
          </w:p>
        </w:tc>
      </w:tr>
      <w:tr w14:paraId="2124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9405" w:type="dxa"/>
            <w:gridSpan w:val="4"/>
            <w:vAlign w:val="center"/>
          </w:tcPr>
          <w:p w14:paraId="2988D2CE">
            <w:pPr>
              <w:adjustRightInd w:val="0"/>
              <w:snapToGrid w:val="0"/>
              <w:ind w:right="-10"/>
              <w:rPr>
                <w:rFonts w:ascii="宋体" w:hAnsi="宋体"/>
                <w:b/>
                <w:color w:val="000000"/>
                <w:sz w:val="30"/>
                <w:szCs w:val="30"/>
              </w:rPr>
            </w:pPr>
            <w:r>
              <w:rPr>
                <w:rFonts w:hint="eastAsia" w:ascii="宋体" w:hAnsi="宋体"/>
                <w:sz w:val="28"/>
                <w:szCs w:val="28"/>
              </w:rPr>
              <w:t>评审指标通过标准：</w:t>
            </w:r>
            <w:r>
              <w:rPr>
                <w:rFonts w:hint="eastAsia" w:ascii="宋体" w:hAnsi="宋体"/>
                <w:color w:val="000000"/>
                <w:sz w:val="28"/>
                <w:szCs w:val="28"/>
              </w:rPr>
              <w:t>以上内容由询比小组会按照上述评审标准逐项进行评审，判断响应情况，实质性响应的应评为通过，否则应评为不通过；有任何一项未通过的，询比响应文件将被否决。</w:t>
            </w:r>
          </w:p>
        </w:tc>
      </w:tr>
    </w:tbl>
    <w:p w14:paraId="46D2DEEF">
      <w:pPr>
        <w:spacing w:line="560" w:lineRule="exact"/>
        <w:outlineLvl w:val="0"/>
        <w:rPr>
          <w:rFonts w:ascii="黑体" w:hAnsi="黑体" w:eastAsia="黑体" w:cs="黑体"/>
          <w:bCs/>
          <w:sz w:val="44"/>
          <w:szCs w:val="44"/>
        </w:rPr>
      </w:pPr>
      <w:bookmarkStart w:id="49" w:name="_GoBack"/>
      <w:bookmarkEnd w:id="49"/>
    </w:p>
    <w:p w14:paraId="0AC6C2A5">
      <w:pPr>
        <w:spacing w:line="560" w:lineRule="exact"/>
        <w:outlineLvl w:val="0"/>
        <w:rPr>
          <w:rFonts w:ascii="黑体" w:hAnsi="黑体" w:eastAsia="黑体" w:cs="黑体"/>
          <w:bCs/>
          <w:sz w:val="44"/>
          <w:szCs w:val="44"/>
        </w:rPr>
      </w:pPr>
    </w:p>
    <w:p w14:paraId="350BD5A5">
      <w:pPr>
        <w:spacing w:line="560" w:lineRule="exact"/>
        <w:jc w:val="center"/>
        <w:outlineLvl w:val="0"/>
        <w:rPr>
          <w:rFonts w:ascii="黑体" w:hAnsi="黑体" w:eastAsia="黑体" w:cs="黑体"/>
          <w:bCs/>
          <w:sz w:val="44"/>
          <w:szCs w:val="44"/>
        </w:rPr>
      </w:pPr>
      <w:bookmarkStart w:id="7" w:name="_Toc15483"/>
      <w:r>
        <w:rPr>
          <w:rFonts w:hint="eastAsia" w:ascii="黑体" w:hAnsi="黑体" w:eastAsia="黑体" w:cs="黑体"/>
          <w:bCs/>
          <w:sz w:val="44"/>
          <w:szCs w:val="44"/>
        </w:rPr>
        <w:t>第五章 询比响应文件格式</w:t>
      </w:r>
      <w:bookmarkEnd w:id="7"/>
    </w:p>
    <w:p w14:paraId="1D51AB09">
      <w:pPr>
        <w:spacing w:line="700" w:lineRule="exact"/>
        <w:jc w:val="center"/>
        <w:rPr>
          <w:rFonts w:ascii="仿宋_GB2312" w:hAnsi="仿宋_GB2312" w:eastAsia="仿宋_GB2312" w:cs="仿宋_GB2312"/>
          <w:sz w:val="32"/>
          <w:szCs w:val="32"/>
        </w:rPr>
      </w:pPr>
    </w:p>
    <w:p w14:paraId="16E2B903">
      <w:pPr>
        <w:jc w:val="center"/>
        <w:rPr>
          <w:rFonts w:hint="eastAsia" w:ascii="仿宋" w:hAnsi="仿宋" w:eastAsia="仿宋" w:cs="仿宋"/>
          <w:b/>
          <w:bCs/>
          <w:color w:val="000000" w:themeColor="text1"/>
          <w:sz w:val="52"/>
          <w:szCs w:val="52"/>
          <w:u w:val="none"/>
          <w:lang w:val="en-US" w:eastAsia="zh-CN"/>
          <w14:textFill>
            <w14:solidFill>
              <w14:schemeClr w14:val="tx1"/>
            </w14:solidFill>
          </w14:textFill>
        </w:rPr>
      </w:pPr>
      <w:r>
        <w:rPr>
          <w:rFonts w:hint="eastAsia" w:ascii="仿宋" w:hAnsi="仿宋" w:eastAsia="仿宋" w:cs="仿宋"/>
          <w:b/>
          <w:bCs/>
          <w:color w:val="000000" w:themeColor="text1"/>
          <w:sz w:val="52"/>
          <w:szCs w:val="52"/>
          <w:u w:val="none"/>
          <w14:textFill>
            <w14:solidFill>
              <w14:schemeClr w14:val="tx1"/>
            </w14:solidFill>
          </w14:textFill>
        </w:rPr>
        <w:t>阜阳市肿瘤医院</w:t>
      </w:r>
      <w:r>
        <w:rPr>
          <w:rFonts w:hint="eastAsia" w:ascii="仿宋" w:hAnsi="仿宋" w:eastAsia="仿宋" w:cs="仿宋"/>
          <w:b/>
          <w:bCs/>
          <w:color w:val="000000" w:themeColor="text1"/>
          <w:sz w:val="52"/>
          <w:szCs w:val="52"/>
          <w:u w:val="none"/>
          <w:lang w:val="en-US" w:eastAsia="zh-CN"/>
          <w14:textFill>
            <w14:solidFill>
              <w14:schemeClr w14:val="tx1"/>
            </w14:solidFill>
          </w14:textFill>
        </w:rPr>
        <w:t>新区胸痛中心户外标识制作及安装项目</w:t>
      </w:r>
    </w:p>
    <w:p w14:paraId="5C346A0E">
      <w:pPr>
        <w:jc w:val="center"/>
        <w:rPr>
          <w:rFonts w:hint="eastAsia" w:ascii="仿宋" w:hAnsi="仿宋" w:eastAsia="仿宋" w:cs="仿宋"/>
          <w:b/>
          <w:bCs/>
          <w:color w:val="000000" w:themeColor="text1"/>
          <w:sz w:val="52"/>
          <w:szCs w:val="52"/>
          <w:u w:val="none"/>
          <w:lang w:val="en-US" w:eastAsia="zh-CN"/>
          <w14:textFill>
            <w14:solidFill>
              <w14:schemeClr w14:val="tx1"/>
            </w14:solidFill>
          </w14:textFill>
        </w:rPr>
      </w:pPr>
    </w:p>
    <w:p w14:paraId="530E973E">
      <w:pPr>
        <w:widowControl/>
        <w:shd w:val="clear" w:color="auto" w:fill="FFFFFF"/>
        <w:spacing w:before="100" w:beforeAutospacing="1" w:after="100" w:afterAutospacing="1" w:line="700" w:lineRule="exact"/>
        <w:jc w:val="center"/>
        <w:rPr>
          <w:rFonts w:ascii="仿宋" w:hAnsi="仿宋" w:eastAsia="仿宋" w:cs="仿宋"/>
          <w:b/>
          <w:bCs/>
          <w:color w:val="000000"/>
          <w:kern w:val="0"/>
          <w:sz w:val="72"/>
          <w:szCs w:val="72"/>
        </w:rPr>
      </w:pPr>
      <w:r>
        <w:rPr>
          <w:rFonts w:hint="eastAsia" w:ascii="仿宋" w:hAnsi="仿宋" w:eastAsia="仿宋" w:cs="仿宋"/>
          <w:b/>
          <w:bCs/>
          <w:color w:val="000000"/>
          <w:kern w:val="0"/>
          <w:sz w:val="72"/>
          <w:szCs w:val="72"/>
        </w:rPr>
        <w:t>询</w:t>
      </w:r>
    </w:p>
    <w:p w14:paraId="3A28B3DE">
      <w:pPr>
        <w:widowControl/>
        <w:shd w:val="clear" w:color="auto" w:fill="FFFFFF"/>
        <w:spacing w:before="100" w:beforeAutospacing="1" w:after="100" w:afterAutospacing="1" w:line="700" w:lineRule="exact"/>
        <w:jc w:val="center"/>
        <w:rPr>
          <w:rFonts w:ascii="仿宋" w:hAnsi="仿宋" w:eastAsia="仿宋" w:cs="仿宋"/>
          <w:b/>
          <w:bCs/>
          <w:color w:val="000000"/>
          <w:kern w:val="0"/>
          <w:sz w:val="72"/>
          <w:szCs w:val="72"/>
        </w:rPr>
      </w:pPr>
      <w:r>
        <w:rPr>
          <w:rFonts w:hint="eastAsia" w:ascii="仿宋" w:hAnsi="仿宋" w:eastAsia="仿宋" w:cs="仿宋"/>
          <w:b/>
          <w:bCs/>
          <w:color w:val="000000"/>
          <w:kern w:val="0"/>
          <w:sz w:val="72"/>
          <w:szCs w:val="72"/>
        </w:rPr>
        <w:t>比</w:t>
      </w:r>
    </w:p>
    <w:p w14:paraId="272FCA59">
      <w:pPr>
        <w:widowControl/>
        <w:shd w:val="clear" w:color="auto" w:fill="FFFFFF"/>
        <w:spacing w:before="100" w:beforeAutospacing="1" w:after="100" w:afterAutospacing="1" w:line="700" w:lineRule="exact"/>
        <w:jc w:val="center"/>
        <w:rPr>
          <w:rFonts w:ascii="仿宋" w:hAnsi="仿宋" w:eastAsia="仿宋" w:cs="仿宋"/>
          <w:b/>
          <w:bCs/>
          <w:color w:val="000000"/>
          <w:kern w:val="0"/>
          <w:sz w:val="72"/>
          <w:szCs w:val="72"/>
        </w:rPr>
      </w:pPr>
      <w:r>
        <w:rPr>
          <w:rFonts w:hint="eastAsia" w:ascii="仿宋" w:hAnsi="仿宋" w:eastAsia="仿宋" w:cs="仿宋"/>
          <w:b/>
          <w:bCs/>
          <w:color w:val="000000"/>
          <w:kern w:val="0"/>
          <w:sz w:val="72"/>
          <w:szCs w:val="72"/>
        </w:rPr>
        <w:t>响</w:t>
      </w:r>
    </w:p>
    <w:p w14:paraId="5A02AFAC">
      <w:pPr>
        <w:widowControl/>
        <w:shd w:val="clear" w:color="auto" w:fill="FFFFFF"/>
        <w:spacing w:before="100" w:beforeAutospacing="1" w:after="100" w:afterAutospacing="1" w:line="700" w:lineRule="exact"/>
        <w:jc w:val="center"/>
        <w:rPr>
          <w:rFonts w:ascii="仿宋" w:hAnsi="仿宋" w:eastAsia="仿宋" w:cs="仿宋"/>
          <w:b/>
          <w:bCs/>
          <w:color w:val="000000"/>
          <w:kern w:val="0"/>
          <w:sz w:val="72"/>
          <w:szCs w:val="72"/>
        </w:rPr>
      </w:pPr>
      <w:r>
        <w:rPr>
          <w:rFonts w:hint="eastAsia" w:ascii="仿宋" w:hAnsi="仿宋" w:eastAsia="仿宋" w:cs="仿宋"/>
          <w:b/>
          <w:bCs/>
          <w:color w:val="000000"/>
          <w:kern w:val="0"/>
          <w:sz w:val="72"/>
          <w:szCs w:val="72"/>
        </w:rPr>
        <w:t>应</w:t>
      </w:r>
    </w:p>
    <w:p w14:paraId="52E68952">
      <w:pPr>
        <w:widowControl/>
        <w:shd w:val="clear" w:color="auto" w:fill="FFFFFF"/>
        <w:spacing w:before="100" w:beforeAutospacing="1" w:after="100" w:afterAutospacing="1" w:line="700" w:lineRule="exact"/>
        <w:jc w:val="center"/>
        <w:rPr>
          <w:rFonts w:ascii="仿宋" w:hAnsi="仿宋" w:eastAsia="仿宋" w:cs="仿宋"/>
          <w:b/>
          <w:bCs/>
          <w:color w:val="000000"/>
          <w:kern w:val="0"/>
          <w:sz w:val="72"/>
          <w:szCs w:val="72"/>
        </w:rPr>
      </w:pPr>
      <w:r>
        <w:rPr>
          <w:rFonts w:hint="eastAsia" w:ascii="仿宋" w:hAnsi="仿宋" w:eastAsia="仿宋" w:cs="仿宋"/>
          <w:b/>
          <w:bCs/>
          <w:color w:val="000000"/>
          <w:kern w:val="0"/>
          <w:sz w:val="72"/>
          <w:szCs w:val="72"/>
        </w:rPr>
        <w:t>文</w:t>
      </w:r>
    </w:p>
    <w:p w14:paraId="42E22C45">
      <w:pPr>
        <w:widowControl/>
        <w:shd w:val="clear" w:color="auto" w:fill="FFFFFF"/>
        <w:spacing w:before="100" w:beforeAutospacing="1" w:after="100" w:afterAutospacing="1" w:line="700" w:lineRule="exact"/>
        <w:jc w:val="center"/>
        <w:rPr>
          <w:rFonts w:ascii="仿宋_GB2312" w:hAnsi="仿宋_GB2312" w:eastAsia="仿宋_GB2312" w:cs="仿宋_GB2312"/>
          <w:color w:val="000000"/>
          <w:kern w:val="0"/>
          <w:sz w:val="32"/>
          <w:szCs w:val="32"/>
        </w:rPr>
      </w:pPr>
      <w:r>
        <w:rPr>
          <w:rFonts w:hint="eastAsia" w:ascii="仿宋" w:hAnsi="仿宋" w:eastAsia="仿宋" w:cs="仿宋"/>
          <w:b/>
          <w:bCs/>
          <w:color w:val="000000"/>
          <w:kern w:val="0"/>
          <w:sz w:val="72"/>
          <w:szCs w:val="72"/>
        </w:rPr>
        <w:t>件</w:t>
      </w:r>
    </w:p>
    <w:p w14:paraId="3DA39C7F">
      <w:pPr>
        <w:widowControl/>
        <w:shd w:val="clear" w:color="auto" w:fill="FFFFFF"/>
        <w:spacing w:before="100" w:beforeAutospacing="1" w:after="100" w:afterAutospacing="1" w:line="700" w:lineRule="exact"/>
        <w:ind w:firstLine="643" w:firstLineChars="200"/>
        <w:rPr>
          <w:rFonts w:ascii="仿宋_GB2312" w:hAnsi="仿宋_GB2312" w:eastAsia="仿宋_GB2312" w:cs="仿宋_GB2312"/>
          <w:b/>
          <w:bCs/>
          <w:color w:val="000000"/>
          <w:kern w:val="0"/>
          <w:sz w:val="32"/>
          <w:szCs w:val="32"/>
        </w:rPr>
      </w:pPr>
    </w:p>
    <w:p w14:paraId="323CE08A">
      <w:pPr>
        <w:widowControl/>
        <w:shd w:val="clear" w:color="auto" w:fill="FFFFFF"/>
        <w:spacing w:before="100" w:beforeAutospacing="1" w:after="100" w:afterAutospacing="1" w:line="700" w:lineRule="exact"/>
        <w:ind w:firstLine="1928" w:firstLineChars="600"/>
        <w:rPr>
          <w:rFonts w:ascii="仿宋_GB2312" w:hAnsi="仿宋_GB2312" w:eastAsia="仿宋_GB2312" w:cs="仿宋_GB2312"/>
          <w:b/>
          <w:bCs/>
          <w:color w:val="000000"/>
          <w:kern w:val="0"/>
          <w:sz w:val="32"/>
          <w:szCs w:val="32"/>
          <w:u w:val="single"/>
        </w:rPr>
      </w:pPr>
      <w:r>
        <w:rPr>
          <w:rFonts w:hint="eastAsia" w:ascii="仿宋_GB2312" w:hAnsi="仿宋_GB2312" w:eastAsia="仿宋_GB2312" w:cs="仿宋_GB2312"/>
          <w:b/>
          <w:bCs/>
          <w:color w:val="000000"/>
          <w:kern w:val="0"/>
          <w:sz w:val="32"/>
          <w:szCs w:val="32"/>
        </w:rPr>
        <w:t>供应商：</w:t>
      </w:r>
      <w:r>
        <w:rPr>
          <w:rFonts w:hint="eastAsia" w:ascii="仿宋_GB2312" w:hAnsi="仿宋_GB2312" w:eastAsia="仿宋_GB2312" w:cs="仿宋_GB2312"/>
          <w:b/>
          <w:bCs/>
          <w:color w:val="000000"/>
          <w:kern w:val="0"/>
          <w:sz w:val="32"/>
          <w:szCs w:val="32"/>
          <w:u w:val="single"/>
        </w:rPr>
        <w:t>        </w:t>
      </w:r>
      <w:r>
        <w:rPr>
          <w:rFonts w:ascii="仿宋_GB2312" w:hAnsi="仿宋_GB2312" w:eastAsia="仿宋_GB2312" w:cs="仿宋_GB2312"/>
          <w:b/>
          <w:bCs/>
          <w:color w:val="000000"/>
          <w:kern w:val="0"/>
          <w:sz w:val="32"/>
          <w:szCs w:val="32"/>
          <w:u w:val="single"/>
        </w:rPr>
        <w:t xml:space="preserve">              </w:t>
      </w:r>
      <w:r>
        <w:rPr>
          <w:rFonts w:hint="eastAsia" w:ascii="仿宋_GB2312" w:hAnsi="仿宋_GB2312" w:eastAsia="仿宋_GB2312" w:cs="仿宋_GB2312"/>
          <w:b/>
          <w:bCs/>
          <w:color w:val="000000"/>
          <w:kern w:val="0"/>
          <w:sz w:val="32"/>
          <w:szCs w:val="32"/>
          <w:u w:val="single"/>
        </w:rPr>
        <w:t>         </w:t>
      </w:r>
    </w:p>
    <w:p w14:paraId="25338B1F">
      <w:pPr>
        <w:widowControl/>
        <w:shd w:val="clear" w:color="auto" w:fill="FFFFFF"/>
        <w:spacing w:before="100" w:beforeAutospacing="1" w:after="100" w:afterAutospacing="1" w:line="700" w:lineRule="exact"/>
        <w:ind w:firstLine="3534" w:firstLineChars="1100"/>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u w:val="single"/>
        </w:rPr>
        <w:t> </w:t>
      </w:r>
      <w:r>
        <w:rPr>
          <w:rFonts w:ascii="仿宋_GB2312" w:hAnsi="仿宋_GB2312" w:eastAsia="仿宋_GB2312" w:cs="仿宋_GB2312"/>
          <w:b/>
          <w:bCs/>
          <w:color w:val="000000"/>
          <w:kern w:val="0"/>
          <w:sz w:val="32"/>
          <w:szCs w:val="32"/>
          <w:u w:val="single"/>
        </w:rPr>
        <w:t>202</w:t>
      </w:r>
      <w:r>
        <w:rPr>
          <w:rFonts w:hint="eastAsia" w:ascii="仿宋_GB2312" w:hAnsi="仿宋_GB2312" w:eastAsia="仿宋_GB2312" w:cs="仿宋_GB2312"/>
          <w:b/>
          <w:bCs/>
          <w:color w:val="000000"/>
          <w:kern w:val="0"/>
          <w:sz w:val="32"/>
          <w:szCs w:val="32"/>
          <w:u w:val="single"/>
          <w:lang w:val="en-US" w:eastAsia="zh-CN"/>
        </w:rPr>
        <w:t>5</w:t>
      </w:r>
      <w:r>
        <w:rPr>
          <w:rFonts w:hint="eastAsia" w:ascii="仿宋_GB2312" w:hAnsi="仿宋_GB2312" w:eastAsia="仿宋_GB2312" w:cs="仿宋_GB2312"/>
          <w:b/>
          <w:bCs/>
          <w:color w:val="000000"/>
          <w:kern w:val="0"/>
          <w:sz w:val="32"/>
          <w:szCs w:val="32"/>
        </w:rPr>
        <w:t>年</w:t>
      </w:r>
      <w:r>
        <w:rPr>
          <w:rFonts w:hint="eastAsia" w:ascii="仿宋_GB2312" w:hAnsi="仿宋_GB2312" w:eastAsia="仿宋_GB2312" w:cs="仿宋_GB2312"/>
          <w:b/>
          <w:bCs/>
          <w:color w:val="000000"/>
          <w:kern w:val="0"/>
          <w:sz w:val="32"/>
          <w:szCs w:val="32"/>
          <w:u w:val="single"/>
        </w:rPr>
        <w:t> </w:t>
      </w:r>
      <w:r>
        <w:rPr>
          <w:rFonts w:ascii="仿宋_GB2312" w:hAnsi="仿宋_GB2312" w:eastAsia="仿宋_GB2312" w:cs="仿宋_GB2312"/>
          <w:b/>
          <w:bCs/>
          <w:color w:val="000000"/>
          <w:kern w:val="0"/>
          <w:sz w:val="32"/>
          <w:szCs w:val="32"/>
          <w:u w:val="single"/>
        </w:rPr>
        <w:t>0</w:t>
      </w:r>
      <w:r>
        <w:rPr>
          <w:rFonts w:hint="eastAsia" w:ascii="仿宋_GB2312" w:hAnsi="仿宋_GB2312" w:eastAsia="仿宋_GB2312" w:cs="仿宋_GB2312"/>
          <w:b/>
          <w:bCs/>
          <w:color w:val="000000"/>
          <w:kern w:val="0"/>
          <w:sz w:val="32"/>
          <w:szCs w:val="32"/>
          <w:u w:val="single"/>
          <w:lang w:val="en-US" w:eastAsia="zh-CN"/>
        </w:rPr>
        <w:t>7</w:t>
      </w:r>
      <w:r>
        <w:rPr>
          <w:rFonts w:hint="eastAsia" w:ascii="仿宋_GB2312" w:hAnsi="仿宋_GB2312" w:eastAsia="仿宋_GB2312" w:cs="仿宋_GB2312"/>
          <w:b/>
          <w:bCs/>
          <w:color w:val="000000"/>
          <w:kern w:val="0"/>
          <w:sz w:val="32"/>
          <w:szCs w:val="32"/>
        </w:rPr>
        <w:t>月</w:t>
      </w:r>
      <w:r>
        <w:rPr>
          <w:rFonts w:hint="eastAsia" w:ascii="仿宋_GB2312" w:hAnsi="仿宋_GB2312" w:eastAsia="仿宋_GB2312" w:cs="仿宋_GB2312"/>
          <w:b/>
          <w:bCs/>
          <w:color w:val="000000"/>
          <w:kern w:val="0"/>
          <w:sz w:val="32"/>
          <w:szCs w:val="32"/>
          <w:u w:val="single"/>
        </w:rPr>
        <w:t xml:space="preserve"> </w:t>
      </w:r>
      <w:r>
        <w:rPr>
          <w:rFonts w:ascii="仿宋_GB2312" w:hAnsi="仿宋_GB2312" w:eastAsia="仿宋_GB2312" w:cs="仿宋_GB2312"/>
          <w:b/>
          <w:bCs/>
          <w:color w:val="000000"/>
          <w:kern w:val="0"/>
          <w:sz w:val="32"/>
          <w:szCs w:val="32"/>
          <w:u w:val="single"/>
        </w:rPr>
        <w:t xml:space="preserve"> </w:t>
      </w:r>
      <w:r>
        <w:rPr>
          <w:rFonts w:hint="eastAsia" w:ascii="仿宋_GB2312" w:hAnsi="仿宋_GB2312" w:eastAsia="仿宋_GB2312" w:cs="仿宋_GB2312"/>
          <w:b/>
          <w:bCs/>
          <w:color w:val="000000"/>
          <w:kern w:val="0"/>
          <w:sz w:val="32"/>
          <w:szCs w:val="32"/>
          <w:u w:val="single"/>
        </w:rPr>
        <w:t xml:space="preserve">  </w:t>
      </w:r>
      <w:r>
        <w:rPr>
          <w:rFonts w:hint="eastAsia" w:ascii="仿宋_GB2312" w:hAnsi="仿宋_GB2312" w:eastAsia="仿宋_GB2312" w:cs="仿宋_GB2312"/>
          <w:b/>
          <w:bCs/>
          <w:color w:val="000000"/>
          <w:kern w:val="0"/>
          <w:sz w:val="32"/>
          <w:szCs w:val="32"/>
        </w:rPr>
        <w:t>日</w:t>
      </w:r>
      <w:bookmarkStart w:id="8" w:name="_Hlt519045391"/>
      <w:bookmarkEnd w:id="8"/>
      <w:bookmarkStart w:id="9" w:name="_Hlt519045470"/>
      <w:bookmarkEnd w:id="9"/>
      <w:bookmarkStart w:id="10" w:name="_Hlt50174708"/>
      <w:bookmarkEnd w:id="10"/>
      <w:bookmarkStart w:id="11" w:name="_Hlt509738509"/>
      <w:bookmarkEnd w:id="11"/>
      <w:bookmarkStart w:id="12" w:name="_Hlt533408877"/>
      <w:bookmarkEnd w:id="12"/>
      <w:bookmarkStart w:id="13" w:name="_Hlt50174972"/>
      <w:bookmarkEnd w:id="13"/>
      <w:bookmarkStart w:id="14" w:name="_Toc282517740"/>
      <w:bookmarkEnd w:id="14"/>
      <w:bookmarkStart w:id="15" w:name="_Hlt509738521"/>
      <w:bookmarkEnd w:id="15"/>
      <w:bookmarkStart w:id="16" w:name="_Toc197934561"/>
      <w:bookmarkEnd w:id="16"/>
      <w:bookmarkStart w:id="17" w:name="_Hlt50174722"/>
      <w:bookmarkEnd w:id="17"/>
      <w:bookmarkStart w:id="18" w:name="_Toc269135708"/>
      <w:bookmarkEnd w:id="18"/>
      <w:bookmarkStart w:id="19" w:name="_Hlt519068595"/>
      <w:bookmarkEnd w:id="19"/>
    </w:p>
    <w:p w14:paraId="3C47A731">
      <w:pPr>
        <w:shd w:val="clear" w:color="auto" w:fill="FFFFFF"/>
        <w:spacing w:before="100" w:beforeAutospacing="1" w:after="100" w:afterAutospacing="1" w:line="560" w:lineRule="exact"/>
        <w:jc w:val="center"/>
        <w:rPr>
          <w:rFonts w:ascii="黑体" w:hAnsi="黑体" w:eastAsia="黑体" w:cs="黑体"/>
          <w:color w:val="000000"/>
          <w:kern w:val="0"/>
          <w:sz w:val="44"/>
          <w:szCs w:val="44"/>
        </w:rPr>
      </w:pPr>
      <w:r>
        <w:rPr>
          <w:rFonts w:hint="eastAsia" w:ascii="黑体" w:hAnsi="黑体" w:eastAsia="黑体" w:cs="黑体"/>
          <w:color w:val="000000"/>
          <w:kern w:val="0"/>
          <w:sz w:val="44"/>
          <w:szCs w:val="44"/>
        </w:rPr>
        <w:t> </w:t>
      </w:r>
      <w:r>
        <w:rPr>
          <w:rFonts w:hint="eastAsia" w:ascii="黑体" w:hAnsi="黑体" w:eastAsia="黑体" w:cs="黑体"/>
          <w:b/>
          <w:bCs/>
          <w:color w:val="000000"/>
          <w:kern w:val="0"/>
          <w:sz w:val="44"/>
          <w:szCs w:val="44"/>
        </w:rPr>
        <w:t> 目录</w:t>
      </w:r>
    </w:p>
    <w:p w14:paraId="70C5FD72">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一、开标一览表</w:t>
      </w:r>
    </w:p>
    <w:p w14:paraId="7C314666">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二、响应函</w:t>
      </w:r>
    </w:p>
    <w:p w14:paraId="36F8C9B8">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三、承诺书</w:t>
      </w:r>
    </w:p>
    <w:p w14:paraId="6FE84078">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四、法人身份证明和授权委托书</w:t>
      </w:r>
    </w:p>
    <w:p w14:paraId="63C4A6B6">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五、询比内容要求响应表</w:t>
      </w:r>
    </w:p>
    <w:p w14:paraId="64491177">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六、分项报价表</w:t>
      </w:r>
    </w:p>
    <w:p w14:paraId="0F304CE5">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七、资格审查证明文件</w:t>
      </w:r>
    </w:p>
    <w:p w14:paraId="5A605D99">
      <w:pPr>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八</w:t>
      </w:r>
      <w:r>
        <w:rPr>
          <w:rFonts w:hint="eastAsia" w:ascii="仿宋_GB2312" w:hAnsi="仿宋_GB2312" w:eastAsia="仿宋_GB2312" w:cs="仿宋_GB2312"/>
          <w:color w:val="000000"/>
          <w:kern w:val="0"/>
          <w:sz w:val="32"/>
          <w:szCs w:val="32"/>
        </w:rPr>
        <w:t>、供应商认为需要说明的其他内容</w:t>
      </w:r>
    </w:p>
    <w:p w14:paraId="49E359BC">
      <w:pPr>
        <w:widowControl/>
        <w:shd w:val="clear" w:color="auto" w:fill="FFFFFF"/>
        <w:spacing w:before="100" w:beforeAutospacing="1" w:after="100" w:afterAutospacing="1" w:line="560" w:lineRule="exact"/>
        <w:ind w:firstLine="480"/>
        <w:rPr>
          <w:rFonts w:ascii="仿宋_GB2312" w:hAnsi="仿宋_GB2312" w:eastAsia="仿宋_GB2312" w:cs="仿宋_GB2312"/>
          <w:color w:val="000000"/>
          <w:kern w:val="0"/>
          <w:sz w:val="32"/>
          <w:szCs w:val="32"/>
        </w:rPr>
      </w:pPr>
    </w:p>
    <w:p w14:paraId="57119213">
      <w:pPr>
        <w:widowControl/>
        <w:shd w:val="clear" w:color="auto" w:fill="FFFFFF"/>
        <w:spacing w:before="100" w:beforeAutospacing="1" w:after="100" w:afterAutospacing="1" w:line="560" w:lineRule="exact"/>
        <w:rPr>
          <w:rFonts w:ascii="仿宋_GB2312" w:hAnsi="仿宋_GB2312" w:eastAsia="仿宋_GB2312" w:cs="仿宋_GB2312"/>
          <w:color w:val="000000"/>
          <w:kern w:val="0"/>
          <w:sz w:val="32"/>
          <w:szCs w:val="32"/>
        </w:rPr>
      </w:pPr>
    </w:p>
    <w:p w14:paraId="5DE4C468">
      <w:pPr>
        <w:widowControl/>
        <w:jc w:val="left"/>
        <w:rPr>
          <w:rFonts w:ascii="黑体" w:hAnsi="黑体" w:eastAsia="黑体" w:cs="黑体"/>
          <w:color w:val="000000"/>
          <w:kern w:val="0"/>
          <w:sz w:val="32"/>
          <w:szCs w:val="32"/>
        </w:rPr>
      </w:pPr>
      <w:r>
        <w:rPr>
          <w:rFonts w:ascii="黑体" w:hAnsi="黑体" w:eastAsia="黑体" w:cs="黑体"/>
          <w:color w:val="000000"/>
          <w:kern w:val="0"/>
          <w:sz w:val="32"/>
          <w:szCs w:val="32"/>
        </w:rPr>
        <w:br w:type="page"/>
      </w:r>
    </w:p>
    <w:p w14:paraId="005FC871">
      <w:pPr>
        <w:widowControl/>
        <w:shd w:val="clear" w:color="auto" w:fill="FFFFFF"/>
        <w:spacing w:before="100" w:beforeAutospacing="1" w:after="100" w:afterAutospacing="1" w:line="560" w:lineRule="exact"/>
        <w:ind w:left="750" w:hanging="750"/>
        <w:jc w:val="center"/>
        <w:outlineLvl w:val="2"/>
        <w:rPr>
          <w:rFonts w:ascii="黑体" w:hAnsi="黑体" w:eastAsia="黑体" w:cs="黑体"/>
          <w:color w:val="000000"/>
          <w:kern w:val="0"/>
          <w:sz w:val="32"/>
          <w:szCs w:val="32"/>
        </w:rPr>
      </w:pPr>
      <w:bookmarkStart w:id="20" w:name="_Toc20506"/>
      <w:r>
        <w:rPr>
          <w:rFonts w:hint="eastAsia" w:ascii="黑体" w:hAnsi="黑体" w:eastAsia="黑体" w:cs="黑体"/>
          <w:color w:val="000000"/>
          <w:kern w:val="0"/>
          <w:sz w:val="32"/>
          <w:szCs w:val="32"/>
        </w:rPr>
        <w:t>一、开标一览表</w:t>
      </w:r>
      <w:bookmarkEnd w:id="20"/>
    </w:p>
    <w:tbl>
      <w:tblPr>
        <w:tblStyle w:val="22"/>
        <w:tblW w:w="9422" w:type="dxa"/>
        <w:jc w:val="center"/>
        <w:tblLayout w:type="fixed"/>
        <w:tblCellMar>
          <w:top w:w="0" w:type="dxa"/>
          <w:left w:w="0" w:type="dxa"/>
          <w:bottom w:w="0" w:type="dxa"/>
          <w:right w:w="0" w:type="dxa"/>
        </w:tblCellMar>
      </w:tblPr>
      <w:tblGrid>
        <w:gridCol w:w="2410"/>
        <w:gridCol w:w="7012"/>
      </w:tblGrid>
      <w:tr w14:paraId="5BE19404">
        <w:tblPrEx>
          <w:tblCellMar>
            <w:top w:w="0" w:type="dxa"/>
            <w:left w:w="0" w:type="dxa"/>
            <w:bottom w:w="0" w:type="dxa"/>
            <w:right w:w="0" w:type="dxa"/>
          </w:tblCellMar>
        </w:tblPrEx>
        <w:trPr>
          <w:trHeight w:val="659" w:hRule="atLeast"/>
          <w:jc w:val="center"/>
        </w:trPr>
        <w:tc>
          <w:tcPr>
            <w:tcW w:w="241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0AAB11">
            <w:pPr>
              <w:widowControl/>
              <w:spacing w:before="100" w:beforeAutospacing="1" w:after="100" w:afterAutospacing="1"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b/>
                <w:bCs/>
                <w:color w:val="000000"/>
                <w:kern w:val="0"/>
                <w:sz w:val="32"/>
                <w:szCs w:val="32"/>
              </w:rPr>
              <w:t> </w:t>
            </w:r>
            <w:r>
              <w:rPr>
                <w:rFonts w:hint="eastAsia" w:ascii="仿宋_GB2312" w:hAnsi="仿宋_GB2312" w:eastAsia="仿宋_GB2312" w:cs="仿宋_GB2312"/>
                <w:kern w:val="0"/>
                <w:sz w:val="32"/>
                <w:szCs w:val="32"/>
              </w:rPr>
              <w:t>供应商名称</w:t>
            </w:r>
          </w:p>
        </w:tc>
        <w:tc>
          <w:tcPr>
            <w:tcW w:w="7012" w:type="dxa"/>
            <w:tcBorders>
              <w:top w:val="single" w:color="auto" w:sz="8" w:space="0"/>
              <w:left w:val="nil"/>
              <w:bottom w:val="single" w:color="auto" w:sz="8" w:space="0"/>
              <w:right w:val="single" w:color="auto" w:sz="8" w:space="0"/>
            </w:tcBorders>
            <w:tcMar>
              <w:top w:w="0" w:type="dxa"/>
              <w:left w:w="108" w:type="dxa"/>
              <w:bottom w:w="0" w:type="dxa"/>
              <w:right w:w="108" w:type="dxa"/>
            </w:tcMar>
          </w:tcPr>
          <w:p w14:paraId="73739DF7">
            <w:pPr>
              <w:widowControl/>
              <w:spacing w:before="100" w:beforeAutospacing="1" w:after="100" w:afterAutospacing="1"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tc>
      </w:tr>
      <w:tr w14:paraId="0E2FE7A8">
        <w:tblPrEx>
          <w:tblCellMar>
            <w:top w:w="0" w:type="dxa"/>
            <w:left w:w="0" w:type="dxa"/>
            <w:bottom w:w="0" w:type="dxa"/>
            <w:right w:w="0" w:type="dxa"/>
          </w:tblCellMar>
        </w:tblPrEx>
        <w:trPr>
          <w:trHeight w:val="556" w:hRule="atLeast"/>
          <w:jc w:val="center"/>
        </w:trPr>
        <w:tc>
          <w:tcPr>
            <w:tcW w:w="241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55113CD">
            <w:pPr>
              <w:widowControl/>
              <w:spacing w:before="100" w:beforeAutospacing="1" w:after="100" w:afterAutospacing="1"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响应范围</w:t>
            </w:r>
          </w:p>
        </w:tc>
        <w:tc>
          <w:tcPr>
            <w:tcW w:w="701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1B39806">
            <w:pPr>
              <w:widowControl/>
              <w:spacing w:before="100" w:beforeAutospacing="1" w:after="100" w:afterAutospacing="1"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全部</w:t>
            </w:r>
          </w:p>
        </w:tc>
      </w:tr>
      <w:tr w14:paraId="334FD3F1">
        <w:tblPrEx>
          <w:tblCellMar>
            <w:top w:w="0" w:type="dxa"/>
            <w:left w:w="0" w:type="dxa"/>
            <w:bottom w:w="0" w:type="dxa"/>
            <w:right w:w="0" w:type="dxa"/>
          </w:tblCellMar>
        </w:tblPrEx>
        <w:trPr>
          <w:trHeight w:val="1259" w:hRule="atLeast"/>
          <w:jc w:val="center"/>
        </w:trPr>
        <w:tc>
          <w:tcPr>
            <w:tcW w:w="241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4448BC">
            <w:pPr>
              <w:widowControl/>
              <w:spacing w:before="100" w:beforeAutospacing="1" w:after="100" w:afterAutospacing="1" w:line="560" w:lineRule="exact"/>
              <w:jc w:val="center"/>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费率</w:t>
            </w:r>
          </w:p>
        </w:tc>
        <w:tc>
          <w:tcPr>
            <w:tcW w:w="701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CA8198F">
            <w:pPr>
              <w:widowControl/>
              <w:spacing w:before="100" w:beforeAutospacing="1" w:after="100" w:afterAutospacing="1" w:line="560" w:lineRule="exact"/>
              <w:rPr>
                <w:rFonts w:hint="eastAsia" w:ascii="仿宋_GB2312" w:hAnsi="仿宋_GB2312" w:eastAsia="仿宋_GB2312" w:cs="仿宋_GB2312"/>
                <w:kern w:val="0"/>
                <w:sz w:val="32"/>
                <w:szCs w:val="32"/>
                <w:lang w:val="en-US" w:eastAsia="zh-CN"/>
              </w:rPr>
            </w:pPr>
            <w:r>
              <w:rPr>
                <w:rFonts w:hint="eastAsia" w:ascii="仿宋" w:hAnsi="仿宋" w:eastAsia="仿宋" w:cs="仿宋"/>
                <w:kern w:val="2"/>
                <w:sz w:val="32"/>
                <w:szCs w:val="32"/>
                <w:lang w:val="en-US" w:eastAsia="zh-CN" w:bidi="ar-SA"/>
              </w:rPr>
              <w:t>所报费率</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u w:val="single"/>
              </w:rPr>
              <w:t>            </w:t>
            </w:r>
            <w:r>
              <w:rPr>
                <w:rFonts w:hint="eastAsia" w:ascii="仿宋_GB2312" w:hAnsi="仿宋_GB2312" w:eastAsia="仿宋_GB2312" w:cs="仿宋_GB2312"/>
                <w:kern w:val="0"/>
                <w:sz w:val="32"/>
                <w:szCs w:val="32"/>
                <w:lang w:val="en-US" w:eastAsia="zh-CN"/>
              </w:rPr>
              <w:t>%</w:t>
            </w:r>
          </w:p>
          <w:p w14:paraId="5876915E">
            <w:pPr>
              <w:widowControl/>
              <w:spacing w:before="100" w:beforeAutospacing="1" w:after="100" w:afterAutospacing="1" w:line="560" w:lineRule="exact"/>
              <w:rPr>
                <w:rFonts w:ascii="仿宋_GB2312" w:hAnsi="仿宋_GB2312" w:eastAsia="仿宋_GB2312" w:cs="仿宋_GB2312"/>
                <w:kern w:val="0"/>
                <w:sz w:val="32"/>
                <w:szCs w:val="32"/>
              </w:rPr>
            </w:pPr>
          </w:p>
        </w:tc>
      </w:tr>
      <w:tr w14:paraId="0803545C">
        <w:tblPrEx>
          <w:tblCellMar>
            <w:top w:w="0" w:type="dxa"/>
            <w:left w:w="0" w:type="dxa"/>
            <w:bottom w:w="0" w:type="dxa"/>
            <w:right w:w="0" w:type="dxa"/>
          </w:tblCellMar>
        </w:tblPrEx>
        <w:trPr>
          <w:trHeight w:val="1449" w:hRule="atLeast"/>
          <w:jc w:val="center"/>
        </w:trPr>
        <w:tc>
          <w:tcPr>
            <w:tcW w:w="241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00B1130">
            <w:pPr>
              <w:widowControl/>
              <w:spacing w:before="100" w:beforeAutospacing="1" w:after="100" w:afterAutospacing="1"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是否响应付款方式</w:t>
            </w:r>
          </w:p>
        </w:tc>
        <w:tc>
          <w:tcPr>
            <w:tcW w:w="701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DCAA2FD">
            <w:pPr>
              <w:widowControl/>
              <w:spacing w:before="100" w:beforeAutospacing="1" w:after="100" w:afterAutospacing="1"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是□    否□   （划√）</w:t>
            </w:r>
          </w:p>
        </w:tc>
      </w:tr>
      <w:tr w14:paraId="0D6750CC">
        <w:tblPrEx>
          <w:tblCellMar>
            <w:top w:w="0" w:type="dxa"/>
            <w:left w:w="0" w:type="dxa"/>
            <w:bottom w:w="0" w:type="dxa"/>
            <w:right w:w="0" w:type="dxa"/>
          </w:tblCellMar>
        </w:tblPrEx>
        <w:trPr>
          <w:trHeight w:val="1428" w:hRule="atLeast"/>
          <w:jc w:val="center"/>
        </w:trPr>
        <w:tc>
          <w:tcPr>
            <w:tcW w:w="241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CF4133">
            <w:pPr>
              <w:widowControl/>
              <w:spacing w:before="100" w:beforeAutospacing="1" w:after="100" w:afterAutospacing="1" w:line="56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服务期</w:t>
            </w:r>
          </w:p>
        </w:tc>
        <w:tc>
          <w:tcPr>
            <w:tcW w:w="701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6F43285">
            <w:pPr>
              <w:widowControl/>
              <w:spacing w:before="100" w:beforeAutospacing="1" w:after="100" w:afterAutospacing="1" w:line="560" w:lineRule="exact"/>
              <w:rPr>
                <w:rFonts w:ascii="仿宋_GB2312" w:hAnsi="仿宋_GB2312" w:eastAsia="仿宋_GB2312" w:cs="仿宋_GB2312"/>
                <w:kern w:val="0"/>
                <w:sz w:val="32"/>
                <w:szCs w:val="32"/>
              </w:rPr>
            </w:pPr>
          </w:p>
        </w:tc>
      </w:tr>
      <w:tr w14:paraId="72B1CE13">
        <w:tblPrEx>
          <w:tblCellMar>
            <w:top w:w="0" w:type="dxa"/>
            <w:left w:w="0" w:type="dxa"/>
            <w:bottom w:w="0" w:type="dxa"/>
            <w:right w:w="0" w:type="dxa"/>
          </w:tblCellMar>
        </w:tblPrEx>
        <w:trPr>
          <w:trHeight w:val="758" w:hRule="atLeast"/>
          <w:jc w:val="center"/>
        </w:trPr>
        <w:tc>
          <w:tcPr>
            <w:tcW w:w="942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4AB98896">
            <w:pPr>
              <w:widowControl/>
              <w:spacing w:before="100" w:beforeAutospacing="1" w:after="100" w:afterAutospacing="1" w:line="56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其他说明：</w:t>
            </w:r>
            <w:r>
              <w:rPr>
                <w:rFonts w:hint="eastAsia" w:ascii="仿宋" w:hAnsi="仿宋" w:eastAsia="仿宋" w:cs="仿宋"/>
                <w:b/>
                <w:bCs/>
                <w:color w:val="FF0000"/>
                <w:kern w:val="2"/>
                <w:sz w:val="52"/>
                <w:szCs w:val="52"/>
                <w:highlight w:val="none"/>
                <w:lang w:val="en-US" w:eastAsia="zh-CN" w:bidi="ar-SA"/>
              </w:rPr>
              <w:t>结算时产品单价(四舍五入小数点后保留1位)=单价限价*成交人所报费率；</w:t>
            </w:r>
          </w:p>
        </w:tc>
      </w:tr>
    </w:tbl>
    <w:p w14:paraId="5B12BB12">
      <w:pPr>
        <w:widowControl/>
        <w:shd w:val="clear" w:color="auto" w:fill="FFFFFF"/>
        <w:spacing w:before="100" w:beforeAutospacing="1" w:after="100" w:afterAutospacing="1" w:line="560" w:lineRule="exact"/>
        <w:rPr>
          <w:rFonts w:ascii="仿宋_GB2312" w:hAnsi="仿宋_GB2312" w:eastAsia="仿宋_GB2312" w:cs="仿宋_GB2312"/>
          <w:b/>
          <w:bCs/>
          <w:color w:val="000000"/>
          <w:kern w:val="0"/>
          <w:sz w:val="32"/>
          <w:szCs w:val="32"/>
        </w:rPr>
      </w:pPr>
    </w:p>
    <w:p w14:paraId="3D4436EE">
      <w:pPr>
        <w:widowControl/>
        <w:shd w:val="clear" w:color="auto" w:fill="FFFFFF"/>
        <w:spacing w:before="100" w:beforeAutospacing="1" w:after="100" w:afterAutospacing="1" w:line="560" w:lineRule="exact"/>
        <w:rPr>
          <w:rFonts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 xml:space="preserve">供应商： </w:t>
      </w:r>
      <w:r>
        <w:rPr>
          <w:rFonts w:ascii="仿宋_GB2312" w:hAnsi="仿宋_GB2312" w:eastAsia="仿宋_GB2312" w:cs="仿宋_GB2312"/>
          <w:b/>
          <w:bCs/>
          <w:color w:val="000000"/>
          <w:kern w:val="0"/>
          <w:sz w:val="32"/>
          <w:szCs w:val="32"/>
        </w:rPr>
        <w:t xml:space="preserve">     </w:t>
      </w:r>
      <w:r>
        <w:rPr>
          <w:rFonts w:hint="eastAsia" w:ascii="仿宋_GB2312" w:hAnsi="仿宋_GB2312" w:eastAsia="仿宋_GB2312" w:cs="仿宋_GB2312"/>
          <w:b/>
          <w:bCs/>
          <w:color w:val="000000"/>
          <w:kern w:val="0"/>
          <w:sz w:val="32"/>
          <w:szCs w:val="32"/>
        </w:rPr>
        <w:t>（盖章）        </w:t>
      </w:r>
    </w:p>
    <w:p w14:paraId="7117D663">
      <w:pPr>
        <w:widowControl/>
        <w:shd w:val="clear" w:color="auto" w:fill="FFFFFF"/>
        <w:spacing w:before="100" w:beforeAutospacing="1" w:after="100" w:afterAutospacing="1" w:line="560" w:lineRule="exact"/>
        <w:rPr>
          <w:rFonts w:ascii="仿宋_GB2312" w:hAnsi="仿宋_GB2312" w:eastAsia="仿宋_GB2312" w:cs="仿宋_GB2312"/>
          <w:b/>
          <w:bCs/>
          <w:color w:val="000000"/>
          <w:kern w:val="0"/>
          <w:sz w:val="32"/>
          <w:szCs w:val="32"/>
        </w:rPr>
      </w:pPr>
    </w:p>
    <w:p w14:paraId="71E5461C">
      <w:pPr>
        <w:widowControl/>
        <w:shd w:val="clear" w:color="auto" w:fill="FFFFFF"/>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b/>
          <w:bCs/>
          <w:color w:val="000000"/>
          <w:kern w:val="0"/>
          <w:sz w:val="32"/>
          <w:szCs w:val="32"/>
        </w:rPr>
        <w:t>法定代表人（或委托代理人）签字：  </w:t>
      </w:r>
    </w:p>
    <w:p w14:paraId="63B58E25">
      <w:pPr>
        <w:widowControl/>
        <w:jc w:val="left"/>
        <w:rPr>
          <w:rFonts w:ascii="黑体" w:hAnsi="黑体" w:eastAsia="黑体" w:cs="黑体"/>
          <w:color w:val="000000"/>
          <w:kern w:val="0"/>
          <w:sz w:val="32"/>
          <w:szCs w:val="32"/>
        </w:rPr>
      </w:pPr>
      <w:bookmarkStart w:id="21" w:name="_Hlt533409360"/>
      <w:bookmarkEnd w:id="21"/>
      <w:bookmarkStart w:id="22" w:name="_Toc516969097"/>
      <w:bookmarkEnd w:id="22"/>
      <w:bookmarkStart w:id="23" w:name="_Toc282517742"/>
      <w:bookmarkEnd w:id="23"/>
      <w:bookmarkStart w:id="24" w:name="_Toc197934563"/>
      <w:bookmarkEnd w:id="24"/>
      <w:bookmarkStart w:id="25" w:name="_Hlt533408409"/>
      <w:bookmarkEnd w:id="25"/>
      <w:bookmarkStart w:id="26" w:name="_Hlt533408916"/>
      <w:bookmarkEnd w:id="26"/>
      <w:bookmarkStart w:id="27" w:name="_Hlt519045798"/>
      <w:bookmarkEnd w:id="27"/>
      <w:bookmarkStart w:id="28" w:name="_Hlt509716873"/>
      <w:bookmarkEnd w:id="28"/>
      <w:bookmarkStart w:id="29" w:name="_Toc269135710"/>
      <w:bookmarkEnd w:id="29"/>
      <w:r>
        <w:rPr>
          <w:rFonts w:ascii="黑体" w:hAnsi="黑体" w:eastAsia="黑体" w:cs="黑体"/>
          <w:color w:val="000000"/>
          <w:kern w:val="0"/>
          <w:sz w:val="32"/>
          <w:szCs w:val="32"/>
        </w:rPr>
        <w:br w:type="page"/>
      </w:r>
    </w:p>
    <w:p w14:paraId="057A94ED">
      <w:pPr>
        <w:shd w:val="clear" w:color="auto" w:fill="FFFFFF"/>
        <w:spacing w:before="100" w:beforeAutospacing="1" w:after="100" w:afterAutospacing="1" w:line="560" w:lineRule="exact"/>
        <w:ind w:left="750" w:hanging="750"/>
        <w:jc w:val="center"/>
        <w:outlineLvl w:val="2"/>
        <w:rPr>
          <w:rFonts w:ascii="黑体" w:hAnsi="黑体" w:eastAsia="黑体" w:cs="黑体"/>
          <w:color w:val="000000"/>
          <w:kern w:val="0"/>
          <w:sz w:val="32"/>
          <w:szCs w:val="32"/>
        </w:rPr>
      </w:pPr>
      <w:bookmarkStart w:id="30" w:name="_Toc5146"/>
      <w:r>
        <w:rPr>
          <w:rFonts w:hint="eastAsia" w:ascii="黑体" w:hAnsi="黑体" w:eastAsia="黑体" w:cs="黑体"/>
          <w:color w:val="000000"/>
          <w:kern w:val="0"/>
          <w:sz w:val="32"/>
          <w:szCs w:val="32"/>
        </w:rPr>
        <w:t>二、响应函</w:t>
      </w:r>
      <w:bookmarkEnd w:id="30"/>
    </w:p>
    <w:p w14:paraId="227C437F">
      <w:pPr>
        <w:shd w:val="clear" w:color="auto" w:fill="FFFFFF"/>
        <w:spacing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致：</w:t>
      </w:r>
      <w:r>
        <w:rPr>
          <w:rFonts w:hint="eastAsia" w:ascii="仿宋_GB2312" w:hAnsi="仿宋_GB2312" w:eastAsia="仿宋_GB2312" w:cs="仿宋_GB2312"/>
          <w:color w:val="000000"/>
          <w:kern w:val="0"/>
          <w:sz w:val="32"/>
          <w:szCs w:val="32"/>
          <w:u w:val="single"/>
        </w:rPr>
        <w:t xml:space="preserve"> </w:t>
      </w:r>
      <w:r>
        <w:rPr>
          <w:rFonts w:ascii="仿宋_GB2312" w:hAnsi="仿宋_GB2312" w:eastAsia="仿宋_GB2312" w:cs="仿宋_GB2312"/>
          <w:color w:val="000000"/>
          <w:kern w:val="0"/>
          <w:sz w:val="32"/>
          <w:szCs w:val="32"/>
          <w:u w:val="single"/>
        </w:rPr>
        <w:t xml:space="preserve">                 </w:t>
      </w:r>
      <w:r>
        <w:rPr>
          <w:rFonts w:hint="eastAsia" w:ascii="仿宋_GB2312" w:hAnsi="仿宋_GB2312" w:eastAsia="仿宋_GB2312" w:cs="仿宋_GB2312"/>
          <w:color w:val="000000"/>
          <w:kern w:val="0"/>
          <w:sz w:val="32"/>
          <w:szCs w:val="32"/>
          <w:u w:val="single"/>
        </w:rPr>
        <w:t>（采购人）</w:t>
      </w:r>
    </w:p>
    <w:p w14:paraId="2FD14FE4">
      <w:pPr>
        <w:shd w:val="clear" w:color="auto" w:fill="FFFFFF"/>
        <w:spacing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1、根据贵单位发布的询比邀请书和询比文件，我们决定参加你们组织的“</w:t>
      </w:r>
      <w:r>
        <w:rPr>
          <w:rFonts w:hint="eastAsia" w:ascii="仿宋_GB2312" w:hAnsi="仿宋_GB2312" w:eastAsia="仿宋_GB2312" w:cs="仿宋_GB2312"/>
          <w:color w:val="000000"/>
          <w:kern w:val="0"/>
          <w:sz w:val="32"/>
          <w:szCs w:val="32"/>
          <w:u w:val="single"/>
        </w:rPr>
        <w:t>                 </w:t>
      </w:r>
      <w:r>
        <w:rPr>
          <w:rFonts w:hint="eastAsia" w:ascii="仿宋_GB2312" w:hAnsi="仿宋_GB2312" w:eastAsia="仿宋_GB2312" w:cs="仿宋_GB2312"/>
          <w:color w:val="000000"/>
          <w:kern w:val="0"/>
          <w:sz w:val="32"/>
          <w:szCs w:val="32"/>
        </w:rPr>
        <w:t>”的询比活动。</w:t>
      </w:r>
    </w:p>
    <w:p w14:paraId="168F61AD">
      <w:pPr>
        <w:shd w:val="clear" w:color="auto" w:fill="FFFFFF"/>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2、我方愿意按照询比文件约定的各项要求，向采购人提供所需的服务，投标总报价为</w:t>
      </w:r>
      <w:r>
        <w:rPr>
          <w:rFonts w:hint="eastAsia" w:ascii="仿宋_GB2312" w:hAnsi="仿宋_GB2312" w:eastAsia="仿宋_GB2312" w:cs="仿宋_GB2312"/>
          <w:color w:val="000000"/>
          <w:kern w:val="0"/>
          <w:sz w:val="32"/>
          <w:szCs w:val="32"/>
          <w:u w:val="single"/>
        </w:rPr>
        <w:t>         （大写）</w:t>
      </w:r>
      <w:r>
        <w:rPr>
          <w:rFonts w:hint="eastAsia" w:ascii="仿宋_GB2312" w:hAnsi="仿宋_GB2312" w:eastAsia="仿宋_GB2312" w:cs="仿宋_GB2312"/>
          <w:color w:val="000000"/>
          <w:kern w:val="0"/>
          <w:sz w:val="32"/>
          <w:szCs w:val="32"/>
        </w:rPr>
        <w:t>元人民币。</w:t>
      </w:r>
    </w:p>
    <w:p w14:paraId="41804F8A">
      <w:pPr>
        <w:shd w:val="clear" w:color="auto" w:fill="FFFFFF"/>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3、一旦我方成交，我方将严格履行合同约定的责任和义务，保证该项目的服务期为</w:t>
      </w:r>
      <w:r>
        <w:rPr>
          <w:rFonts w:hint="eastAsia" w:hAnsi="宋体"/>
          <w:szCs w:val="21"/>
          <w:u w:val="single"/>
        </w:rPr>
        <w:t xml:space="preserve">               </w:t>
      </w:r>
      <w:r>
        <w:rPr>
          <w:rFonts w:hint="eastAsia" w:ascii="仿宋_GB2312" w:hAnsi="仿宋_GB2312" w:eastAsia="仿宋_GB2312" w:cs="仿宋_GB2312"/>
          <w:color w:val="000000"/>
          <w:kern w:val="0"/>
          <w:sz w:val="32"/>
          <w:szCs w:val="32"/>
        </w:rPr>
        <w:t>。</w:t>
      </w:r>
    </w:p>
    <w:p w14:paraId="2CBE8FD2">
      <w:pPr>
        <w:shd w:val="clear" w:color="auto" w:fill="FFFFFF"/>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4、我方同意按照询比文件的要求，向贵方提交金额为人民币（大写）</w:t>
      </w:r>
      <w:r>
        <w:rPr>
          <w:rFonts w:hint="eastAsia" w:hAnsi="宋体" w:cs="宋体"/>
          <w:color w:val="000000"/>
          <w:szCs w:val="21"/>
          <w:u w:val="single"/>
        </w:rPr>
        <w:t xml:space="preserve">     </w:t>
      </w:r>
      <w:r>
        <w:rPr>
          <w:rFonts w:hint="eastAsia" w:hAnsi="宋体" w:cs="宋体"/>
          <w:color w:val="000000"/>
          <w:sz w:val="32"/>
          <w:szCs w:val="32"/>
          <w:u w:val="single"/>
        </w:rPr>
        <w:t>零元</w:t>
      </w:r>
      <w:r>
        <w:rPr>
          <w:rFonts w:hint="eastAsia" w:hAnsi="宋体" w:cs="宋体"/>
          <w:color w:val="000000"/>
          <w:szCs w:val="21"/>
          <w:u w:val="single"/>
        </w:rPr>
        <w:t xml:space="preserve">       </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u w:val="single"/>
        </w:rPr>
        <w:t>　　（小写）　　0元</w:t>
      </w:r>
      <w:r>
        <w:rPr>
          <w:rFonts w:hint="eastAsia" w:ascii="仿宋_GB2312" w:hAnsi="仿宋_GB2312" w:eastAsia="仿宋_GB2312" w:cs="仿宋_GB2312"/>
          <w:color w:val="000000"/>
          <w:kern w:val="0"/>
          <w:sz w:val="32"/>
          <w:szCs w:val="32"/>
        </w:rPr>
        <w:t xml:space="preserve"> 的询比响应保证金，并且承诺遵守询比文件中有关询比响应保证金的约定。。</w:t>
      </w:r>
    </w:p>
    <w:p w14:paraId="62EA78E2">
      <w:pPr>
        <w:shd w:val="clear" w:color="auto" w:fill="FFFFFF"/>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5、我方愿意提供贵方可能另外要求的、与询比响应有关的文件资料，并保证我方已提供和将要提供的文件是真实的、准确的。</w:t>
      </w:r>
    </w:p>
    <w:p w14:paraId="1C1E2CDC">
      <w:pPr>
        <w:shd w:val="clear" w:color="auto" w:fill="FFFFFF"/>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6、我方完全理解你们不一定将合同授予最低报价的供应商。同时理解并接受采购人关于“如果所有投标报价均高于采购人认为的市场正常价格或服务上均满足不了采购人的要求或性价比方面脱离市场正常水平，采购人均有权否决所有响应”的条款。</w:t>
      </w:r>
    </w:p>
    <w:p w14:paraId="3DAFFD69">
      <w:pPr>
        <w:shd w:val="clear" w:color="auto" w:fill="FFFFFF"/>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7、我公司理解并尊重采购人拥有在签订合同前要求进行进一步商务谈判、并要求我公司给予优惠的权利，我公司将积极给予配合。</w:t>
      </w:r>
    </w:p>
    <w:p w14:paraId="021CF4BF">
      <w:pPr>
        <w:shd w:val="clear" w:color="auto" w:fill="FFFFFF"/>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8</w:t>
      </w:r>
      <w:r>
        <w:rPr>
          <w:rFonts w:hint="eastAsia" w:ascii="仿宋_GB2312" w:hAnsi="仿宋_GB2312" w:eastAsia="仿宋_GB2312" w:cs="仿宋_GB2312"/>
          <w:kern w:val="0"/>
          <w:sz w:val="32"/>
          <w:szCs w:val="32"/>
        </w:rPr>
        <w:t>、我方为本项目提交的</w:t>
      </w:r>
      <w:r>
        <w:rPr>
          <w:rFonts w:hint="eastAsia" w:ascii="仿宋_GB2312" w:hAnsi="仿宋_GB2312" w:eastAsia="仿宋_GB2312" w:cs="仿宋_GB2312"/>
          <w:b/>
          <w:kern w:val="0"/>
          <w:sz w:val="32"/>
          <w:szCs w:val="32"/>
        </w:rPr>
        <w:t>询比响应文件一式两份，其中正本一份、副本两份，电子版扫描件U盘一份。</w:t>
      </w:r>
    </w:p>
    <w:p w14:paraId="0B9CD538">
      <w:pPr>
        <w:shd w:val="clear" w:color="auto" w:fill="FFFFFF"/>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供应商：</w:t>
      </w:r>
      <w:r>
        <w:rPr>
          <w:rFonts w:hint="eastAsia" w:ascii="仿宋_GB2312" w:hAnsi="仿宋_GB2312" w:eastAsia="仿宋_GB2312" w:cs="仿宋_GB2312"/>
          <w:color w:val="000000"/>
          <w:kern w:val="0"/>
          <w:sz w:val="32"/>
          <w:szCs w:val="32"/>
          <w:u w:val="single"/>
        </w:rPr>
        <w:t>           </w:t>
      </w:r>
      <w:r>
        <w:rPr>
          <w:rFonts w:hint="eastAsia" w:ascii="仿宋_GB2312" w:hAnsi="仿宋_GB2312" w:eastAsia="仿宋_GB2312" w:cs="仿宋_GB2312"/>
          <w:color w:val="000000"/>
          <w:kern w:val="0"/>
          <w:sz w:val="32"/>
          <w:szCs w:val="32"/>
        </w:rPr>
        <w:t>（盖单位公章）</w:t>
      </w:r>
    </w:p>
    <w:p w14:paraId="37EC4927">
      <w:pPr>
        <w:shd w:val="clear" w:color="auto" w:fill="FFFFFF"/>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法定代表人授权委托人：</w:t>
      </w:r>
      <w:r>
        <w:rPr>
          <w:rFonts w:hint="eastAsia" w:ascii="仿宋_GB2312" w:hAnsi="仿宋_GB2312" w:eastAsia="仿宋_GB2312" w:cs="仿宋_GB2312"/>
          <w:color w:val="000000"/>
          <w:kern w:val="0"/>
          <w:sz w:val="32"/>
          <w:szCs w:val="32"/>
          <w:u w:val="single"/>
        </w:rPr>
        <w:t>          </w:t>
      </w:r>
      <w:r>
        <w:rPr>
          <w:rFonts w:hint="eastAsia" w:ascii="仿宋_GB2312" w:hAnsi="仿宋_GB2312" w:eastAsia="仿宋_GB2312" w:cs="仿宋_GB2312"/>
          <w:color w:val="000000"/>
          <w:kern w:val="0"/>
          <w:sz w:val="32"/>
          <w:szCs w:val="32"/>
        </w:rPr>
        <w:t>（签字）</w:t>
      </w:r>
    </w:p>
    <w:p w14:paraId="61785C0C">
      <w:pPr>
        <w:shd w:val="clear" w:color="auto" w:fill="FFFFFF"/>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法定代表人联系电话：</w:t>
      </w:r>
    </w:p>
    <w:p w14:paraId="3BAB78AE">
      <w:pPr>
        <w:shd w:val="clear" w:color="auto" w:fill="FFFFFF"/>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日期：</w:t>
      </w:r>
    </w:p>
    <w:p w14:paraId="3E7500A3">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通讯地址：</w:t>
      </w:r>
    </w:p>
    <w:p w14:paraId="3400567D">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邮政编码：</w:t>
      </w:r>
    </w:p>
    <w:p w14:paraId="5CA0BD2C">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电话：  </w:t>
      </w:r>
    </w:p>
    <w:p w14:paraId="62A69B75">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供应商开户行：</w:t>
      </w:r>
    </w:p>
    <w:p w14:paraId="401B7CB2">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账号：</w:t>
      </w:r>
    </w:p>
    <w:p w14:paraId="29BD9CD1">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2DC03400">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44E10A43">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79ED91D3">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3E0CDD0B">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2ACB3777">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20B863F7">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78AE0050">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11988612">
      <w:pPr>
        <w:shd w:val="clear" w:color="auto" w:fill="FFFFFF"/>
        <w:snapToGrid w:val="0"/>
        <w:spacing w:before="100" w:beforeAutospacing="1" w:after="100" w:afterAutospacing="1" w:line="560" w:lineRule="exact"/>
        <w:rPr>
          <w:rFonts w:ascii="仿宋_GB2312" w:hAnsi="仿宋_GB2312" w:eastAsia="仿宋_GB2312" w:cs="仿宋_GB2312"/>
          <w:color w:val="000000"/>
          <w:kern w:val="0"/>
          <w:sz w:val="32"/>
          <w:szCs w:val="32"/>
        </w:rPr>
      </w:pPr>
    </w:p>
    <w:p w14:paraId="22492250">
      <w:pPr>
        <w:pStyle w:val="20"/>
      </w:pPr>
    </w:p>
    <w:p w14:paraId="21D83A4D">
      <w:pPr>
        <w:widowControl/>
        <w:shd w:val="clear" w:color="auto" w:fill="FFFFFF"/>
        <w:spacing w:before="100" w:beforeAutospacing="1" w:after="100" w:afterAutospacing="1" w:line="560" w:lineRule="exact"/>
        <w:ind w:left="750" w:hanging="750"/>
        <w:jc w:val="center"/>
        <w:outlineLvl w:val="2"/>
        <w:rPr>
          <w:rFonts w:ascii="黑体" w:hAnsi="黑体" w:eastAsia="黑体" w:cs="黑体"/>
          <w:color w:val="000000"/>
          <w:kern w:val="0"/>
          <w:sz w:val="32"/>
          <w:szCs w:val="32"/>
        </w:rPr>
      </w:pPr>
      <w:bookmarkStart w:id="31" w:name="_Toc23982"/>
      <w:r>
        <w:rPr>
          <w:rFonts w:hint="eastAsia" w:ascii="黑体" w:hAnsi="黑体" w:eastAsia="黑体" w:cs="黑体"/>
          <w:color w:val="000000"/>
          <w:kern w:val="0"/>
          <w:sz w:val="32"/>
          <w:szCs w:val="32"/>
        </w:rPr>
        <w:t>三、承诺书</w:t>
      </w:r>
      <w:bookmarkEnd w:id="31"/>
    </w:p>
    <w:p w14:paraId="5BAD112F">
      <w:pPr>
        <w:widowControl/>
        <w:shd w:val="clear" w:color="auto" w:fill="FFFFFF"/>
        <w:spacing w:line="56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阜阳市肿瘤医院：</w:t>
      </w:r>
    </w:p>
    <w:p w14:paraId="52980386">
      <w:pPr>
        <w:widowControl/>
        <w:shd w:val="clear" w:color="auto" w:fill="FFFFFF"/>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我公司郑重声明，我公司无以下不良信用记录情形：</w:t>
      </w:r>
    </w:p>
    <w:p w14:paraId="1CB7C428">
      <w:pPr>
        <w:widowControl/>
        <w:shd w:val="clear" w:color="auto" w:fill="FFFFFF"/>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(1）公司被人民法院列入失信被执行人；</w:t>
      </w:r>
    </w:p>
    <w:p w14:paraId="0C44C661">
      <w:pPr>
        <w:widowControl/>
        <w:shd w:val="clear" w:color="auto" w:fill="FFFFFF"/>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(2）公司、法定代表人或拟派项目负责人被人民检察院列入行贿犯罪档案；</w:t>
      </w:r>
    </w:p>
    <w:p w14:paraId="13F5F0B4">
      <w:pPr>
        <w:widowControl/>
        <w:shd w:val="clear" w:color="auto" w:fill="FFFFFF"/>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(3）公司被市场监督管理部门列入企业经营异常名录；</w:t>
      </w:r>
    </w:p>
    <w:p w14:paraId="4298B589">
      <w:pPr>
        <w:widowControl/>
        <w:shd w:val="clear" w:color="auto" w:fill="FFFFFF"/>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(4）公司被税务部门列入重大税收违法案件当事人名单；</w:t>
      </w:r>
    </w:p>
    <w:p w14:paraId="54F27041">
      <w:pPr>
        <w:widowControl/>
        <w:shd w:val="clear" w:color="auto" w:fill="FFFFFF"/>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(5）公司被招投标监管部门列入严重违法失信行为记录名单（在处罚期限内的）。</w:t>
      </w:r>
    </w:p>
    <w:p w14:paraId="1D1D55A7">
      <w:pPr>
        <w:widowControl/>
        <w:shd w:val="clear" w:color="auto" w:fill="FFFFFF"/>
        <w:spacing w:before="100" w:beforeAutospacing="1" w:after="100" w:afterAutospacing="1" w:line="560" w:lineRule="exact"/>
        <w:ind w:firstLine="2240" w:firstLineChars="7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供应商 </w:t>
      </w:r>
      <w:r>
        <w:rPr>
          <w:rFonts w:hint="eastAsia" w:ascii="仿宋_GB2312" w:hAnsi="仿宋_GB2312" w:eastAsia="仿宋_GB2312" w:cs="仿宋_GB2312"/>
          <w:color w:val="000000"/>
          <w:kern w:val="0"/>
          <w:sz w:val="32"/>
          <w:szCs w:val="32"/>
          <w:u w:val="single"/>
        </w:rPr>
        <w:t>              </w:t>
      </w:r>
      <w:r>
        <w:rPr>
          <w:rFonts w:hint="eastAsia" w:ascii="仿宋_GB2312" w:hAnsi="仿宋_GB2312" w:eastAsia="仿宋_GB2312" w:cs="仿宋_GB2312"/>
          <w:color w:val="000000"/>
          <w:kern w:val="0"/>
          <w:sz w:val="32"/>
          <w:szCs w:val="32"/>
        </w:rPr>
        <w:t>（盖单位公章）</w:t>
      </w:r>
    </w:p>
    <w:p w14:paraId="056582D8">
      <w:pPr>
        <w:widowControl/>
        <w:shd w:val="clear" w:color="auto" w:fill="FFFFFF"/>
        <w:spacing w:before="100" w:beforeAutospacing="1" w:after="100" w:afterAutospacing="1" w:line="560" w:lineRule="exact"/>
        <w:ind w:firstLine="320" w:firstLineChars="100"/>
        <w:jc w:val="left"/>
        <w:rPr>
          <w:rFonts w:ascii="仿宋_GB2312" w:hAnsi="仿宋_GB2312" w:eastAsia="仿宋_GB2312" w:cs="仿宋_GB2312"/>
          <w:color w:val="000000"/>
          <w:kern w:val="0"/>
          <w:sz w:val="32"/>
          <w:szCs w:val="32"/>
        </w:rPr>
      </w:pPr>
    </w:p>
    <w:p w14:paraId="687C0DE7">
      <w:pPr>
        <w:widowControl/>
        <w:shd w:val="clear" w:color="auto" w:fill="FFFFFF"/>
        <w:spacing w:before="100" w:beforeAutospacing="1" w:after="100" w:afterAutospacing="1" w:line="560" w:lineRule="exact"/>
        <w:ind w:firstLine="7040" w:firstLineChars="2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年   月   日</w:t>
      </w:r>
    </w:p>
    <w:p w14:paraId="206EBE8D">
      <w:pPr>
        <w:widowControl/>
        <w:shd w:val="clear" w:color="auto" w:fill="FFFFFF"/>
        <w:spacing w:before="100" w:beforeAutospacing="1" w:after="100" w:afterAutospacing="1" w:line="560" w:lineRule="exact"/>
        <w:jc w:val="center"/>
        <w:rPr>
          <w:rFonts w:ascii="仿宋_GB2312" w:hAnsi="仿宋_GB2312" w:eastAsia="仿宋_GB2312" w:cs="仿宋_GB2312"/>
          <w:b/>
          <w:bCs/>
          <w:color w:val="000000"/>
          <w:kern w:val="0"/>
          <w:sz w:val="32"/>
          <w:szCs w:val="32"/>
        </w:rPr>
      </w:pPr>
    </w:p>
    <w:p w14:paraId="3458DC5D">
      <w:pPr>
        <w:widowControl/>
        <w:shd w:val="clear" w:color="auto" w:fill="FFFFFF"/>
        <w:spacing w:before="100" w:beforeAutospacing="1" w:after="100" w:afterAutospacing="1" w:line="560" w:lineRule="exact"/>
        <w:jc w:val="center"/>
        <w:rPr>
          <w:rFonts w:ascii="仿宋_GB2312" w:hAnsi="仿宋_GB2312" w:eastAsia="仿宋_GB2312" w:cs="仿宋_GB2312"/>
          <w:b/>
          <w:bCs/>
          <w:color w:val="000000"/>
          <w:kern w:val="0"/>
          <w:sz w:val="32"/>
          <w:szCs w:val="32"/>
        </w:rPr>
      </w:pPr>
    </w:p>
    <w:p w14:paraId="33DE7404">
      <w:pPr>
        <w:widowControl/>
        <w:shd w:val="clear" w:color="auto" w:fill="FFFFFF"/>
        <w:spacing w:before="100" w:beforeAutospacing="1" w:after="100" w:afterAutospacing="1" w:line="560" w:lineRule="exact"/>
        <w:jc w:val="center"/>
        <w:rPr>
          <w:rFonts w:ascii="仿宋_GB2312" w:hAnsi="仿宋_GB2312" w:eastAsia="仿宋_GB2312" w:cs="仿宋_GB2312"/>
          <w:b/>
          <w:bCs/>
          <w:color w:val="000000"/>
          <w:kern w:val="0"/>
          <w:sz w:val="32"/>
          <w:szCs w:val="32"/>
        </w:rPr>
      </w:pPr>
    </w:p>
    <w:p w14:paraId="5F55D1B6">
      <w:pPr>
        <w:widowControl/>
        <w:shd w:val="clear" w:color="auto" w:fill="FFFFFF"/>
        <w:spacing w:before="100" w:beforeAutospacing="1" w:after="100" w:afterAutospacing="1" w:line="560" w:lineRule="exact"/>
        <w:jc w:val="center"/>
        <w:rPr>
          <w:rFonts w:ascii="仿宋_GB2312" w:hAnsi="仿宋_GB2312" w:eastAsia="仿宋_GB2312" w:cs="仿宋_GB2312"/>
          <w:b/>
          <w:bCs/>
          <w:color w:val="000000"/>
          <w:kern w:val="0"/>
          <w:sz w:val="32"/>
          <w:szCs w:val="32"/>
        </w:rPr>
      </w:pPr>
    </w:p>
    <w:p w14:paraId="7B418A16">
      <w:pPr>
        <w:widowControl/>
        <w:shd w:val="clear" w:color="auto" w:fill="FFFFFF"/>
        <w:spacing w:before="100" w:beforeAutospacing="1" w:after="100" w:afterAutospacing="1" w:line="560" w:lineRule="exact"/>
        <w:jc w:val="center"/>
        <w:rPr>
          <w:rFonts w:ascii="仿宋_GB2312" w:hAnsi="仿宋_GB2312" w:eastAsia="仿宋_GB2312" w:cs="仿宋_GB2312"/>
          <w:b/>
          <w:bCs/>
          <w:color w:val="000000"/>
          <w:kern w:val="0"/>
          <w:sz w:val="32"/>
          <w:szCs w:val="32"/>
        </w:rPr>
      </w:pPr>
    </w:p>
    <w:p w14:paraId="10715AB9">
      <w:pPr>
        <w:widowControl/>
        <w:shd w:val="clear" w:color="auto" w:fill="FFFFFF"/>
        <w:spacing w:before="100" w:beforeAutospacing="1" w:after="100" w:afterAutospacing="1" w:line="560" w:lineRule="exact"/>
        <w:jc w:val="center"/>
        <w:rPr>
          <w:rFonts w:ascii="仿宋_GB2312" w:hAnsi="仿宋_GB2312" w:eastAsia="仿宋_GB2312" w:cs="仿宋_GB2312"/>
          <w:b/>
          <w:bCs/>
          <w:color w:val="000000"/>
          <w:kern w:val="0"/>
          <w:sz w:val="32"/>
          <w:szCs w:val="32"/>
        </w:rPr>
      </w:pPr>
    </w:p>
    <w:p w14:paraId="7C6F1B72">
      <w:pPr>
        <w:widowControl/>
        <w:shd w:val="clear" w:color="auto" w:fill="FFFFFF"/>
        <w:spacing w:before="100" w:beforeAutospacing="1" w:after="100" w:afterAutospacing="1" w:line="560" w:lineRule="exact"/>
        <w:jc w:val="center"/>
        <w:rPr>
          <w:rFonts w:ascii="黑体" w:hAnsi="黑体" w:eastAsia="黑体" w:cs="黑体"/>
          <w:color w:val="000000"/>
          <w:kern w:val="0"/>
          <w:sz w:val="32"/>
          <w:szCs w:val="32"/>
        </w:rPr>
      </w:pPr>
      <w:r>
        <w:rPr>
          <w:rFonts w:hint="eastAsia" w:ascii="仿宋_GB2312" w:hAnsi="仿宋_GB2312" w:eastAsia="仿宋_GB2312" w:cs="仿宋_GB2312"/>
          <w:color w:val="000000"/>
          <w:kern w:val="0"/>
          <w:sz w:val="32"/>
          <w:szCs w:val="32"/>
        </w:rPr>
        <w:t> </w:t>
      </w:r>
      <w:bookmarkStart w:id="32" w:name="_Toc282517745"/>
      <w:bookmarkEnd w:id="32"/>
      <w:bookmarkStart w:id="33" w:name="_Toc246150332"/>
      <w:bookmarkEnd w:id="33"/>
      <w:bookmarkStart w:id="34" w:name="_Hlt509739007"/>
      <w:bookmarkEnd w:id="34"/>
      <w:bookmarkStart w:id="35" w:name="_Toc258576443"/>
      <w:bookmarkEnd w:id="35"/>
    </w:p>
    <w:p w14:paraId="406BC218">
      <w:pPr>
        <w:widowControl/>
        <w:shd w:val="clear" w:color="auto" w:fill="FFFFFF"/>
        <w:spacing w:before="100" w:beforeAutospacing="1" w:after="100" w:afterAutospacing="1" w:line="560" w:lineRule="exact"/>
        <w:ind w:left="750" w:hanging="750"/>
        <w:jc w:val="center"/>
        <w:outlineLvl w:val="2"/>
        <w:rPr>
          <w:rFonts w:ascii="黑体" w:hAnsi="黑体" w:eastAsia="黑体" w:cs="黑体"/>
          <w:color w:val="000000"/>
          <w:kern w:val="0"/>
          <w:sz w:val="32"/>
          <w:szCs w:val="32"/>
        </w:rPr>
      </w:pPr>
      <w:bookmarkStart w:id="36" w:name="_Toc18854"/>
      <w:r>
        <w:rPr>
          <w:rFonts w:hint="eastAsia" w:ascii="黑体" w:hAnsi="黑体" w:eastAsia="黑体" w:cs="黑体"/>
          <w:color w:val="000000"/>
          <w:kern w:val="0"/>
          <w:sz w:val="32"/>
          <w:szCs w:val="32"/>
        </w:rPr>
        <w:t>四、法人身份证明和授权委托书</w:t>
      </w:r>
      <w:bookmarkEnd w:id="36"/>
    </w:p>
    <w:p w14:paraId="71D5637A">
      <w:pPr>
        <w:spacing w:line="480" w:lineRule="auto"/>
        <w:ind w:firstLine="560" w:firstLineChars="200"/>
        <w:rPr>
          <w:rFonts w:ascii="宋体" w:hAnsi="宋体"/>
          <w:color w:val="000000"/>
          <w:sz w:val="28"/>
          <w:szCs w:val="28"/>
        </w:rPr>
      </w:pPr>
      <w:r>
        <w:rPr>
          <w:rFonts w:hint="eastAsia" w:ascii="宋体" w:hAnsi="宋体"/>
          <w:color w:val="000000"/>
          <w:sz w:val="28"/>
          <w:szCs w:val="28"/>
        </w:rPr>
        <w:t>供应商名称：</w:t>
      </w:r>
      <w:r>
        <w:rPr>
          <w:rFonts w:hint="eastAsia" w:ascii="宋体" w:hAnsi="宋体"/>
          <w:color w:val="000000"/>
          <w:sz w:val="28"/>
          <w:szCs w:val="28"/>
          <w:u w:val="single"/>
        </w:rPr>
        <w:t xml:space="preserve">                            </w:t>
      </w:r>
    </w:p>
    <w:p w14:paraId="4E0E2271">
      <w:pPr>
        <w:spacing w:line="480" w:lineRule="auto"/>
        <w:ind w:firstLine="560" w:firstLineChars="200"/>
        <w:rPr>
          <w:rFonts w:ascii="宋体" w:hAnsi="宋体"/>
          <w:color w:val="000000"/>
          <w:sz w:val="28"/>
          <w:szCs w:val="28"/>
        </w:rPr>
      </w:pPr>
      <w:r>
        <w:rPr>
          <w:rFonts w:hint="eastAsia" w:ascii="宋体" w:hAnsi="宋体"/>
          <w:color w:val="000000"/>
          <w:sz w:val="28"/>
          <w:szCs w:val="28"/>
        </w:rPr>
        <w:t>单位性质：</w:t>
      </w:r>
      <w:r>
        <w:rPr>
          <w:rFonts w:hint="eastAsia" w:ascii="宋体" w:hAnsi="宋体"/>
          <w:color w:val="000000"/>
          <w:sz w:val="28"/>
          <w:szCs w:val="28"/>
          <w:u w:val="single"/>
        </w:rPr>
        <w:t xml:space="preserve">                              </w:t>
      </w:r>
    </w:p>
    <w:p w14:paraId="239FACD2">
      <w:pPr>
        <w:spacing w:line="480" w:lineRule="auto"/>
        <w:ind w:firstLine="560" w:firstLineChars="200"/>
        <w:rPr>
          <w:rFonts w:ascii="宋体" w:hAnsi="宋体"/>
          <w:color w:val="000000"/>
          <w:sz w:val="28"/>
          <w:szCs w:val="28"/>
        </w:rPr>
      </w:pPr>
      <w:r>
        <w:rPr>
          <w:rFonts w:hint="eastAsia" w:ascii="宋体" w:hAnsi="宋体"/>
          <w:color w:val="000000"/>
          <w:sz w:val="28"/>
          <w:szCs w:val="28"/>
        </w:rPr>
        <w:t>公司地址：</w:t>
      </w:r>
      <w:r>
        <w:rPr>
          <w:rFonts w:hint="eastAsia" w:ascii="宋体" w:hAnsi="宋体"/>
          <w:color w:val="000000"/>
          <w:sz w:val="28"/>
          <w:szCs w:val="28"/>
          <w:u w:val="single"/>
        </w:rPr>
        <w:t xml:space="preserve">                              </w:t>
      </w:r>
    </w:p>
    <w:p w14:paraId="4C562318">
      <w:pPr>
        <w:spacing w:line="480" w:lineRule="auto"/>
        <w:ind w:firstLine="560" w:firstLineChars="200"/>
        <w:rPr>
          <w:rFonts w:ascii="宋体" w:hAnsi="宋体"/>
          <w:color w:val="000000"/>
          <w:sz w:val="28"/>
          <w:szCs w:val="28"/>
        </w:rPr>
      </w:pPr>
      <w:r>
        <w:rPr>
          <w:rFonts w:hint="eastAsia" w:ascii="宋体" w:hAnsi="宋体"/>
          <w:color w:val="000000"/>
          <w:sz w:val="28"/>
          <w:szCs w:val="28"/>
        </w:rPr>
        <w:t>成立时间：</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rPr>
        <w:t>年</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rPr>
        <w:t>日</w:t>
      </w:r>
    </w:p>
    <w:p w14:paraId="477F396A">
      <w:pPr>
        <w:spacing w:line="480" w:lineRule="auto"/>
        <w:ind w:firstLine="560" w:firstLineChars="200"/>
        <w:rPr>
          <w:rFonts w:ascii="宋体" w:hAnsi="宋体"/>
          <w:color w:val="000000"/>
          <w:sz w:val="28"/>
          <w:szCs w:val="28"/>
        </w:rPr>
      </w:pPr>
      <w:r>
        <w:rPr>
          <w:rFonts w:hint="eastAsia" w:ascii="宋体" w:hAnsi="宋体"/>
          <w:color w:val="000000"/>
          <w:sz w:val="28"/>
          <w:szCs w:val="28"/>
        </w:rPr>
        <w:t>经营期限：</w:t>
      </w:r>
      <w:r>
        <w:rPr>
          <w:rFonts w:ascii="宋体" w:hAnsi="宋体"/>
          <w:color w:val="000000"/>
          <w:sz w:val="28"/>
          <w:szCs w:val="28"/>
          <w:u w:val="single"/>
        </w:rPr>
        <w:t xml:space="preserve">     </w:t>
      </w:r>
      <w:r>
        <w:rPr>
          <w:rFonts w:hint="eastAsia" w:ascii="宋体" w:hAnsi="宋体"/>
          <w:color w:val="000000"/>
          <w:sz w:val="28"/>
          <w:szCs w:val="28"/>
          <w:u w:val="single"/>
        </w:rPr>
        <w:t>年</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月</w:t>
      </w:r>
      <w:r>
        <w:rPr>
          <w:rFonts w:ascii="宋体" w:hAnsi="宋体"/>
          <w:color w:val="000000"/>
          <w:sz w:val="28"/>
          <w:szCs w:val="28"/>
          <w:u w:val="single"/>
        </w:rPr>
        <w:t xml:space="preserve">   </w:t>
      </w:r>
      <w:r>
        <w:rPr>
          <w:rFonts w:hint="eastAsia" w:ascii="宋体" w:hAnsi="宋体"/>
          <w:color w:val="000000"/>
          <w:sz w:val="28"/>
          <w:szCs w:val="28"/>
          <w:u w:val="single"/>
        </w:rPr>
        <w:t xml:space="preserve">  日至</w:t>
      </w:r>
      <w:r>
        <w:rPr>
          <w:rFonts w:ascii="宋体" w:hAnsi="宋体"/>
          <w:color w:val="000000"/>
          <w:sz w:val="28"/>
          <w:szCs w:val="28"/>
          <w:u w:val="single"/>
        </w:rPr>
        <w:t xml:space="preserve">    </w:t>
      </w:r>
      <w:r>
        <w:rPr>
          <w:rFonts w:hint="eastAsia" w:ascii="宋体" w:hAnsi="宋体"/>
          <w:color w:val="000000"/>
          <w:sz w:val="28"/>
          <w:szCs w:val="28"/>
          <w:u w:val="single"/>
        </w:rPr>
        <w:t>年</w:t>
      </w:r>
      <w:r>
        <w:rPr>
          <w:rFonts w:ascii="宋体" w:hAnsi="宋体"/>
          <w:color w:val="000000"/>
          <w:sz w:val="28"/>
          <w:szCs w:val="28"/>
          <w:u w:val="single"/>
        </w:rPr>
        <w:t xml:space="preserve">    </w:t>
      </w:r>
      <w:r>
        <w:rPr>
          <w:rFonts w:hint="eastAsia" w:ascii="宋体" w:hAnsi="宋体"/>
          <w:color w:val="000000"/>
          <w:sz w:val="28"/>
          <w:szCs w:val="28"/>
          <w:u w:val="single"/>
        </w:rPr>
        <w:t>月</w:t>
      </w:r>
      <w:r>
        <w:rPr>
          <w:rFonts w:ascii="宋体" w:hAnsi="宋体"/>
          <w:color w:val="000000"/>
          <w:sz w:val="28"/>
          <w:szCs w:val="28"/>
          <w:u w:val="single"/>
        </w:rPr>
        <w:t xml:space="preserve">    </w:t>
      </w:r>
      <w:r>
        <w:rPr>
          <w:rFonts w:hint="eastAsia" w:ascii="宋体" w:hAnsi="宋体"/>
          <w:color w:val="000000"/>
          <w:sz w:val="28"/>
          <w:szCs w:val="28"/>
          <w:u w:val="single"/>
        </w:rPr>
        <w:t xml:space="preserve">日(到期不写视为长期)  </w:t>
      </w:r>
    </w:p>
    <w:p w14:paraId="37B88931">
      <w:pPr>
        <w:spacing w:line="480" w:lineRule="auto"/>
        <w:ind w:firstLine="560" w:firstLineChars="200"/>
        <w:rPr>
          <w:rFonts w:ascii="宋体" w:hAnsi="宋体"/>
          <w:color w:val="000000"/>
          <w:sz w:val="28"/>
          <w:szCs w:val="28"/>
        </w:rPr>
      </w:pPr>
      <w:r>
        <w:rPr>
          <w:rFonts w:hint="eastAsia" w:ascii="宋体" w:hAnsi="宋体"/>
          <w:color w:val="000000"/>
          <w:sz w:val="28"/>
          <w:szCs w:val="28"/>
        </w:rPr>
        <w:t>姓名：</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性别：</w:t>
      </w:r>
      <w:r>
        <w:rPr>
          <w:rFonts w:hint="eastAsia" w:ascii="宋体" w:hAnsi="宋体"/>
          <w:color w:val="000000"/>
          <w:sz w:val="28"/>
          <w:szCs w:val="28"/>
          <w:u w:val="single"/>
        </w:rPr>
        <w:t xml:space="preserve">       </w:t>
      </w:r>
      <w:r>
        <w:rPr>
          <w:rFonts w:hint="eastAsia" w:ascii="宋体" w:hAnsi="宋体"/>
          <w:color w:val="000000"/>
          <w:sz w:val="28"/>
          <w:szCs w:val="28"/>
        </w:rPr>
        <w:t>年龄：</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职务：</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_</w:t>
      </w:r>
    </w:p>
    <w:p w14:paraId="62793F97">
      <w:pPr>
        <w:spacing w:line="480" w:lineRule="auto"/>
        <w:ind w:firstLine="560" w:firstLineChars="200"/>
        <w:rPr>
          <w:rFonts w:ascii="宋体" w:hAnsi="宋体"/>
          <w:color w:val="000000"/>
          <w:sz w:val="28"/>
          <w:szCs w:val="28"/>
        </w:rPr>
      </w:pPr>
      <w:r>
        <w:rPr>
          <w:rFonts w:hint="eastAsia" w:ascii="宋体" w:hAnsi="宋体"/>
          <w:color w:val="000000"/>
          <w:sz w:val="28"/>
          <w:szCs w:val="28"/>
        </w:rPr>
        <w:t>系</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（供应商名称）的法定代表人。</w:t>
      </w:r>
    </w:p>
    <w:p w14:paraId="7E4F9595">
      <w:pPr>
        <w:spacing w:line="480" w:lineRule="auto"/>
        <w:ind w:firstLine="560" w:firstLineChars="200"/>
        <w:rPr>
          <w:rFonts w:ascii="宋体" w:hAnsi="宋体"/>
          <w:color w:val="000000"/>
          <w:sz w:val="28"/>
          <w:szCs w:val="28"/>
        </w:rPr>
      </w:pPr>
    </w:p>
    <w:p w14:paraId="3DA56E0C">
      <w:pPr>
        <w:spacing w:line="480" w:lineRule="auto"/>
        <w:ind w:firstLine="1120" w:firstLineChars="400"/>
        <w:rPr>
          <w:rFonts w:ascii="宋体" w:hAnsi="宋体"/>
          <w:color w:val="000000"/>
          <w:sz w:val="28"/>
          <w:szCs w:val="28"/>
        </w:rPr>
      </w:pPr>
      <w:r>
        <w:rPr>
          <w:rFonts w:hint="eastAsia" w:ascii="宋体" w:hAnsi="宋体"/>
          <w:color w:val="000000"/>
          <w:sz w:val="28"/>
          <w:szCs w:val="28"/>
        </w:rPr>
        <w:t>特此证明。</w:t>
      </w:r>
    </w:p>
    <w:p w14:paraId="7418DD85">
      <w:pPr>
        <w:spacing w:line="300" w:lineRule="auto"/>
        <w:rPr>
          <w:rFonts w:ascii="宋体" w:hAnsi="宋体"/>
          <w:color w:val="000000"/>
          <w:sz w:val="28"/>
          <w:szCs w:val="28"/>
          <w:u w:val="thick"/>
        </w:rPr>
      </w:pPr>
      <w:r>
        <w:rPr>
          <w:rFonts w:hint="eastAsia" w:ascii="宋体" w:hAnsi="宋体"/>
          <w:color w:val="000000"/>
          <w:sz w:val="28"/>
          <w:szCs w:val="28"/>
        </w:rPr>
        <w:t xml:space="preserve">    </w:t>
      </w:r>
      <w:r>
        <w:rPr>
          <w:rFonts w:hint="eastAsia" w:ascii="宋体" w:hAnsi="宋体"/>
          <w:color w:val="000000"/>
          <w:sz w:val="28"/>
          <w:szCs w:val="28"/>
          <w:u w:val="thick"/>
        </w:rPr>
        <w:t>附法定代表人身份证复印件</w:t>
      </w:r>
    </w:p>
    <w:p w14:paraId="54BEFE24">
      <w:pPr>
        <w:spacing w:line="480" w:lineRule="auto"/>
        <w:ind w:firstLine="960" w:firstLineChars="400"/>
        <w:rPr>
          <w:rFonts w:ascii="宋体" w:hAnsi="宋体"/>
          <w:color w:val="000000"/>
          <w:sz w:val="24"/>
          <w:szCs w:val="24"/>
        </w:rPr>
      </w:pPr>
      <w:r>
        <w:rPr>
          <w:rFonts w:ascii="宋体" w:hAnsi="宋体"/>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2809240</wp:posOffset>
                </wp:positionH>
                <wp:positionV relativeFrom="paragraph">
                  <wp:posOffset>125095</wp:posOffset>
                </wp:positionV>
                <wp:extent cx="2381250" cy="1428750"/>
                <wp:effectExtent l="8255" t="7620" r="10795" b="11430"/>
                <wp:wrapNone/>
                <wp:docPr id="1141661544" name="矩形 8"/>
                <wp:cNvGraphicFramePr/>
                <a:graphic xmlns:a="http://schemas.openxmlformats.org/drawingml/2006/main">
                  <a:graphicData uri="http://schemas.microsoft.com/office/word/2010/wordprocessingShape">
                    <wps:wsp>
                      <wps:cNvSpPr>
                        <a:spLocks noChangeArrowheads="1"/>
                      </wps:cNvSpPr>
                      <wps:spPr bwMode="auto">
                        <a:xfrm>
                          <a:off x="0" y="0"/>
                          <a:ext cx="2381250" cy="1428750"/>
                        </a:xfrm>
                        <a:prstGeom prst="rect">
                          <a:avLst/>
                        </a:prstGeom>
                        <a:gradFill rotWithShape="0">
                          <a:gsLst>
                            <a:gs pos="0">
                              <a:srgbClr val="FFFFFF"/>
                            </a:gs>
                            <a:gs pos="100000">
                              <a:srgbClr val="FFFFFF"/>
                            </a:gs>
                          </a:gsLst>
                          <a:lin ang="0"/>
                        </a:gradFill>
                        <a:ln w="15875" cmpd="sng">
                          <a:solidFill>
                            <a:srgbClr val="739CC3"/>
                          </a:solidFill>
                          <a:miter lim="800000"/>
                        </a:ln>
                      </wps:spPr>
                      <wps:txbx>
                        <w:txbxContent>
                          <w:p w14:paraId="3F51964F">
                            <w:r>
                              <w:rPr>
                                <w:rFonts w:hint="eastAsia" w:ascii="宋体" w:hAnsi="宋体"/>
                                <w:b/>
                                <w:sz w:val="24"/>
                                <w:szCs w:val="28"/>
                              </w:rPr>
                              <w:t>法定代表人身份证</w:t>
                            </w:r>
                            <w:r>
                              <w:rPr>
                                <w:rFonts w:ascii="宋体" w:hAnsi="宋体"/>
                                <w:b/>
                                <w:sz w:val="24"/>
                                <w:szCs w:val="28"/>
                              </w:rPr>
                              <w:t>复印件</w:t>
                            </w:r>
                            <w:r>
                              <w:rPr>
                                <w:rFonts w:hint="eastAsia" w:ascii="宋体" w:hAnsi="宋体"/>
                                <w:b/>
                                <w:sz w:val="24"/>
                                <w:szCs w:val="28"/>
                              </w:rPr>
                              <w:t>国徽面</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221.2pt;margin-top:9.85pt;height:112.5pt;width:187.5pt;z-index:251662336;mso-width-relative:page;mso-height-relative:page;" fillcolor="#FFFFFF" filled="t" stroked="t" coordsize="21600,21600" o:gfxdata="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jtCmNYAAAAKAQAADwAAAAAAAAABACAAAAAiAAAA&#10;ZHJzL2Rvd25yZXYueG1sUEsBAhQAFAAAAAgAh07iQAYdDhV7AgAACgUAAA4AAAAAAAAAAQAgAAAA&#10;JQEAAGRycy9lMm9Eb2MueG1sUEsFBgAAAAAGAAYAWQEAABIGAAAAAA==&#10;">
                <v:fill type="gradient" on="t" color2="#FFFFFF" angle="90" focus="100%" focussize="0,0">
                  <o:fill type="gradientUnscaled" v:ext="backwardCompatible"/>
                </v:fill>
                <v:stroke weight="1.25pt" color="#739CC3" miterlimit="8" joinstyle="miter"/>
                <v:imagedata o:title=""/>
                <o:lock v:ext="edit" aspectratio="f"/>
                <v:textbox>
                  <w:txbxContent>
                    <w:p w14:paraId="3F51964F">
                      <w:r>
                        <w:rPr>
                          <w:rFonts w:hint="eastAsia" w:ascii="宋体" w:hAnsi="宋体"/>
                          <w:b/>
                          <w:sz w:val="24"/>
                          <w:szCs w:val="28"/>
                        </w:rPr>
                        <w:t>法定代表人身份证</w:t>
                      </w:r>
                      <w:r>
                        <w:rPr>
                          <w:rFonts w:ascii="宋体" w:hAnsi="宋体"/>
                          <w:b/>
                          <w:sz w:val="24"/>
                          <w:szCs w:val="28"/>
                        </w:rPr>
                        <w:t>复印件</w:t>
                      </w:r>
                      <w:r>
                        <w:rPr>
                          <w:rFonts w:hint="eastAsia" w:ascii="宋体" w:hAnsi="宋体"/>
                          <w:b/>
                          <w:sz w:val="24"/>
                          <w:szCs w:val="28"/>
                        </w:rPr>
                        <w:t>国徽面</w:t>
                      </w:r>
                    </w:p>
                  </w:txbxContent>
                </v:textbox>
              </v:rect>
            </w:pict>
          </mc:Fallback>
        </mc:AlternateContent>
      </w:r>
      <w:r>
        <w:rPr>
          <w:rFonts w:ascii="宋体" w:hAnsi="宋体"/>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180340</wp:posOffset>
                </wp:positionH>
                <wp:positionV relativeFrom="paragraph">
                  <wp:posOffset>115570</wp:posOffset>
                </wp:positionV>
                <wp:extent cx="2381250" cy="1428750"/>
                <wp:effectExtent l="8255" t="7620" r="10795" b="11430"/>
                <wp:wrapNone/>
                <wp:docPr id="352185744" name="矩形 7"/>
                <wp:cNvGraphicFramePr/>
                <a:graphic xmlns:a="http://schemas.openxmlformats.org/drawingml/2006/main">
                  <a:graphicData uri="http://schemas.microsoft.com/office/word/2010/wordprocessingShape">
                    <wps:wsp>
                      <wps:cNvSpPr>
                        <a:spLocks noChangeArrowheads="1"/>
                      </wps:cNvSpPr>
                      <wps:spPr bwMode="auto">
                        <a:xfrm>
                          <a:off x="0" y="0"/>
                          <a:ext cx="2381250" cy="1428750"/>
                        </a:xfrm>
                        <a:prstGeom prst="rect">
                          <a:avLst/>
                        </a:prstGeom>
                        <a:gradFill rotWithShape="0">
                          <a:gsLst>
                            <a:gs pos="0">
                              <a:srgbClr val="FFFFFF"/>
                            </a:gs>
                            <a:gs pos="100000">
                              <a:srgbClr val="FFFFFF"/>
                            </a:gs>
                          </a:gsLst>
                          <a:lin ang="0"/>
                        </a:gradFill>
                        <a:ln w="15875" cmpd="sng">
                          <a:solidFill>
                            <a:srgbClr val="739CC3"/>
                          </a:solidFill>
                          <a:miter lim="800000"/>
                        </a:ln>
                      </wps:spPr>
                      <wps:txbx>
                        <w:txbxContent>
                          <w:p w14:paraId="11E3E458">
                            <w:r>
                              <w:rPr>
                                <w:rFonts w:hint="eastAsia" w:ascii="宋体" w:hAnsi="宋体"/>
                                <w:b/>
                                <w:sz w:val="24"/>
                                <w:szCs w:val="28"/>
                              </w:rPr>
                              <w:t>法定代表人身份证</w:t>
                            </w:r>
                            <w:r>
                              <w:rPr>
                                <w:rFonts w:ascii="宋体" w:hAnsi="宋体"/>
                                <w:b/>
                                <w:sz w:val="24"/>
                                <w:szCs w:val="28"/>
                              </w:rPr>
                              <w:t>复印件</w:t>
                            </w:r>
                            <w:r>
                              <w:rPr>
                                <w:rFonts w:hint="eastAsia" w:ascii="宋体" w:hAnsi="宋体"/>
                                <w:b/>
                                <w:sz w:val="24"/>
                                <w:szCs w:val="28"/>
                              </w:rPr>
                              <w:t>人像面</w:t>
                            </w:r>
                          </w:p>
                        </w:txbxContent>
                      </wps:txbx>
                      <wps:bodyPr rot="0" vert="horz" wrap="square" lIns="91440" tIns="45720" rIns="91440" bIns="45720" anchor="t" anchorCtr="0" upright="1">
                        <a:noAutofit/>
                      </wps:bodyPr>
                    </wps:wsp>
                  </a:graphicData>
                </a:graphic>
              </wp:anchor>
            </w:drawing>
          </mc:Choice>
          <mc:Fallback>
            <w:pict>
              <v:rect id="矩形 7" o:spid="_x0000_s1026" o:spt="1" style="position:absolute;left:0pt;margin-left:14.2pt;margin-top:9.1pt;height:112.5pt;width:187.5pt;z-index:251661312;mso-width-relative:page;mso-height-relative:page;" fillcolor="#FFFFFF" filled="t" stroked="t" coordsize="21600,21600" o:gfxdata="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dP6v/VAAAACQEAAA8AAAAAAAAAAQAgAAAAIgAAAGRy&#10;cy9kb3ducmV2LnhtbFBLAQIUABQAAAAIAIdO4kCo4ActegIAAAkFAAAOAAAAAAAAAAEAIAAAACQB&#10;AABkcnMvZTJvRG9jLnhtbFBLBQYAAAAABgAGAFkBAAAQBgAAAAA=&#10;">
                <v:fill type="gradient" on="t" color2="#FFFFFF" angle="90" focus="100%" focussize="0,0">
                  <o:fill type="gradientUnscaled" v:ext="backwardCompatible"/>
                </v:fill>
                <v:stroke weight="1.25pt" color="#739CC3" miterlimit="8" joinstyle="miter"/>
                <v:imagedata o:title=""/>
                <o:lock v:ext="edit" aspectratio="f"/>
                <v:textbox>
                  <w:txbxContent>
                    <w:p w14:paraId="11E3E458">
                      <w:r>
                        <w:rPr>
                          <w:rFonts w:hint="eastAsia" w:ascii="宋体" w:hAnsi="宋体"/>
                          <w:b/>
                          <w:sz w:val="24"/>
                          <w:szCs w:val="28"/>
                        </w:rPr>
                        <w:t>法定代表人身份证</w:t>
                      </w:r>
                      <w:r>
                        <w:rPr>
                          <w:rFonts w:ascii="宋体" w:hAnsi="宋体"/>
                          <w:b/>
                          <w:sz w:val="24"/>
                          <w:szCs w:val="28"/>
                        </w:rPr>
                        <w:t>复印件</w:t>
                      </w:r>
                      <w:r>
                        <w:rPr>
                          <w:rFonts w:hint="eastAsia" w:ascii="宋体" w:hAnsi="宋体"/>
                          <w:b/>
                          <w:sz w:val="24"/>
                          <w:szCs w:val="28"/>
                        </w:rPr>
                        <w:t>人像面</w:t>
                      </w:r>
                    </w:p>
                  </w:txbxContent>
                </v:textbox>
              </v:rect>
            </w:pict>
          </mc:Fallback>
        </mc:AlternateContent>
      </w:r>
      <w:r>
        <w:rPr>
          <w:rFonts w:hint="eastAsia" w:ascii="宋体" w:hAnsi="宋体"/>
          <w:color w:val="000000"/>
          <w:sz w:val="24"/>
          <w:szCs w:val="24"/>
        </w:rPr>
        <w:t xml:space="preserve"> </w:t>
      </w:r>
      <w:r>
        <w:rPr>
          <w:rFonts w:ascii="宋体" w:hAnsi="宋体"/>
          <w:color w:val="000000"/>
          <w:sz w:val="24"/>
          <w:szCs w:val="24"/>
        </w:rPr>
        <w:t xml:space="preserve">                          </w:t>
      </w:r>
    </w:p>
    <w:p w14:paraId="1C485B67">
      <w:pPr>
        <w:spacing w:line="300" w:lineRule="auto"/>
        <w:ind w:firstLine="480" w:firstLineChars="200"/>
        <w:rPr>
          <w:rFonts w:ascii="宋体" w:hAnsi="宋体"/>
          <w:color w:val="000000"/>
          <w:sz w:val="24"/>
          <w:szCs w:val="24"/>
        </w:rPr>
      </w:pPr>
    </w:p>
    <w:p w14:paraId="312C804A">
      <w:pPr>
        <w:spacing w:line="300" w:lineRule="auto"/>
        <w:ind w:firstLine="480" w:firstLineChars="200"/>
        <w:rPr>
          <w:rFonts w:ascii="宋体" w:hAnsi="宋体"/>
          <w:color w:val="000000"/>
          <w:sz w:val="24"/>
          <w:szCs w:val="24"/>
        </w:rPr>
      </w:pPr>
    </w:p>
    <w:p w14:paraId="0B41217E">
      <w:pPr>
        <w:spacing w:line="300" w:lineRule="auto"/>
        <w:ind w:firstLine="480" w:firstLineChars="200"/>
        <w:rPr>
          <w:rFonts w:ascii="宋体" w:hAnsi="宋体"/>
          <w:color w:val="000000"/>
          <w:sz w:val="24"/>
          <w:szCs w:val="24"/>
        </w:rPr>
      </w:pPr>
    </w:p>
    <w:p w14:paraId="42E8DB53">
      <w:pPr>
        <w:spacing w:line="300" w:lineRule="auto"/>
        <w:ind w:firstLine="480" w:firstLineChars="200"/>
        <w:rPr>
          <w:rFonts w:ascii="宋体" w:hAnsi="宋体"/>
          <w:color w:val="000000"/>
          <w:sz w:val="24"/>
          <w:szCs w:val="24"/>
        </w:rPr>
      </w:pPr>
    </w:p>
    <w:p w14:paraId="69654890">
      <w:pPr>
        <w:spacing w:line="300" w:lineRule="auto"/>
        <w:ind w:firstLine="480" w:firstLineChars="200"/>
        <w:rPr>
          <w:rFonts w:ascii="宋体" w:hAnsi="宋体"/>
          <w:color w:val="000000"/>
          <w:sz w:val="24"/>
          <w:szCs w:val="24"/>
        </w:rPr>
      </w:pPr>
    </w:p>
    <w:p w14:paraId="5952A69D">
      <w:pPr>
        <w:spacing w:line="300" w:lineRule="auto"/>
        <w:ind w:firstLine="480" w:firstLineChars="200"/>
        <w:rPr>
          <w:rFonts w:ascii="宋体" w:hAnsi="宋体"/>
          <w:color w:val="000000"/>
          <w:sz w:val="24"/>
          <w:szCs w:val="24"/>
        </w:rPr>
      </w:pPr>
    </w:p>
    <w:p w14:paraId="5B309861">
      <w:pPr>
        <w:spacing w:line="300" w:lineRule="auto"/>
        <w:ind w:firstLine="480" w:firstLineChars="200"/>
        <w:rPr>
          <w:rFonts w:ascii="宋体" w:hAnsi="宋体"/>
          <w:color w:val="000000"/>
          <w:sz w:val="24"/>
          <w:szCs w:val="24"/>
        </w:rPr>
      </w:pPr>
    </w:p>
    <w:p w14:paraId="3F9F508B">
      <w:pPr>
        <w:spacing w:line="300" w:lineRule="auto"/>
        <w:ind w:firstLine="480" w:firstLineChars="200"/>
        <w:rPr>
          <w:rFonts w:ascii="宋体" w:hAnsi="宋体"/>
          <w:color w:val="000000"/>
          <w:sz w:val="24"/>
          <w:szCs w:val="24"/>
        </w:rPr>
      </w:pPr>
    </w:p>
    <w:p w14:paraId="60D79656">
      <w:pPr>
        <w:spacing w:line="300" w:lineRule="auto"/>
        <w:ind w:firstLine="1312" w:firstLineChars="547"/>
        <w:rPr>
          <w:rFonts w:ascii="宋体" w:hAnsi="宋体"/>
          <w:color w:val="000000"/>
          <w:sz w:val="24"/>
          <w:szCs w:val="24"/>
        </w:rPr>
      </w:pPr>
      <w:r>
        <w:rPr>
          <w:rFonts w:hint="eastAsia" w:ascii="宋体" w:hAnsi="宋体"/>
          <w:color w:val="000000"/>
          <w:sz w:val="24"/>
          <w:szCs w:val="24"/>
        </w:rPr>
        <w:t>供应商名称：</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w:t>
      </w:r>
      <w:r>
        <w:rPr>
          <w:rFonts w:hint="eastAsia" w:ascii="宋体" w:hAnsi="宋体"/>
          <w:sz w:val="24"/>
          <w:szCs w:val="24"/>
        </w:rPr>
        <w:t>全称+盖章</w:t>
      </w:r>
      <w:r>
        <w:rPr>
          <w:rFonts w:hint="eastAsia" w:ascii="宋体" w:hAnsi="宋体"/>
          <w:color w:val="000000"/>
          <w:sz w:val="24"/>
          <w:szCs w:val="24"/>
        </w:rPr>
        <w:t>）</w:t>
      </w:r>
    </w:p>
    <w:p w14:paraId="0B386019">
      <w:pPr>
        <w:spacing w:line="300" w:lineRule="auto"/>
        <w:ind w:firstLine="5160" w:firstLineChars="2150"/>
        <w:rPr>
          <w:rFonts w:ascii="宋体" w:hAnsi="宋体"/>
          <w:color w:val="000000"/>
          <w:sz w:val="24"/>
          <w:szCs w:val="24"/>
          <w:u w:val="single"/>
        </w:rPr>
      </w:pPr>
    </w:p>
    <w:p w14:paraId="0A37D8A4">
      <w:pPr>
        <w:ind w:firstLine="5392" w:firstLineChars="2247"/>
        <w:jc w:val="left"/>
        <w:rPr>
          <w:rFonts w:ascii="宋体" w:hAnsi="宋体"/>
          <w:color w:val="000000"/>
          <w:sz w:val="24"/>
          <w:szCs w:val="24"/>
        </w:rPr>
      </w:pP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日</w:t>
      </w:r>
    </w:p>
    <w:p w14:paraId="3C53128D">
      <w:pPr>
        <w:jc w:val="left"/>
        <w:rPr>
          <w:rFonts w:ascii="宋体" w:hAnsi="宋体"/>
          <w:color w:val="000000"/>
          <w:sz w:val="24"/>
          <w:szCs w:val="24"/>
        </w:rPr>
      </w:pPr>
    </w:p>
    <w:p w14:paraId="0060FD9F">
      <w:pPr>
        <w:jc w:val="left"/>
        <w:rPr>
          <w:rFonts w:ascii="宋体" w:hAnsi="宋体"/>
          <w:color w:val="000000"/>
          <w:sz w:val="24"/>
          <w:szCs w:val="24"/>
        </w:rPr>
      </w:pPr>
    </w:p>
    <w:p w14:paraId="0245DF37">
      <w:pPr>
        <w:rPr>
          <w:rFonts w:ascii="Times New Roman" w:hAnsi="Times New Roman"/>
          <w:color w:val="000000"/>
          <w:szCs w:val="20"/>
        </w:rPr>
      </w:pPr>
    </w:p>
    <w:p w14:paraId="7AD0827B">
      <w:pPr>
        <w:rPr>
          <w:rFonts w:ascii="Times New Roman" w:hAnsi="Times New Roman"/>
          <w:color w:val="000000"/>
          <w:szCs w:val="20"/>
        </w:rPr>
      </w:pPr>
    </w:p>
    <w:p w14:paraId="27A465EF">
      <w:pPr>
        <w:jc w:val="center"/>
        <w:rPr>
          <w:rFonts w:ascii="Times New Roman" w:hAnsi="Times New Roman"/>
          <w:sz w:val="28"/>
          <w:szCs w:val="28"/>
        </w:rPr>
      </w:pPr>
      <w:r>
        <w:rPr>
          <w:rFonts w:hint="eastAsia" w:ascii="Times New Roman" w:hAnsi="宋体"/>
          <w:sz w:val="28"/>
          <w:szCs w:val="28"/>
        </w:rPr>
        <w:t>授权委托书</w:t>
      </w:r>
      <w:r>
        <w:rPr>
          <w:rFonts w:hint="eastAsia" w:ascii="Times New Roman" w:hAnsi="Times New Roman"/>
          <w:sz w:val="28"/>
          <w:szCs w:val="28"/>
        </w:rPr>
        <w:t>(</w:t>
      </w:r>
      <w:r>
        <w:rPr>
          <w:rFonts w:ascii="Times New Roman" w:hAnsi="Times New Roman"/>
          <w:sz w:val="28"/>
          <w:szCs w:val="28"/>
        </w:rPr>
        <w:t>法</w:t>
      </w:r>
      <w:r>
        <w:rPr>
          <w:rFonts w:hint="eastAsia" w:ascii="Times New Roman" w:hAnsi="Times New Roman"/>
          <w:sz w:val="28"/>
          <w:szCs w:val="28"/>
        </w:rPr>
        <w:t>定代表人</w:t>
      </w:r>
      <w:r>
        <w:rPr>
          <w:rFonts w:ascii="Times New Roman" w:hAnsi="Times New Roman"/>
          <w:sz w:val="28"/>
          <w:szCs w:val="28"/>
        </w:rPr>
        <w:t>投标</w:t>
      </w:r>
      <w:r>
        <w:rPr>
          <w:rFonts w:hint="eastAsia" w:ascii="Times New Roman" w:hAnsi="Times New Roman"/>
          <w:sz w:val="28"/>
          <w:szCs w:val="28"/>
        </w:rPr>
        <w:t>时不需要此文件)</w:t>
      </w:r>
    </w:p>
    <w:p w14:paraId="6B095A50">
      <w:pPr>
        <w:spacing w:after="120"/>
        <w:ind w:left="420" w:leftChars="200" w:firstLine="560" w:firstLineChars="200"/>
        <w:rPr>
          <w:rFonts w:ascii="宋体" w:hAnsi="宋体"/>
          <w:color w:val="000000"/>
          <w:sz w:val="28"/>
          <w:szCs w:val="28"/>
        </w:rPr>
      </w:pPr>
    </w:p>
    <w:p w14:paraId="0B81E9D9">
      <w:pPr>
        <w:spacing w:line="440" w:lineRule="exact"/>
        <w:ind w:firstLine="610"/>
        <w:rPr>
          <w:rFonts w:ascii="宋体" w:hAnsi="宋体"/>
          <w:color w:val="000000"/>
          <w:sz w:val="28"/>
          <w:szCs w:val="28"/>
        </w:rPr>
      </w:pPr>
      <w:r>
        <w:rPr>
          <w:rFonts w:hint="eastAsia" w:ascii="宋体" w:hAnsi="宋体"/>
          <w:color w:val="000000"/>
          <w:sz w:val="28"/>
          <w:szCs w:val="28"/>
        </w:rPr>
        <w:t>本人</w:t>
      </w:r>
      <w:r>
        <w:rPr>
          <w:rFonts w:hint="eastAsia" w:ascii="宋体" w:hAnsi="宋体"/>
          <w:color w:val="000000"/>
          <w:sz w:val="28"/>
          <w:szCs w:val="28"/>
          <w:u w:val="single"/>
        </w:rPr>
        <w:t xml:space="preserve">             </w:t>
      </w:r>
      <w:r>
        <w:rPr>
          <w:rFonts w:hint="eastAsia" w:ascii="宋体" w:hAnsi="宋体"/>
          <w:color w:val="000000"/>
          <w:sz w:val="28"/>
          <w:szCs w:val="28"/>
        </w:rPr>
        <w:t>（姓名）系</w:t>
      </w:r>
      <w:r>
        <w:rPr>
          <w:rFonts w:hint="eastAsia" w:ascii="宋体" w:hAnsi="宋体"/>
          <w:color w:val="000000"/>
          <w:sz w:val="28"/>
          <w:szCs w:val="28"/>
          <w:u w:val="single"/>
        </w:rPr>
        <w:t xml:space="preserve">                             </w:t>
      </w:r>
      <w:r>
        <w:rPr>
          <w:rFonts w:hint="eastAsia" w:ascii="宋体" w:hAnsi="宋体"/>
          <w:color w:val="000000"/>
          <w:sz w:val="28"/>
          <w:szCs w:val="28"/>
        </w:rPr>
        <w:t>（投 标 人 名 称）的法定代表人，现委托</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（姓名）为我方代理人。代理人根据授权，以我方名义签署、澄清、说明、递交、撤回、修改</w:t>
      </w:r>
      <w:r>
        <w:rPr>
          <w:rFonts w:hint="eastAsia" w:ascii="宋体" w:hAnsi="宋体"/>
          <w:color w:val="000000"/>
          <w:sz w:val="28"/>
          <w:szCs w:val="28"/>
          <w:u w:val="single"/>
        </w:rPr>
        <w:t xml:space="preserve">                </w:t>
      </w:r>
      <w:r>
        <w:rPr>
          <w:rFonts w:hint="eastAsia" w:ascii="宋体" w:hAnsi="宋体"/>
          <w:color w:val="000000"/>
          <w:sz w:val="28"/>
          <w:szCs w:val="28"/>
        </w:rPr>
        <w:t>(项目名称)</w:t>
      </w:r>
      <w:r>
        <w:rPr>
          <w:rFonts w:hint="eastAsia" w:ascii="宋体" w:hAnsi="宋体"/>
          <w:color w:val="000000"/>
          <w:sz w:val="28"/>
          <w:szCs w:val="28"/>
          <w:u w:val="single"/>
        </w:rPr>
        <w:t xml:space="preserve">           </w:t>
      </w:r>
      <w:r>
        <w:rPr>
          <w:rFonts w:hint="eastAsia" w:ascii="宋体" w:hAnsi="宋体"/>
          <w:color w:val="000000"/>
          <w:sz w:val="28"/>
          <w:szCs w:val="28"/>
        </w:rPr>
        <w:t xml:space="preserve"> 项目询比文件、签订合同和处理有关事宜，其法律后果我方承担。</w:t>
      </w:r>
    </w:p>
    <w:p w14:paraId="396D60F0">
      <w:pPr>
        <w:spacing w:line="440" w:lineRule="exact"/>
        <w:rPr>
          <w:rFonts w:ascii="宋体" w:hAnsi="宋体"/>
          <w:color w:val="000000"/>
          <w:sz w:val="28"/>
          <w:szCs w:val="28"/>
        </w:rPr>
      </w:pPr>
      <w:r>
        <w:rPr>
          <w:rFonts w:hint="eastAsia" w:ascii="宋体" w:hAnsi="宋体"/>
          <w:color w:val="000000"/>
          <w:sz w:val="28"/>
          <w:szCs w:val="28"/>
        </w:rPr>
        <w:t xml:space="preserve">   </w:t>
      </w:r>
    </w:p>
    <w:p w14:paraId="38E36C16">
      <w:pPr>
        <w:spacing w:line="440" w:lineRule="exact"/>
        <w:ind w:firstLine="560" w:firstLineChars="200"/>
        <w:rPr>
          <w:rFonts w:ascii="宋体" w:hAnsi="宋体"/>
          <w:color w:val="000000"/>
          <w:sz w:val="28"/>
          <w:szCs w:val="28"/>
          <w:u w:val="single"/>
        </w:rPr>
      </w:pPr>
      <w:r>
        <w:rPr>
          <w:rFonts w:hint="eastAsia" w:ascii="宋体" w:hAnsi="宋体"/>
          <w:color w:val="000000"/>
          <w:sz w:val="28"/>
          <w:szCs w:val="28"/>
        </w:rPr>
        <w:t>委托期限：</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p>
    <w:p w14:paraId="7235060E">
      <w:pPr>
        <w:spacing w:line="440" w:lineRule="exact"/>
        <w:ind w:firstLine="560" w:firstLineChars="200"/>
        <w:rPr>
          <w:rFonts w:ascii="宋体" w:hAnsi="宋体"/>
          <w:color w:val="000000"/>
          <w:sz w:val="28"/>
          <w:szCs w:val="28"/>
        </w:rPr>
      </w:pPr>
      <w:r>
        <w:rPr>
          <w:rFonts w:hint="eastAsia" w:ascii="宋体" w:hAnsi="宋体"/>
          <w:color w:val="000000"/>
          <w:sz w:val="28"/>
          <w:szCs w:val="28"/>
        </w:rPr>
        <w:t>供应商:</w:t>
      </w:r>
      <w:r>
        <w:rPr>
          <w:rFonts w:hint="eastAsia" w:ascii="宋体" w:hAnsi="宋体"/>
          <w:color w:val="000000"/>
          <w:sz w:val="28"/>
          <w:szCs w:val="28"/>
          <w:u w:val="single"/>
        </w:rPr>
        <w:t xml:space="preserve">                                   </w:t>
      </w:r>
      <w:r>
        <w:rPr>
          <w:rFonts w:hint="eastAsia" w:ascii="宋体" w:hAnsi="宋体"/>
          <w:color w:val="000000"/>
          <w:sz w:val="28"/>
          <w:szCs w:val="28"/>
        </w:rPr>
        <w:t>（</w:t>
      </w:r>
      <w:r>
        <w:rPr>
          <w:rFonts w:hint="eastAsia" w:ascii="宋体" w:hAnsi="宋体"/>
          <w:sz w:val="28"/>
          <w:szCs w:val="28"/>
        </w:rPr>
        <w:t>全称+盖章</w:t>
      </w:r>
      <w:r>
        <w:rPr>
          <w:rFonts w:hint="eastAsia" w:ascii="宋体" w:hAnsi="宋体"/>
          <w:color w:val="000000"/>
          <w:sz w:val="28"/>
          <w:szCs w:val="28"/>
        </w:rPr>
        <w:t>）</w:t>
      </w:r>
    </w:p>
    <w:p w14:paraId="787E2F06">
      <w:pPr>
        <w:spacing w:line="440" w:lineRule="exact"/>
        <w:ind w:firstLine="560" w:firstLineChars="200"/>
        <w:rPr>
          <w:rFonts w:ascii="宋体" w:hAnsi="宋体"/>
          <w:color w:val="000000"/>
          <w:sz w:val="28"/>
          <w:szCs w:val="28"/>
        </w:rPr>
      </w:pPr>
      <w:r>
        <w:rPr>
          <w:rFonts w:hint="eastAsia" w:ascii="宋体" w:hAnsi="宋体"/>
          <w:color w:val="000000"/>
          <w:sz w:val="28"/>
          <w:szCs w:val="28"/>
        </w:rPr>
        <w:t>法定代表人：</w:t>
      </w:r>
      <w:r>
        <w:rPr>
          <w:rFonts w:hint="eastAsia" w:ascii="宋体" w:hAnsi="宋体"/>
          <w:color w:val="000000"/>
          <w:sz w:val="28"/>
          <w:szCs w:val="28"/>
          <w:u w:val="single"/>
        </w:rPr>
        <w:t xml:space="preserve">                              </w:t>
      </w:r>
      <w:r>
        <w:rPr>
          <w:rFonts w:hint="eastAsia" w:ascii="宋体" w:hAnsi="宋体"/>
          <w:color w:val="000000"/>
          <w:sz w:val="28"/>
          <w:szCs w:val="28"/>
        </w:rPr>
        <w:t>（签字或签章）</w:t>
      </w:r>
    </w:p>
    <w:p w14:paraId="001547DF">
      <w:pPr>
        <w:spacing w:line="440" w:lineRule="exact"/>
        <w:ind w:firstLine="560" w:firstLineChars="200"/>
        <w:rPr>
          <w:rFonts w:ascii="宋体" w:hAnsi="宋体"/>
          <w:color w:val="000000"/>
          <w:sz w:val="28"/>
          <w:szCs w:val="28"/>
          <w:u w:val="single"/>
        </w:rPr>
      </w:pPr>
      <w:r>
        <w:rPr>
          <w:rFonts w:hint="eastAsia" w:ascii="宋体" w:hAnsi="宋体"/>
          <w:color w:val="000000"/>
          <w:sz w:val="28"/>
          <w:szCs w:val="28"/>
        </w:rPr>
        <w:t>身份证号码：</w:t>
      </w:r>
      <w:r>
        <w:rPr>
          <w:rFonts w:hint="eastAsia" w:ascii="宋体" w:hAnsi="宋体"/>
          <w:color w:val="000000"/>
          <w:sz w:val="28"/>
          <w:szCs w:val="28"/>
          <w:u w:val="single"/>
        </w:rPr>
        <w:t xml:space="preserve">                                    </w:t>
      </w:r>
    </w:p>
    <w:p w14:paraId="21384A3B">
      <w:pPr>
        <w:spacing w:line="440" w:lineRule="exact"/>
        <w:ind w:firstLine="560" w:firstLineChars="200"/>
        <w:rPr>
          <w:rFonts w:ascii="宋体" w:hAnsi="宋体"/>
          <w:color w:val="000000"/>
          <w:sz w:val="28"/>
          <w:szCs w:val="28"/>
        </w:rPr>
      </w:pPr>
    </w:p>
    <w:p w14:paraId="5F52CE56">
      <w:pPr>
        <w:spacing w:line="440" w:lineRule="exact"/>
        <w:ind w:firstLine="560" w:firstLineChars="200"/>
        <w:rPr>
          <w:rFonts w:ascii="宋体" w:hAnsi="宋体"/>
          <w:color w:val="000000"/>
          <w:sz w:val="28"/>
          <w:szCs w:val="28"/>
          <w:u w:val="single"/>
        </w:rPr>
      </w:pPr>
      <w:r>
        <w:rPr>
          <w:rFonts w:hint="eastAsia" w:ascii="宋体" w:hAnsi="宋体"/>
          <w:color w:val="000000"/>
          <w:sz w:val="28"/>
          <w:szCs w:val="28"/>
        </w:rPr>
        <w:t>委托代理人姓名：</w:t>
      </w:r>
      <w:r>
        <w:rPr>
          <w:rFonts w:hint="eastAsia" w:ascii="宋体" w:hAnsi="宋体"/>
          <w:color w:val="000000"/>
          <w:sz w:val="28"/>
          <w:szCs w:val="28"/>
          <w:u w:val="single"/>
        </w:rPr>
        <w:t xml:space="preserve">                                </w:t>
      </w:r>
    </w:p>
    <w:p w14:paraId="2F6A644B">
      <w:pPr>
        <w:spacing w:line="440" w:lineRule="exact"/>
        <w:ind w:firstLine="560" w:firstLineChars="200"/>
        <w:rPr>
          <w:rFonts w:ascii="宋体" w:hAnsi="宋体"/>
          <w:color w:val="000000"/>
          <w:sz w:val="28"/>
          <w:szCs w:val="28"/>
          <w:u w:val="single"/>
        </w:rPr>
      </w:pPr>
      <w:r>
        <w:rPr>
          <w:rFonts w:hint="eastAsia" w:ascii="宋体" w:hAnsi="宋体"/>
          <w:color w:val="000000"/>
          <w:sz w:val="28"/>
          <w:szCs w:val="28"/>
        </w:rPr>
        <w:t>身份证号码：</w:t>
      </w:r>
      <w:r>
        <w:rPr>
          <w:rFonts w:hint="eastAsia" w:ascii="宋体" w:hAnsi="宋体"/>
          <w:color w:val="000000"/>
          <w:sz w:val="28"/>
          <w:szCs w:val="28"/>
          <w:u w:val="single"/>
        </w:rPr>
        <w:t xml:space="preserve">                                    </w:t>
      </w:r>
    </w:p>
    <w:p w14:paraId="6760B66D">
      <w:pPr>
        <w:spacing w:line="440" w:lineRule="exact"/>
        <w:ind w:firstLine="560" w:firstLineChars="200"/>
        <w:rPr>
          <w:rFonts w:ascii="宋体" w:hAnsi="宋体"/>
          <w:color w:val="000000"/>
          <w:sz w:val="28"/>
          <w:szCs w:val="28"/>
        </w:rPr>
      </w:pPr>
      <w:r>
        <w:rPr>
          <w:rFonts w:hint="eastAsia" w:ascii="宋体" w:hAnsi="宋体"/>
          <w:color w:val="000000"/>
          <w:sz w:val="28"/>
          <w:szCs w:val="28"/>
        </w:rPr>
        <w:t>委托代理人手机号：</w:t>
      </w:r>
      <w:r>
        <w:rPr>
          <w:rFonts w:hint="eastAsia" w:ascii="宋体" w:hAnsi="宋体"/>
          <w:color w:val="000000"/>
          <w:sz w:val="28"/>
          <w:szCs w:val="28"/>
          <w:u w:val="single"/>
        </w:rPr>
        <w:t xml:space="preserve">                              </w:t>
      </w:r>
    </w:p>
    <w:p w14:paraId="7EFCE0D7">
      <w:pPr>
        <w:spacing w:line="440" w:lineRule="exact"/>
        <w:ind w:firstLine="560" w:firstLineChars="200"/>
        <w:rPr>
          <w:rFonts w:ascii="宋体" w:hAnsi="宋体"/>
          <w:color w:val="000000"/>
          <w:sz w:val="28"/>
          <w:szCs w:val="28"/>
          <w:u w:val="single"/>
        </w:rPr>
      </w:pPr>
      <w:r>
        <w:rPr>
          <w:rFonts w:hint="eastAsia" w:ascii="宋体" w:hAnsi="宋体"/>
          <w:color w:val="000000"/>
          <w:sz w:val="28"/>
          <w:szCs w:val="28"/>
        </w:rPr>
        <w:t>委托代理人电子邮箱：</w:t>
      </w:r>
      <w:r>
        <w:rPr>
          <w:rFonts w:hint="eastAsia" w:ascii="宋体" w:hAnsi="宋体"/>
          <w:color w:val="000000"/>
          <w:sz w:val="28"/>
          <w:szCs w:val="28"/>
          <w:u w:val="single"/>
        </w:rPr>
        <w:tab/>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p>
    <w:p w14:paraId="073AA09F">
      <w:pPr>
        <w:spacing w:line="440" w:lineRule="exact"/>
        <w:ind w:firstLine="560" w:firstLineChars="200"/>
        <w:rPr>
          <w:rFonts w:ascii="宋体" w:hAnsi="宋体"/>
          <w:color w:val="000000"/>
          <w:sz w:val="28"/>
          <w:szCs w:val="28"/>
        </w:rPr>
      </w:pPr>
    </w:p>
    <w:p w14:paraId="6593E048">
      <w:pPr>
        <w:spacing w:line="440" w:lineRule="exact"/>
        <w:ind w:firstLine="560" w:firstLineChars="200"/>
        <w:rPr>
          <w:rFonts w:ascii="宋体" w:hAnsi="宋体"/>
          <w:color w:val="000000"/>
          <w:sz w:val="28"/>
          <w:szCs w:val="28"/>
        </w:rPr>
      </w:pPr>
      <w:r>
        <w:rPr>
          <w:rFonts w:hint="eastAsia" w:ascii="宋体" w:hAnsi="宋体"/>
          <w:color w:val="000000"/>
          <w:sz w:val="28"/>
          <w:szCs w:val="28"/>
        </w:rPr>
        <w:t>代理人无转委托权。</w:t>
      </w:r>
    </w:p>
    <w:p w14:paraId="1A3AC216">
      <w:pPr>
        <w:spacing w:line="440" w:lineRule="exact"/>
        <w:ind w:firstLine="560" w:firstLineChars="200"/>
        <w:rPr>
          <w:rFonts w:ascii="宋体" w:hAnsi="宋体"/>
          <w:color w:val="000000"/>
          <w:sz w:val="28"/>
          <w:szCs w:val="28"/>
        </w:rPr>
      </w:pPr>
    </w:p>
    <w:p w14:paraId="6EB5E686">
      <w:pPr>
        <w:spacing w:line="440" w:lineRule="exact"/>
        <w:ind w:firstLine="2710" w:firstLineChars="968"/>
        <w:rPr>
          <w:rFonts w:ascii="宋体" w:hAnsi="宋体"/>
          <w:color w:val="000000"/>
          <w:sz w:val="28"/>
          <w:szCs w:val="28"/>
        </w:rPr>
      </w:pPr>
      <w:r>
        <w:rPr>
          <w:rFonts w:hint="eastAsia" w:ascii="宋体" w:hAnsi="宋体"/>
          <w:color w:val="000000"/>
          <w:sz w:val="28"/>
          <w:szCs w:val="28"/>
        </w:rPr>
        <w:t xml:space="preserve">                </w:t>
      </w:r>
      <w:r>
        <w:rPr>
          <w:rFonts w:hint="eastAsia" w:ascii="宋体" w:hAnsi="宋体"/>
          <w:color w:val="000000"/>
          <w:sz w:val="28"/>
          <w:szCs w:val="28"/>
          <w:u w:val="single"/>
        </w:rPr>
        <w:t xml:space="preserve">         </w:t>
      </w:r>
      <w:r>
        <w:rPr>
          <w:rFonts w:hint="eastAsia" w:ascii="宋体" w:hAnsi="宋体"/>
          <w:color w:val="000000"/>
          <w:sz w:val="28"/>
          <w:szCs w:val="28"/>
        </w:rPr>
        <w:t xml:space="preserve">年 </w:t>
      </w:r>
      <w:r>
        <w:rPr>
          <w:rFonts w:hint="eastAsia"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hint="eastAsia" w:ascii="宋体" w:hAnsi="宋体"/>
          <w:color w:val="000000"/>
          <w:sz w:val="28"/>
          <w:szCs w:val="28"/>
        </w:rPr>
        <w:t>日</w:t>
      </w:r>
    </w:p>
    <w:p w14:paraId="48181CD5">
      <w:pPr>
        <w:spacing w:after="120"/>
        <w:ind w:left="420" w:leftChars="200" w:firstLine="560" w:firstLineChars="200"/>
        <w:rPr>
          <w:rFonts w:ascii="宋体" w:hAnsi="宋体"/>
          <w:color w:val="000000"/>
          <w:sz w:val="28"/>
          <w:szCs w:val="28"/>
        </w:rPr>
      </w:pPr>
    </w:p>
    <w:p w14:paraId="51273D9A">
      <w:pPr>
        <w:spacing w:line="360" w:lineRule="auto"/>
        <w:ind w:firstLine="560" w:firstLineChars="200"/>
        <w:rPr>
          <w:rFonts w:ascii="宋体" w:hAnsi="宋体"/>
          <w:color w:val="000000"/>
          <w:sz w:val="28"/>
          <w:szCs w:val="28"/>
        </w:rPr>
      </w:pPr>
      <w:r>
        <w:rPr>
          <w:rFonts w:hint="eastAsia" w:ascii="宋体" w:hAnsi="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285115</wp:posOffset>
                </wp:positionH>
                <wp:positionV relativeFrom="paragraph">
                  <wp:posOffset>104140</wp:posOffset>
                </wp:positionV>
                <wp:extent cx="2571750" cy="1428750"/>
                <wp:effectExtent l="7620" t="7620" r="11430" b="11430"/>
                <wp:wrapNone/>
                <wp:docPr id="180080408" name="矩形 6"/>
                <wp:cNvGraphicFramePr/>
                <a:graphic xmlns:a="http://schemas.openxmlformats.org/drawingml/2006/main">
                  <a:graphicData uri="http://schemas.microsoft.com/office/word/2010/wordprocessingShape">
                    <wps:wsp>
                      <wps:cNvSpPr>
                        <a:spLocks noChangeArrowheads="1"/>
                      </wps:cNvSpPr>
                      <wps:spPr bwMode="auto">
                        <a:xfrm>
                          <a:off x="0" y="0"/>
                          <a:ext cx="2571750" cy="1428750"/>
                        </a:xfrm>
                        <a:prstGeom prst="rect">
                          <a:avLst/>
                        </a:prstGeom>
                        <a:gradFill rotWithShape="0">
                          <a:gsLst>
                            <a:gs pos="0">
                              <a:srgbClr val="FFFFFF"/>
                            </a:gs>
                            <a:gs pos="100000">
                              <a:srgbClr val="FFFFFF"/>
                            </a:gs>
                          </a:gsLst>
                          <a:lin ang="0"/>
                        </a:gradFill>
                        <a:ln w="15875" cmpd="sng">
                          <a:solidFill>
                            <a:srgbClr val="739CC3"/>
                          </a:solidFill>
                          <a:miter lim="800000"/>
                        </a:ln>
                      </wps:spPr>
                      <wps:txbx>
                        <w:txbxContent>
                          <w:p w14:paraId="5E9CAC60">
                            <w:r>
                              <w:rPr>
                                <w:rFonts w:hint="eastAsia" w:ascii="宋体" w:hAnsi="宋体"/>
                                <w:b/>
                                <w:sz w:val="24"/>
                                <w:szCs w:val="28"/>
                              </w:rPr>
                              <w:t>委托代理人</w:t>
                            </w:r>
                            <w:r>
                              <w:rPr>
                                <w:rFonts w:ascii="宋体" w:hAnsi="宋体"/>
                                <w:b/>
                                <w:sz w:val="24"/>
                                <w:szCs w:val="28"/>
                              </w:rPr>
                              <w:t>身份证复印件</w:t>
                            </w:r>
                            <w:r>
                              <w:rPr>
                                <w:rFonts w:hint="eastAsia" w:ascii="宋体" w:hAnsi="宋体"/>
                                <w:b/>
                                <w:sz w:val="24"/>
                                <w:szCs w:val="28"/>
                              </w:rPr>
                              <w:t>人像面</w:t>
                            </w: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2.45pt;margin-top:8.2pt;height:112.5pt;width:202.5pt;z-index:251660288;mso-width-relative:page;mso-height-relative:page;" fillcolor="#FFFFFF" filled="t" stroked="t" coordsize="21600,21600" o:gfxdata="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zM/0wAAAAkBAAAPAAAAAAAAAAEAIAAAACIAAABkcnMv&#10;ZG93bnJldi54bWxQSwECFAAUAAAACACHTuJAQJWqWnoCAAAJBQAADgAAAAAAAAABACAAAAAiAQAA&#10;ZHJzL2Uyb0RvYy54bWxQSwUGAAAAAAYABgBZAQAADgYAAAAA&#10;">
                <v:fill type="gradient" on="t" color2="#FFFFFF" angle="90" focus="100%" focussize="0,0">
                  <o:fill type="gradientUnscaled" v:ext="backwardCompatible"/>
                </v:fill>
                <v:stroke weight="1.25pt" color="#739CC3" miterlimit="8" joinstyle="miter"/>
                <v:imagedata o:title=""/>
                <o:lock v:ext="edit" aspectratio="f"/>
                <v:textbox>
                  <w:txbxContent>
                    <w:p w14:paraId="5E9CAC60">
                      <w:r>
                        <w:rPr>
                          <w:rFonts w:hint="eastAsia" w:ascii="宋体" w:hAnsi="宋体"/>
                          <w:b/>
                          <w:sz w:val="24"/>
                          <w:szCs w:val="28"/>
                        </w:rPr>
                        <w:t>委托代理人</w:t>
                      </w:r>
                      <w:r>
                        <w:rPr>
                          <w:rFonts w:ascii="宋体" w:hAnsi="宋体"/>
                          <w:b/>
                          <w:sz w:val="24"/>
                          <w:szCs w:val="28"/>
                        </w:rPr>
                        <w:t>身份证复印件</w:t>
                      </w:r>
                      <w:r>
                        <w:rPr>
                          <w:rFonts w:hint="eastAsia" w:ascii="宋体" w:hAnsi="宋体"/>
                          <w:b/>
                          <w:sz w:val="24"/>
                          <w:szCs w:val="28"/>
                        </w:rPr>
                        <w:t>人像面</w:t>
                      </w:r>
                    </w:p>
                  </w:txbxContent>
                </v:textbox>
              </v:rect>
            </w:pict>
          </mc:Fallback>
        </mc:AlternateContent>
      </w:r>
      <w:r>
        <w:rPr>
          <w:rFonts w:hint="eastAsia" w:ascii="宋体" w:hAnsi="宋体"/>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2961640</wp:posOffset>
                </wp:positionH>
                <wp:positionV relativeFrom="paragraph">
                  <wp:posOffset>104140</wp:posOffset>
                </wp:positionV>
                <wp:extent cx="2571750" cy="1428750"/>
                <wp:effectExtent l="7620" t="7620" r="11430" b="11430"/>
                <wp:wrapNone/>
                <wp:docPr id="1501862358" name="矩形 5"/>
                <wp:cNvGraphicFramePr/>
                <a:graphic xmlns:a="http://schemas.openxmlformats.org/drawingml/2006/main">
                  <a:graphicData uri="http://schemas.microsoft.com/office/word/2010/wordprocessingShape">
                    <wps:wsp>
                      <wps:cNvSpPr>
                        <a:spLocks noChangeArrowheads="1"/>
                      </wps:cNvSpPr>
                      <wps:spPr bwMode="auto">
                        <a:xfrm>
                          <a:off x="0" y="0"/>
                          <a:ext cx="2571750" cy="1428750"/>
                        </a:xfrm>
                        <a:prstGeom prst="rect">
                          <a:avLst/>
                        </a:prstGeom>
                        <a:gradFill rotWithShape="0">
                          <a:gsLst>
                            <a:gs pos="0">
                              <a:srgbClr val="FFFFFF"/>
                            </a:gs>
                            <a:gs pos="100000">
                              <a:srgbClr val="FFFFFF"/>
                            </a:gs>
                          </a:gsLst>
                          <a:lin ang="0"/>
                        </a:gradFill>
                        <a:ln w="15875" cmpd="sng">
                          <a:solidFill>
                            <a:srgbClr val="739CC3"/>
                          </a:solidFill>
                          <a:miter lim="800000"/>
                        </a:ln>
                      </wps:spPr>
                      <wps:txbx>
                        <w:txbxContent>
                          <w:p w14:paraId="4986B968">
                            <w:r>
                              <w:rPr>
                                <w:rFonts w:hint="eastAsia" w:ascii="宋体" w:hAnsi="宋体"/>
                                <w:b/>
                                <w:sz w:val="24"/>
                                <w:szCs w:val="28"/>
                              </w:rPr>
                              <w:t>委托代理人</w:t>
                            </w:r>
                            <w:r>
                              <w:rPr>
                                <w:rFonts w:ascii="宋体" w:hAnsi="宋体"/>
                                <w:b/>
                                <w:sz w:val="24"/>
                                <w:szCs w:val="28"/>
                              </w:rPr>
                              <w:t>身份证复印件</w:t>
                            </w:r>
                            <w:r>
                              <w:rPr>
                                <w:rFonts w:hint="eastAsia" w:ascii="宋体" w:hAnsi="宋体"/>
                                <w:b/>
                                <w:sz w:val="24"/>
                                <w:szCs w:val="28"/>
                              </w:rPr>
                              <w:t>国徽面</w:t>
                            </w:r>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3.2pt;margin-top:8.2pt;height:112.5pt;width:202.5pt;z-index:251659264;mso-width-relative:page;mso-height-relative:page;" fillcolor="#FFFFFF" filled="t" stroked="t" coordsize="21600,21600" o:gfxdata="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LFABdUAAAAKAQAADwAAAAAAAAABACAAAAAiAAAAZHJz&#10;L2Rvd25yZXYueG1sUEsBAhQAFAAAAAgAh07iQKcqy+55AgAACgUAAA4AAAAAAAAAAQAgAAAAJAEA&#10;AGRycy9lMm9Eb2MueG1sUEsFBgAAAAAGAAYAWQEAAA8GAAAAAA==&#10;">
                <v:fill type="gradient" on="t" color2="#FFFFFF" angle="90" focus="100%" focussize="0,0">
                  <o:fill type="gradientUnscaled" v:ext="backwardCompatible"/>
                </v:fill>
                <v:stroke weight="1.25pt" color="#739CC3" miterlimit="8" joinstyle="miter"/>
                <v:imagedata o:title=""/>
                <o:lock v:ext="edit" aspectratio="f"/>
                <v:textbox>
                  <w:txbxContent>
                    <w:p w14:paraId="4986B968">
                      <w:r>
                        <w:rPr>
                          <w:rFonts w:hint="eastAsia" w:ascii="宋体" w:hAnsi="宋体"/>
                          <w:b/>
                          <w:sz w:val="24"/>
                          <w:szCs w:val="28"/>
                        </w:rPr>
                        <w:t>委托代理人</w:t>
                      </w:r>
                      <w:r>
                        <w:rPr>
                          <w:rFonts w:ascii="宋体" w:hAnsi="宋体"/>
                          <w:b/>
                          <w:sz w:val="24"/>
                          <w:szCs w:val="28"/>
                        </w:rPr>
                        <w:t>身份证复印件</w:t>
                      </w:r>
                      <w:r>
                        <w:rPr>
                          <w:rFonts w:hint="eastAsia" w:ascii="宋体" w:hAnsi="宋体"/>
                          <w:b/>
                          <w:sz w:val="24"/>
                          <w:szCs w:val="28"/>
                        </w:rPr>
                        <w:t>国徽面</w:t>
                      </w:r>
                    </w:p>
                  </w:txbxContent>
                </v:textbox>
              </v:rect>
            </w:pict>
          </mc:Fallback>
        </mc:AlternateContent>
      </w:r>
    </w:p>
    <w:p w14:paraId="43374260">
      <w:pPr>
        <w:spacing w:line="360" w:lineRule="auto"/>
        <w:ind w:firstLine="560" w:firstLineChars="200"/>
        <w:rPr>
          <w:rFonts w:ascii="宋体" w:hAnsi="宋体"/>
          <w:color w:val="000000"/>
          <w:sz w:val="28"/>
          <w:szCs w:val="28"/>
        </w:rPr>
      </w:pPr>
    </w:p>
    <w:p w14:paraId="7E9064D1">
      <w:pPr>
        <w:spacing w:line="360" w:lineRule="auto"/>
        <w:ind w:firstLine="560" w:firstLineChars="200"/>
        <w:rPr>
          <w:rFonts w:ascii="宋体" w:hAnsi="宋体"/>
          <w:color w:val="000000"/>
          <w:sz w:val="28"/>
          <w:szCs w:val="28"/>
        </w:rPr>
      </w:pPr>
    </w:p>
    <w:p w14:paraId="0D31CE5D">
      <w:pPr>
        <w:spacing w:line="360" w:lineRule="auto"/>
        <w:ind w:firstLine="560" w:firstLineChars="200"/>
        <w:rPr>
          <w:rFonts w:ascii="宋体" w:hAnsi="宋体"/>
          <w:color w:val="000000"/>
          <w:sz w:val="28"/>
          <w:szCs w:val="28"/>
        </w:rPr>
      </w:pPr>
    </w:p>
    <w:p w14:paraId="5E082393">
      <w:pPr>
        <w:widowControl/>
        <w:shd w:val="clear" w:color="auto" w:fill="FFFFFF"/>
        <w:spacing w:before="100" w:beforeAutospacing="1" w:after="100" w:afterAutospacing="1" w:line="560" w:lineRule="exact"/>
        <w:jc w:val="center"/>
        <w:outlineLvl w:val="2"/>
        <w:rPr>
          <w:rFonts w:ascii="黑体" w:hAnsi="黑体" w:eastAsia="黑体" w:cs="黑体"/>
          <w:color w:val="000000"/>
          <w:kern w:val="0"/>
          <w:sz w:val="32"/>
          <w:szCs w:val="32"/>
        </w:rPr>
      </w:pPr>
      <w:bookmarkStart w:id="37" w:name="_Toc20303"/>
      <w:r>
        <w:rPr>
          <w:rFonts w:hint="eastAsia" w:ascii="黑体" w:hAnsi="黑体" w:eastAsia="黑体" w:cs="黑体"/>
          <w:color w:val="000000"/>
          <w:kern w:val="0"/>
          <w:sz w:val="32"/>
          <w:szCs w:val="32"/>
        </w:rPr>
        <w:t>五、</w:t>
      </w:r>
      <w:r>
        <w:rPr>
          <w:rFonts w:hint="eastAsia" w:ascii="黑体" w:hAnsi="黑体" w:eastAsia="黑体" w:cs="黑体"/>
          <w:color w:val="000000"/>
          <w:kern w:val="0"/>
          <w:sz w:val="32"/>
          <w:szCs w:val="32"/>
          <w:lang w:val="en-US" w:eastAsia="zh-CN"/>
        </w:rPr>
        <w:t>采购</w:t>
      </w:r>
      <w:r>
        <w:rPr>
          <w:rFonts w:hint="eastAsia" w:ascii="黑体" w:hAnsi="黑体" w:eastAsia="黑体" w:cs="黑体"/>
          <w:color w:val="000000"/>
          <w:kern w:val="0"/>
          <w:sz w:val="32"/>
          <w:szCs w:val="32"/>
        </w:rPr>
        <w:t>内容要求响应表</w:t>
      </w:r>
      <w:bookmarkEnd w:id="37"/>
    </w:p>
    <w:p w14:paraId="5E932F5E">
      <w:pPr>
        <w:spacing w:line="440" w:lineRule="exact"/>
        <w:ind w:firstLine="610"/>
        <w:jc w:val="center"/>
        <w:rPr>
          <w:rFonts w:ascii="宋体" w:hAnsi="宋体"/>
          <w:color w:val="000000"/>
          <w:sz w:val="28"/>
          <w:szCs w:val="28"/>
        </w:rPr>
      </w:pPr>
      <w:r>
        <w:rPr>
          <w:rFonts w:hint="eastAsia" w:ascii="宋体" w:hAnsi="宋体"/>
          <w:color w:val="000000"/>
          <w:sz w:val="28"/>
          <w:szCs w:val="28"/>
        </w:rPr>
        <w:t>（供应商可根据本项目实际需要作适当改动）</w:t>
      </w:r>
    </w:p>
    <w:p w14:paraId="452105CC">
      <w:pPr>
        <w:spacing w:line="460" w:lineRule="exact"/>
        <w:rPr>
          <w:rFonts w:ascii="宋体" w:hAnsi="宋体"/>
          <w:b/>
          <w:color w:val="000000"/>
          <w:sz w:val="24"/>
          <w:szCs w:val="24"/>
        </w:rPr>
      </w:pPr>
    </w:p>
    <w:tbl>
      <w:tblPr>
        <w:tblStyle w:val="22"/>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588"/>
        <w:gridCol w:w="1966"/>
        <w:gridCol w:w="1216"/>
        <w:gridCol w:w="1947"/>
        <w:gridCol w:w="1080"/>
        <w:gridCol w:w="1039"/>
      </w:tblGrid>
      <w:tr w14:paraId="3818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4459" w:type="dxa"/>
            <w:gridSpan w:val="3"/>
            <w:vAlign w:val="center"/>
          </w:tcPr>
          <w:p w14:paraId="0A2707AD">
            <w:pPr>
              <w:spacing w:line="460" w:lineRule="exact"/>
              <w:jc w:val="center"/>
              <w:rPr>
                <w:rFonts w:ascii="宋体" w:hAnsi="宋体"/>
                <w:b/>
                <w:color w:val="000000"/>
                <w:sz w:val="24"/>
                <w:szCs w:val="24"/>
              </w:rPr>
            </w:pPr>
            <w:r>
              <w:rPr>
                <w:rFonts w:hint="eastAsia" w:ascii="宋体" w:hAnsi="宋体"/>
                <w:b/>
                <w:color w:val="000000"/>
                <w:sz w:val="24"/>
                <w:szCs w:val="24"/>
              </w:rPr>
              <w:t>按询比文件规定填写</w:t>
            </w:r>
          </w:p>
        </w:tc>
        <w:tc>
          <w:tcPr>
            <w:tcW w:w="5282" w:type="dxa"/>
            <w:gridSpan w:val="4"/>
            <w:vAlign w:val="center"/>
          </w:tcPr>
          <w:p w14:paraId="4ED58547">
            <w:pPr>
              <w:spacing w:line="460" w:lineRule="exact"/>
              <w:jc w:val="center"/>
              <w:rPr>
                <w:rFonts w:ascii="宋体" w:hAnsi="宋体"/>
                <w:b/>
                <w:color w:val="000000"/>
                <w:sz w:val="24"/>
                <w:szCs w:val="24"/>
              </w:rPr>
            </w:pPr>
            <w:r>
              <w:rPr>
                <w:rFonts w:hint="eastAsia" w:ascii="宋体" w:hAnsi="宋体"/>
                <w:b/>
                <w:color w:val="000000"/>
                <w:sz w:val="24"/>
                <w:szCs w:val="24"/>
              </w:rPr>
              <w:t>按供应商响应内容填写</w:t>
            </w:r>
          </w:p>
        </w:tc>
      </w:tr>
      <w:tr w14:paraId="0086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trPr>
        <w:tc>
          <w:tcPr>
            <w:tcW w:w="905" w:type="dxa"/>
            <w:vAlign w:val="center"/>
          </w:tcPr>
          <w:p w14:paraId="328A0D3F">
            <w:pPr>
              <w:spacing w:line="460" w:lineRule="exact"/>
              <w:jc w:val="center"/>
              <w:rPr>
                <w:rFonts w:ascii="宋体" w:hAnsi="宋体"/>
                <w:b/>
                <w:color w:val="000000"/>
                <w:sz w:val="24"/>
                <w:szCs w:val="24"/>
              </w:rPr>
            </w:pPr>
            <w:r>
              <w:rPr>
                <w:rFonts w:hint="eastAsia" w:ascii="宋体" w:hAnsi="宋体"/>
                <w:b/>
                <w:color w:val="000000"/>
                <w:sz w:val="24"/>
                <w:szCs w:val="24"/>
              </w:rPr>
              <w:t>序号</w:t>
            </w:r>
          </w:p>
        </w:tc>
        <w:tc>
          <w:tcPr>
            <w:tcW w:w="1588" w:type="dxa"/>
            <w:vAlign w:val="center"/>
          </w:tcPr>
          <w:p w14:paraId="7E891D3F">
            <w:pPr>
              <w:spacing w:line="460" w:lineRule="exact"/>
              <w:jc w:val="center"/>
              <w:rPr>
                <w:rFonts w:ascii="宋体" w:hAnsi="宋体"/>
                <w:b/>
                <w:color w:val="000000"/>
                <w:sz w:val="24"/>
                <w:szCs w:val="24"/>
              </w:rPr>
            </w:pPr>
            <w:r>
              <w:rPr>
                <w:rFonts w:hint="eastAsia" w:ascii="宋体" w:hAnsi="宋体"/>
                <w:b/>
                <w:color w:val="000000"/>
                <w:sz w:val="24"/>
                <w:szCs w:val="24"/>
              </w:rPr>
              <w:t>项目  名称</w:t>
            </w:r>
          </w:p>
        </w:tc>
        <w:tc>
          <w:tcPr>
            <w:tcW w:w="1966" w:type="dxa"/>
            <w:vAlign w:val="center"/>
          </w:tcPr>
          <w:p w14:paraId="0B3D4411">
            <w:pPr>
              <w:spacing w:line="460" w:lineRule="exact"/>
              <w:jc w:val="center"/>
              <w:rPr>
                <w:rFonts w:ascii="宋体" w:hAnsi="宋体"/>
                <w:b/>
                <w:color w:val="000000"/>
                <w:sz w:val="24"/>
                <w:szCs w:val="24"/>
              </w:rPr>
            </w:pPr>
            <w:r>
              <w:rPr>
                <w:rFonts w:hint="eastAsia" w:ascii="宋体" w:hAnsi="宋体"/>
                <w:b/>
                <w:color w:val="000000"/>
                <w:sz w:val="24"/>
                <w:szCs w:val="24"/>
              </w:rPr>
              <w:t>内容要求</w:t>
            </w:r>
          </w:p>
        </w:tc>
        <w:tc>
          <w:tcPr>
            <w:tcW w:w="1216" w:type="dxa"/>
            <w:vAlign w:val="center"/>
          </w:tcPr>
          <w:p w14:paraId="202A9C4F">
            <w:pPr>
              <w:spacing w:line="460" w:lineRule="exact"/>
              <w:jc w:val="center"/>
              <w:rPr>
                <w:rFonts w:ascii="宋体" w:hAnsi="宋体"/>
                <w:b/>
                <w:color w:val="000000"/>
                <w:sz w:val="24"/>
                <w:szCs w:val="24"/>
              </w:rPr>
            </w:pPr>
            <w:r>
              <w:rPr>
                <w:rFonts w:hint="eastAsia" w:ascii="宋体" w:hAnsi="宋体"/>
                <w:b/>
                <w:color w:val="000000"/>
                <w:sz w:val="24"/>
                <w:szCs w:val="24"/>
              </w:rPr>
              <w:t>项目名称</w:t>
            </w:r>
          </w:p>
        </w:tc>
        <w:tc>
          <w:tcPr>
            <w:tcW w:w="1947" w:type="dxa"/>
            <w:vAlign w:val="center"/>
          </w:tcPr>
          <w:p w14:paraId="4F94E8CE">
            <w:pPr>
              <w:spacing w:line="460" w:lineRule="exact"/>
              <w:jc w:val="center"/>
              <w:rPr>
                <w:rFonts w:ascii="宋体" w:hAnsi="宋体"/>
                <w:b/>
                <w:color w:val="000000"/>
                <w:sz w:val="24"/>
                <w:szCs w:val="24"/>
              </w:rPr>
            </w:pPr>
            <w:r>
              <w:rPr>
                <w:rFonts w:hint="eastAsia" w:ascii="宋体" w:hAnsi="宋体"/>
                <w:b/>
                <w:color w:val="000000"/>
                <w:sz w:val="24"/>
                <w:szCs w:val="24"/>
              </w:rPr>
              <w:t>响应内容要求</w:t>
            </w:r>
          </w:p>
        </w:tc>
        <w:tc>
          <w:tcPr>
            <w:tcW w:w="1080" w:type="dxa"/>
            <w:vAlign w:val="center"/>
          </w:tcPr>
          <w:p w14:paraId="3A2BD768">
            <w:pPr>
              <w:spacing w:line="460" w:lineRule="exact"/>
              <w:jc w:val="center"/>
              <w:rPr>
                <w:rFonts w:ascii="宋体" w:hAnsi="宋体"/>
                <w:b/>
                <w:color w:val="000000"/>
                <w:sz w:val="24"/>
                <w:szCs w:val="24"/>
              </w:rPr>
            </w:pPr>
            <w:r>
              <w:rPr>
                <w:rFonts w:hint="eastAsia" w:ascii="宋体" w:hAnsi="宋体"/>
                <w:b/>
                <w:color w:val="000000"/>
                <w:sz w:val="24"/>
                <w:szCs w:val="24"/>
              </w:rPr>
              <w:t>偏离</w:t>
            </w:r>
          </w:p>
          <w:p w14:paraId="1C492D79">
            <w:pPr>
              <w:spacing w:line="460" w:lineRule="exact"/>
              <w:jc w:val="center"/>
              <w:rPr>
                <w:rFonts w:ascii="宋体" w:hAnsi="宋体"/>
                <w:b/>
                <w:color w:val="000000"/>
                <w:sz w:val="24"/>
                <w:szCs w:val="24"/>
              </w:rPr>
            </w:pPr>
            <w:r>
              <w:rPr>
                <w:rFonts w:hint="eastAsia" w:ascii="宋体" w:hAnsi="宋体"/>
                <w:b/>
                <w:color w:val="000000"/>
                <w:sz w:val="24"/>
                <w:szCs w:val="24"/>
              </w:rPr>
              <w:t>说明</w:t>
            </w:r>
          </w:p>
        </w:tc>
        <w:tc>
          <w:tcPr>
            <w:tcW w:w="1039" w:type="dxa"/>
            <w:vAlign w:val="center"/>
          </w:tcPr>
          <w:p w14:paraId="2F567C65">
            <w:pPr>
              <w:spacing w:line="460" w:lineRule="exact"/>
              <w:jc w:val="center"/>
              <w:rPr>
                <w:rFonts w:ascii="宋体" w:hAnsi="宋体"/>
                <w:b/>
                <w:color w:val="000000"/>
                <w:sz w:val="24"/>
                <w:szCs w:val="24"/>
              </w:rPr>
            </w:pPr>
            <w:r>
              <w:rPr>
                <w:rFonts w:hint="eastAsia" w:ascii="宋体" w:hAnsi="宋体"/>
                <w:b/>
                <w:color w:val="000000"/>
                <w:sz w:val="24"/>
                <w:szCs w:val="24"/>
              </w:rPr>
              <w:t>备注</w:t>
            </w:r>
          </w:p>
        </w:tc>
      </w:tr>
      <w:tr w14:paraId="00D2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vAlign w:val="center"/>
          </w:tcPr>
          <w:p w14:paraId="7A188F2F">
            <w:pPr>
              <w:spacing w:line="460" w:lineRule="exact"/>
              <w:jc w:val="center"/>
              <w:rPr>
                <w:rFonts w:ascii="宋体" w:hAnsi="宋体"/>
                <w:color w:val="000000"/>
                <w:sz w:val="24"/>
                <w:szCs w:val="24"/>
              </w:rPr>
            </w:pPr>
            <w:r>
              <w:rPr>
                <w:rFonts w:hint="eastAsia" w:ascii="宋体" w:hAnsi="宋体"/>
                <w:color w:val="000000"/>
                <w:sz w:val="24"/>
                <w:szCs w:val="24"/>
              </w:rPr>
              <w:t>1</w:t>
            </w:r>
          </w:p>
        </w:tc>
        <w:tc>
          <w:tcPr>
            <w:tcW w:w="1588" w:type="dxa"/>
          </w:tcPr>
          <w:p w14:paraId="67AE760B">
            <w:pPr>
              <w:spacing w:line="460" w:lineRule="exact"/>
              <w:rPr>
                <w:rFonts w:ascii="宋体" w:hAnsi="宋体"/>
                <w:color w:val="000000"/>
                <w:sz w:val="24"/>
                <w:szCs w:val="24"/>
              </w:rPr>
            </w:pPr>
          </w:p>
        </w:tc>
        <w:tc>
          <w:tcPr>
            <w:tcW w:w="1966" w:type="dxa"/>
          </w:tcPr>
          <w:p w14:paraId="632E1FDC">
            <w:pPr>
              <w:spacing w:line="460" w:lineRule="exact"/>
              <w:rPr>
                <w:rFonts w:ascii="宋体" w:hAnsi="宋体"/>
                <w:color w:val="000000"/>
                <w:sz w:val="24"/>
                <w:szCs w:val="24"/>
              </w:rPr>
            </w:pPr>
          </w:p>
        </w:tc>
        <w:tc>
          <w:tcPr>
            <w:tcW w:w="1216" w:type="dxa"/>
          </w:tcPr>
          <w:p w14:paraId="6C1519F6">
            <w:pPr>
              <w:spacing w:line="460" w:lineRule="exact"/>
              <w:rPr>
                <w:rFonts w:ascii="宋体" w:hAnsi="宋体"/>
                <w:color w:val="000000"/>
                <w:sz w:val="24"/>
                <w:szCs w:val="24"/>
              </w:rPr>
            </w:pPr>
          </w:p>
        </w:tc>
        <w:tc>
          <w:tcPr>
            <w:tcW w:w="1947" w:type="dxa"/>
          </w:tcPr>
          <w:p w14:paraId="46BD3B06">
            <w:pPr>
              <w:spacing w:line="460" w:lineRule="exact"/>
              <w:rPr>
                <w:rFonts w:ascii="宋体" w:hAnsi="宋体"/>
                <w:color w:val="000000"/>
                <w:sz w:val="24"/>
                <w:szCs w:val="24"/>
              </w:rPr>
            </w:pPr>
          </w:p>
        </w:tc>
        <w:tc>
          <w:tcPr>
            <w:tcW w:w="1080" w:type="dxa"/>
          </w:tcPr>
          <w:p w14:paraId="0BA40FB1">
            <w:pPr>
              <w:spacing w:line="460" w:lineRule="exact"/>
              <w:rPr>
                <w:rFonts w:ascii="宋体" w:hAnsi="宋体"/>
                <w:color w:val="000000"/>
                <w:sz w:val="24"/>
                <w:szCs w:val="24"/>
              </w:rPr>
            </w:pPr>
          </w:p>
        </w:tc>
        <w:tc>
          <w:tcPr>
            <w:tcW w:w="1039" w:type="dxa"/>
          </w:tcPr>
          <w:p w14:paraId="44108B12">
            <w:pPr>
              <w:spacing w:line="460" w:lineRule="exact"/>
              <w:rPr>
                <w:rFonts w:ascii="宋体" w:hAnsi="宋体"/>
                <w:color w:val="000000"/>
                <w:sz w:val="24"/>
                <w:szCs w:val="24"/>
              </w:rPr>
            </w:pPr>
          </w:p>
        </w:tc>
      </w:tr>
      <w:tr w14:paraId="781F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636D68A9">
            <w:pPr>
              <w:spacing w:line="460" w:lineRule="exact"/>
              <w:jc w:val="center"/>
              <w:rPr>
                <w:rFonts w:ascii="宋体" w:hAnsi="宋体"/>
                <w:color w:val="000000"/>
                <w:sz w:val="24"/>
                <w:szCs w:val="24"/>
              </w:rPr>
            </w:pPr>
            <w:r>
              <w:rPr>
                <w:rFonts w:hint="eastAsia" w:ascii="宋体" w:hAnsi="宋体"/>
                <w:color w:val="000000"/>
                <w:sz w:val="24"/>
                <w:szCs w:val="24"/>
              </w:rPr>
              <w:t>2</w:t>
            </w:r>
          </w:p>
        </w:tc>
        <w:tc>
          <w:tcPr>
            <w:tcW w:w="1588" w:type="dxa"/>
          </w:tcPr>
          <w:p w14:paraId="00A6D427">
            <w:pPr>
              <w:spacing w:line="460" w:lineRule="exact"/>
              <w:rPr>
                <w:rFonts w:ascii="宋体" w:hAnsi="宋体"/>
                <w:color w:val="000000"/>
                <w:sz w:val="24"/>
                <w:szCs w:val="24"/>
              </w:rPr>
            </w:pPr>
          </w:p>
        </w:tc>
        <w:tc>
          <w:tcPr>
            <w:tcW w:w="1966" w:type="dxa"/>
          </w:tcPr>
          <w:p w14:paraId="2625E52F">
            <w:pPr>
              <w:spacing w:line="460" w:lineRule="exact"/>
              <w:rPr>
                <w:rFonts w:ascii="宋体" w:hAnsi="宋体"/>
                <w:color w:val="000000"/>
                <w:sz w:val="24"/>
                <w:szCs w:val="24"/>
              </w:rPr>
            </w:pPr>
          </w:p>
        </w:tc>
        <w:tc>
          <w:tcPr>
            <w:tcW w:w="1216" w:type="dxa"/>
          </w:tcPr>
          <w:p w14:paraId="2FF480D7">
            <w:pPr>
              <w:spacing w:line="460" w:lineRule="exact"/>
              <w:rPr>
                <w:rFonts w:ascii="宋体" w:hAnsi="宋体"/>
                <w:color w:val="000000"/>
                <w:sz w:val="24"/>
                <w:szCs w:val="24"/>
              </w:rPr>
            </w:pPr>
          </w:p>
        </w:tc>
        <w:tc>
          <w:tcPr>
            <w:tcW w:w="1947" w:type="dxa"/>
          </w:tcPr>
          <w:p w14:paraId="7D939DC4">
            <w:pPr>
              <w:spacing w:line="460" w:lineRule="exact"/>
              <w:rPr>
                <w:rFonts w:ascii="宋体" w:hAnsi="宋体"/>
                <w:color w:val="000000"/>
                <w:sz w:val="24"/>
                <w:szCs w:val="24"/>
              </w:rPr>
            </w:pPr>
          </w:p>
        </w:tc>
        <w:tc>
          <w:tcPr>
            <w:tcW w:w="1080" w:type="dxa"/>
          </w:tcPr>
          <w:p w14:paraId="59E1D990">
            <w:pPr>
              <w:spacing w:line="460" w:lineRule="exact"/>
              <w:rPr>
                <w:rFonts w:ascii="宋体" w:hAnsi="宋体"/>
                <w:color w:val="000000"/>
                <w:sz w:val="24"/>
                <w:szCs w:val="24"/>
              </w:rPr>
            </w:pPr>
          </w:p>
        </w:tc>
        <w:tc>
          <w:tcPr>
            <w:tcW w:w="1039" w:type="dxa"/>
          </w:tcPr>
          <w:p w14:paraId="3658C7E2">
            <w:pPr>
              <w:spacing w:line="460" w:lineRule="exact"/>
              <w:rPr>
                <w:rFonts w:ascii="宋体" w:hAnsi="宋体"/>
                <w:color w:val="000000"/>
                <w:sz w:val="24"/>
                <w:szCs w:val="24"/>
              </w:rPr>
            </w:pPr>
          </w:p>
        </w:tc>
      </w:tr>
      <w:tr w14:paraId="7229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905" w:type="dxa"/>
          </w:tcPr>
          <w:p w14:paraId="32A17E81">
            <w:pPr>
              <w:spacing w:line="460" w:lineRule="exact"/>
              <w:jc w:val="center"/>
              <w:rPr>
                <w:rFonts w:ascii="宋体" w:hAnsi="宋体"/>
                <w:color w:val="000000"/>
                <w:sz w:val="24"/>
                <w:szCs w:val="24"/>
              </w:rPr>
            </w:pPr>
            <w:r>
              <w:rPr>
                <w:rFonts w:hint="eastAsia" w:ascii="宋体" w:hAnsi="宋体"/>
                <w:color w:val="000000"/>
                <w:sz w:val="24"/>
                <w:szCs w:val="24"/>
              </w:rPr>
              <w:t>3</w:t>
            </w:r>
          </w:p>
        </w:tc>
        <w:tc>
          <w:tcPr>
            <w:tcW w:w="1588" w:type="dxa"/>
          </w:tcPr>
          <w:p w14:paraId="3CAD7515">
            <w:pPr>
              <w:spacing w:line="460" w:lineRule="exact"/>
              <w:rPr>
                <w:rFonts w:ascii="宋体" w:hAnsi="宋体"/>
                <w:color w:val="000000"/>
                <w:sz w:val="24"/>
                <w:szCs w:val="24"/>
              </w:rPr>
            </w:pPr>
          </w:p>
        </w:tc>
        <w:tc>
          <w:tcPr>
            <w:tcW w:w="1966" w:type="dxa"/>
          </w:tcPr>
          <w:p w14:paraId="3000AE93">
            <w:pPr>
              <w:spacing w:line="460" w:lineRule="exact"/>
              <w:rPr>
                <w:rFonts w:ascii="宋体" w:hAnsi="宋体"/>
                <w:color w:val="000000"/>
                <w:sz w:val="24"/>
                <w:szCs w:val="24"/>
              </w:rPr>
            </w:pPr>
          </w:p>
        </w:tc>
        <w:tc>
          <w:tcPr>
            <w:tcW w:w="1216" w:type="dxa"/>
          </w:tcPr>
          <w:p w14:paraId="06323485">
            <w:pPr>
              <w:spacing w:line="460" w:lineRule="exact"/>
              <w:rPr>
                <w:rFonts w:ascii="宋体" w:hAnsi="宋体"/>
                <w:color w:val="000000"/>
                <w:sz w:val="24"/>
                <w:szCs w:val="24"/>
              </w:rPr>
            </w:pPr>
          </w:p>
        </w:tc>
        <w:tc>
          <w:tcPr>
            <w:tcW w:w="1947" w:type="dxa"/>
          </w:tcPr>
          <w:p w14:paraId="79CE1B8D">
            <w:pPr>
              <w:spacing w:line="460" w:lineRule="exact"/>
              <w:rPr>
                <w:rFonts w:ascii="宋体" w:hAnsi="宋体"/>
                <w:color w:val="000000"/>
                <w:sz w:val="24"/>
                <w:szCs w:val="24"/>
              </w:rPr>
            </w:pPr>
          </w:p>
        </w:tc>
        <w:tc>
          <w:tcPr>
            <w:tcW w:w="1080" w:type="dxa"/>
          </w:tcPr>
          <w:p w14:paraId="71051DFE">
            <w:pPr>
              <w:spacing w:line="460" w:lineRule="exact"/>
              <w:rPr>
                <w:rFonts w:ascii="宋体" w:hAnsi="宋体"/>
                <w:color w:val="000000"/>
                <w:sz w:val="24"/>
                <w:szCs w:val="24"/>
              </w:rPr>
            </w:pPr>
          </w:p>
        </w:tc>
        <w:tc>
          <w:tcPr>
            <w:tcW w:w="1039" w:type="dxa"/>
          </w:tcPr>
          <w:p w14:paraId="61C64705">
            <w:pPr>
              <w:spacing w:line="460" w:lineRule="exact"/>
              <w:rPr>
                <w:rFonts w:ascii="宋体" w:hAnsi="宋体"/>
                <w:color w:val="000000"/>
                <w:sz w:val="24"/>
                <w:szCs w:val="24"/>
              </w:rPr>
            </w:pPr>
          </w:p>
        </w:tc>
      </w:tr>
      <w:tr w14:paraId="63CE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4B8E8026">
            <w:pPr>
              <w:spacing w:line="460" w:lineRule="exact"/>
              <w:jc w:val="center"/>
              <w:rPr>
                <w:rFonts w:ascii="宋体" w:hAnsi="宋体"/>
                <w:color w:val="000000"/>
                <w:sz w:val="24"/>
                <w:szCs w:val="24"/>
              </w:rPr>
            </w:pPr>
            <w:r>
              <w:rPr>
                <w:rFonts w:hint="eastAsia" w:ascii="宋体" w:hAnsi="宋体"/>
                <w:color w:val="000000"/>
                <w:sz w:val="24"/>
                <w:szCs w:val="24"/>
              </w:rPr>
              <w:t>4</w:t>
            </w:r>
          </w:p>
        </w:tc>
        <w:tc>
          <w:tcPr>
            <w:tcW w:w="1588" w:type="dxa"/>
          </w:tcPr>
          <w:p w14:paraId="1FD35DB5">
            <w:pPr>
              <w:spacing w:line="460" w:lineRule="exact"/>
              <w:rPr>
                <w:rFonts w:ascii="宋体" w:hAnsi="宋体"/>
                <w:color w:val="000000"/>
                <w:sz w:val="24"/>
                <w:szCs w:val="24"/>
              </w:rPr>
            </w:pPr>
          </w:p>
        </w:tc>
        <w:tc>
          <w:tcPr>
            <w:tcW w:w="1966" w:type="dxa"/>
          </w:tcPr>
          <w:p w14:paraId="0EE12044">
            <w:pPr>
              <w:spacing w:line="460" w:lineRule="exact"/>
              <w:rPr>
                <w:rFonts w:ascii="宋体" w:hAnsi="宋体"/>
                <w:color w:val="000000"/>
                <w:sz w:val="24"/>
                <w:szCs w:val="24"/>
              </w:rPr>
            </w:pPr>
          </w:p>
        </w:tc>
        <w:tc>
          <w:tcPr>
            <w:tcW w:w="1216" w:type="dxa"/>
          </w:tcPr>
          <w:p w14:paraId="507E391F">
            <w:pPr>
              <w:spacing w:line="460" w:lineRule="exact"/>
              <w:rPr>
                <w:rFonts w:ascii="宋体" w:hAnsi="宋体"/>
                <w:color w:val="000000"/>
                <w:sz w:val="24"/>
                <w:szCs w:val="24"/>
              </w:rPr>
            </w:pPr>
          </w:p>
        </w:tc>
        <w:tc>
          <w:tcPr>
            <w:tcW w:w="1947" w:type="dxa"/>
          </w:tcPr>
          <w:p w14:paraId="793C765D">
            <w:pPr>
              <w:spacing w:line="460" w:lineRule="exact"/>
              <w:rPr>
                <w:rFonts w:ascii="宋体" w:hAnsi="宋体"/>
                <w:color w:val="000000"/>
                <w:sz w:val="24"/>
                <w:szCs w:val="24"/>
              </w:rPr>
            </w:pPr>
          </w:p>
        </w:tc>
        <w:tc>
          <w:tcPr>
            <w:tcW w:w="1080" w:type="dxa"/>
          </w:tcPr>
          <w:p w14:paraId="15DC401E">
            <w:pPr>
              <w:spacing w:line="460" w:lineRule="exact"/>
              <w:rPr>
                <w:rFonts w:ascii="宋体" w:hAnsi="宋体"/>
                <w:color w:val="000000"/>
                <w:sz w:val="24"/>
                <w:szCs w:val="24"/>
              </w:rPr>
            </w:pPr>
          </w:p>
        </w:tc>
        <w:tc>
          <w:tcPr>
            <w:tcW w:w="1039" w:type="dxa"/>
          </w:tcPr>
          <w:p w14:paraId="021B1CA6">
            <w:pPr>
              <w:spacing w:line="460" w:lineRule="exact"/>
              <w:rPr>
                <w:rFonts w:ascii="宋体" w:hAnsi="宋体"/>
                <w:color w:val="000000"/>
                <w:sz w:val="24"/>
                <w:szCs w:val="24"/>
              </w:rPr>
            </w:pPr>
          </w:p>
        </w:tc>
      </w:tr>
      <w:tr w14:paraId="6F49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26CEFED3">
            <w:pPr>
              <w:spacing w:line="460" w:lineRule="exact"/>
              <w:jc w:val="center"/>
              <w:rPr>
                <w:rFonts w:ascii="宋体" w:hAnsi="宋体"/>
                <w:color w:val="000000"/>
                <w:sz w:val="24"/>
                <w:szCs w:val="24"/>
              </w:rPr>
            </w:pPr>
            <w:r>
              <w:rPr>
                <w:rFonts w:hint="eastAsia" w:ascii="宋体" w:hAnsi="宋体"/>
                <w:color w:val="000000"/>
                <w:sz w:val="24"/>
                <w:szCs w:val="24"/>
              </w:rPr>
              <w:t>5</w:t>
            </w:r>
          </w:p>
        </w:tc>
        <w:tc>
          <w:tcPr>
            <w:tcW w:w="1588" w:type="dxa"/>
          </w:tcPr>
          <w:p w14:paraId="0F37A8D3">
            <w:pPr>
              <w:spacing w:line="460" w:lineRule="exact"/>
              <w:rPr>
                <w:rFonts w:ascii="宋体" w:hAnsi="宋体"/>
                <w:color w:val="000000"/>
                <w:sz w:val="24"/>
                <w:szCs w:val="24"/>
              </w:rPr>
            </w:pPr>
          </w:p>
        </w:tc>
        <w:tc>
          <w:tcPr>
            <w:tcW w:w="1966" w:type="dxa"/>
          </w:tcPr>
          <w:p w14:paraId="50035E34">
            <w:pPr>
              <w:spacing w:line="460" w:lineRule="exact"/>
              <w:rPr>
                <w:rFonts w:ascii="宋体" w:hAnsi="宋体"/>
                <w:color w:val="000000"/>
                <w:sz w:val="24"/>
                <w:szCs w:val="24"/>
              </w:rPr>
            </w:pPr>
          </w:p>
        </w:tc>
        <w:tc>
          <w:tcPr>
            <w:tcW w:w="1216" w:type="dxa"/>
          </w:tcPr>
          <w:p w14:paraId="595EEF70">
            <w:pPr>
              <w:spacing w:line="460" w:lineRule="exact"/>
              <w:rPr>
                <w:rFonts w:ascii="宋体" w:hAnsi="宋体"/>
                <w:color w:val="000000"/>
                <w:sz w:val="24"/>
                <w:szCs w:val="24"/>
              </w:rPr>
            </w:pPr>
          </w:p>
        </w:tc>
        <w:tc>
          <w:tcPr>
            <w:tcW w:w="1947" w:type="dxa"/>
          </w:tcPr>
          <w:p w14:paraId="7FEA3946">
            <w:pPr>
              <w:spacing w:line="460" w:lineRule="exact"/>
              <w:rPr>
                <w:rFonts w:ascii="宋体" w:hAnsi="宋体"/>
                <w:color w:val="000000"/>
                <w:sz w:val="24"/>
                <w:szCs w:val="24"/>
              </w:rPr>
            </w:pPr>
          </w:p>
        </w:tc>
        <w:tc>
          <w:tcPr>
            <w:tcW w:w="1080" w:type="dxa"/>
          </w:tcPr>
          <w:p w14:paraId="78759888">
            <w:pPr>
              <w:spacing w:line="460" w:lineRule="exact"/>
              <w:rPr>
                <w:rFonts w:ascii="宋体" w:hAnsi="宋体"/>
                <w:color w:val="000000"/>
                <w:sz w:val="24"/>
                <w:szCs w:val="24"/>
              </w:rPr>
            </w:pPr>
          </w:p>
        </w:tc>
        <w:tc>
          <w:tcPr>
            <w:tcW w:w="1039" w:type="dxa"/>
          </w:tcPr>
          <w:p w14:paraId="5E622E4B">
            <w:pPr>
              <w:spacing w:line="460" w:lineRule="exact"/>
              <w:rPr>
                <w:rFonts w:ascii="宋体" w:hAnsi="宋体"/>
                <w:color w:val="000000"/>
                <w:sz w:val="24"/>
                <w:szCs w:val="24"/>
              </w:rPr>
            </w:pPr>
          </w:p>
        </w:tc>
      </w:tr>
      <w:tr w14:paraId="16C7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53269B84">
            <w:pPr>
              <w:spacing w:line="460" w:lineRule="exact"/>
              <w:jc w:val="center"/>
              <w:rPr>
                <w:rFonts w:ascii="宋体" w:hAnsi="宋体"/>
                <w:color w:val="000000"/>
                <w:sz w:val="24"/>
                <w:szCs w:val="24"/>
              </w:rPr>
            </w:pPr>
            <w:r>
              <w:rPr>
                <w:rFonts w:hint="eastAsia" w:ascii="宋体" w:hAnsi="宋体"/>
                <w:color w:val="000000"/>
                <w:sz w:val="24"/>
                <w:szCs w:val="24"/>
              </w:rPr>
              <w:t>6</w:t>
            </w:r>
          </w:p>
        </w:tc>
        <w:tc>
          <w:tcPr>
            <w:tcW w:w="1588" w:type="dxa"/>
          </w:tcPr>
          <w:p w14:paraId="511B184B">
            <w:pPr>
              <w:spacing w:line="460" w:lineRule="exact"/>
              <w:rPr>
                <w:rFonts w:ascii="宋体" w:hAnsi="宋体"/>
                <w:color w:val="000000"/>
                <w:sz w:val="24"/>
                <w:szCs w:val="24"/>
              </w:rPr>
            </w:pPr>
          </w:p>
        </w:tc>
        <w:tc>
          <w:tcPr>
            <w:tcW w:w="1966" w:type="dxa"/>
          </w:tcPr>
          <w:p w14:paraId="1FAB942F">
            <w:pPr>
              <w:spacing w:line="460" w:lineRule="exact"/>
              <w:rPr>
                <w:rFonts w:ascii="宋体" w:hAnsi="宋体"/>
                <w:color w:val="000000"/>
                <w:sz w:val="24"/>
                <w:szCs w:val="24"/>
              </w:rPr>
            </w:pPr>
          </w:p>
        </w:tc>
        <w:tc>
          <w:tcPr>
            <w:tcW w:w="1216" w:type="dxa"/>
          </w:tcPr>
          <w:p w14:paraId="3A111C48">
            <w:pPr>
              <w:spacing w:line="460" w:lineRule="exact"/>
              <w:rPr>
                <w:rFonts w:ascii="宋体" w:hAnsi="宋体"/>
                <w:color w:val="000000"/>
                <w:sz w:val="24"/>
                <w:szCs w:val="24"/>
              </w:rPr>
            </w:pPr>
          </w:p>
        </w:tc>
        <w:tc>
          <w:tcPr>
            <w:tcW w:w="1947" w:type="dxa"/>
          </w:tcPr>
          <w:p w14:paraId="415AC554">
            <w:pPr>
              <w:spacing w:line="460" w:lineRule="exact"/>
              <w:rPr>
                <w:rFonts w:ascii="宋体" w:hAnsi="宋体"/>
                <w:color w:val="000000"/>
                <w:sz w:val="24"/>
                <w:szCs w:val="24"/>
              </w:rPr>
            </w:pPr>
          </w:p>
        </w:tc>
        <w:tc>
          <w:tcPr>
            <w:tcW w:w="1080" w:type="dxa"/>
          </w:tcPr>
          <w:p w14:paraId="78BB15E0">
            <w:pPr>
              <w:spacing w:line="460" w:lineRule="exact"/>
              <w:rPr>
                <w:rFonts w:ascii="宋体" w:hAnsi="宋体"/>
                <w:color w:val="000000"/>
                <w:sz w:val="24"/>
                <w:szCs w:val="24"/>
              </w:rPr>
            </w:pPr>
          </w:p>
        </w:tc>
        <w:tc>
          <w:tcPr>
            <w:tcW w:w="1039" w:type="dxa"/>
          </w:tcPr>
          <w:p w14:paraId="53DA80BF">
            <w:pPr>
              <w:spacing w:line="460" w:lineRule="exact"/>
              <w:rPr>
                <w:rFonts w:ascii="宋体" w:hAnsi="宋体"/>
                <w:color w:val="000000"/>
                <w:sz w:val="24"/>
                <w:szCs w:val="24"/>
              </w:rPr>
            </w:pPr>
          </w:p>
        </w:tc>
      </w:tr>
      <w:tr w14:paraId="1FE5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44153D8B">
            <w:pPr>
              <w:spacing w:line="460" w:lineRule="exact"/>
              <w:jc w:val="center"/>
              <w:rPr>
                <w:rFonts w:ascii="宋体" w:hAnsi="宋体"/>
                <w:color w:val="000000"/>
                <w:sz w:val="24"/>
                <w:szCs w:val="24"/>
              </w:rPr>
            </w:pPr>
            <w:r>
              <w:rPr>
                <w:rFonts w:hint="eastAsia" w:ascii="宋体" w:hAnsi="宋体"/>
                <w:color w:val="000000"/>
                <w:sz w:val="24"/>
                <w:szCs w:val="24"/>
              </w:rPr>
              <w:t>7</w:t>
            </w:r>
          </w:p>
        </w:tc>
        <w:tc>
          <w:tcPr>
            <w:tcW w:w="1588" w:type="dxa"/>
          </w:tcPr>
          <w:p w14:paraId="05AD02B0">
            <w:pPr>
              <w:spacing w:line="460" w:lineRule="exact"/>
              <w:rPr>
                <w:rFonts w:ascii="宋体" w:hAnsi="宋体"/>
                <w:color w:val="000000"/>
                <w:sz w:val="24"/>
                <w:szCs w:val="24"/>
              </w:rPr>
            </w:pPr>
          </w:p>
        </w:tc>
        <w:tc>
          <w:tcPr>
            <w:tcW w:w="1966" w:type="dxa"/>
          </w:tcPr>
          <w:p w14:paraId="677DFD99">
            <w:pPr>
              <w:spacing w:line="460" w:lineRule="exact"/>
              <w:rPr>
                <w:rFonts w:ascii="宋体" w:hAnsi="宋体"/>
                <w:color w:val="000000"/>
                <w:sz w:val="24"/>
                <w:szCs w:val="24"/>
              </w:rPr>
            </w:pPr>
          </w:p>
        </w:tc>
        <w:tc>
          <w:tcPr>
            <w:tcW w:w="1216" w:type="dxa"/>
          </w:tcPr>
          <w:p w14:paraId="5E186B35">
            <w:pPr>
              <w:spacing w:line="460" w:lineRule="exact"/>
              <w:rPr>
                <w:rFonts w:ascii="宋体" w:hAnsi="宋体"/>
                <w:color w:val="000000"/>
                <w:sz w:val="24"/>
                <w:szCs w:val="24"/>
              </w:rPr>
            </w:pPr>
          </w:p>
        </w:tc>
        <w:tc>
          <w:tcPr>
            <w:tcW w:w="1947" w:type="dxa"/>
          </w:tcPr>
          <w:p w14:paraId="7F92104E">
            <w:pPr>
              <w:spacing w:line="460" w:lineRule="exact"/>
              <w:rPr>
                <w:rFonts w:ascii="宋体" w:hAnsi="宋体"/>
                <w:color w:val="000000"/>
                <w:sz w:val="24"/>
                <w:szCs w:val="24"/>
              </w:rPr>
            </w:pPr>
          </w:p>
        </w:tc>
        <w:tc>
          <w:tcPr>
            <w:tcW w:w="1080" w:type="dxa"/>
          </w:tcPr>
          <w:p w14:paraId="44DA1184">
            <w:pPr>
              <w:spacing w:line="460" w:lineRule="exact"/>
              <w:rPr>
                <w:rFonts w:ascii="宋体" w:hAnsi="宋体"/>
                <w:color w:val="000000"/>
                <w:sz w:val="24"/>
                <w:szCs w:val="24"/>
              </w:rPr>
            </w:pPr>
          </w:p>
        </w:tc>
        <w:tc>
          <w:tcPr>
            <w:tcW w:w="1039" w:type="dxa"/>
          </w:tcPr>
          <w:p w14:paraId="2436D6C7">
            <w:pPr>
              <w:spacing w:line="460" w:lineRule="exact"/>
              <w:rPr>
                <w:rFonts w:ascii="宋体" w:hAnsi="宋体"/>
                <w:color w:val="000000"/>
                <w:sz w:val="24"/>
                <w:szCs w:val="24"/>
              </w:rPr>
            </w:pPr>
          </w:p>
        </w:tc>
      </w:tr>
      <w:tr w14:paraId="5801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1E2C1A56">
            <w:pPr>
              <w:spacing w:line="460" w:lineRule="exact"/>
              <w:jc w:val="center"/>
              <w:rPr>
                <w:rFonts w:ascii="宋体" w:hAnsi="宋体"/>
                <w:color w:val="000000"/>
                <w:sz w:val="24"/>
                <w:szCs w:val="24"/>
              </w:rPr>
            </w:pPr>
            <w:r>
              <w:rPr>
                <w:rFonts w:hint="eastAsia" w:ascii="宋体" w:hAnsi="宋体"/>
                <w:color w:val="000000"/>
                <w:sz w:val="24"/>
                <w:szCs w:val="24"/>
              </w:rPr>
              <w:t>8</w:t>
            </w:r>
          </w:p>
        </w:tc>
        <w:tc>
          <w:tcPr>
            <w:tcW w:w="1588" w:type="dxa"/>
          </w:tcPr>
          <w:p w14:paraId="2344B8E9">
            <w:pPr>
              <w:spacing w:line="460" w:lineRule="exact"/>
              <w:rPr>
                <w:rFonts w:ascii="宋体" w:hAnsi="宋体"/>
                <w:color w:val="000000"/>
                <w:sz w:val="24"/>
                <w:szCs w:val="24"/>
              </w:rPr>
            </w:pPr>
          </w:p>
        </w:tc>
        <w:tc>
          <w:tcPr>
            <w:tcW w:w="1966" w:type="dxa"/>
          </w:tcPr>
          <w:p w14:paraId="1550A446">
            <w:pPr>
              <w:spacing w:line="460" w:lineRule="exact"/>
              <w:rPr>
                <w:rFonts w:ascii="宋体" w:hAnsi="宋体"/>
                <w:color w:val="000000"/>
                <w:sz w:val="24"/>
                <w:szCs w:val="24"/>
              </w:rPr>
            </w:pPr>
          </w:p>
        </w:tc>
        <w:tc>
          <w:tcPr>
            <w:tcW w:w="1216" w:type="dxa"/>
          </w:tcPr>
          <w:p w14:paraId="18A18F7A">
            <w:pPr>
              <w:spacing w:line="460" w:lineRule="exact"/>
              <w:rPr>
                <w:rFonts w:ascii="宋体" w:hAnsi="宋体"/>
                <w:color w:val="000000"/>
                <w:sz w:val="24"/>
                <w:szCs w:val="24"/>
              </w:rPr>
            </w:pPr>
          </w:p>
        </w:tc>
        <w:tc>
          <w:tcPr>
            <w:tcW w:w="1947" w:type="dxa"/>
          </w:tcPr>
          <w:p w14:paraId="30318A47">
            <w:pPr>
              <w:spacing w:line="460" w:lineRule="exact"/>
              <w:rPr>
                <w:rFonts w:ascii="宋体" w:hAnsi="宋体"/>
                <w:color w:val="000000"/>
                <w:sz w:val="24"/>
                <w:szCs w:val="24"/>
              </w:rPr>
            </w:pPr>
          </w:p>
        </w:tc>
        <w:tc>
          <w:tcPr>
            <w:tcW w:w="1080" w:type="dxa"/>
          </w:tcPr>
          <w:p w14:paraId="638C0DFF">
            <w:pPr>
              <w:spacing w:line="460" w:lineRule="exact"/>
              <w:rPr>
                <w:rFonts w:ascii="宋体" w:hAnsi="宋体"/>
                <w:color w:val="000000"/>
                <w:sz w:val="24"/>
                <w:szCs w:val="24"/>
              </w:rPr>
            </w:pPr>
          </w:p>
        </w:tc>
        <w:tc>
          <w:tcPr>
            <w:tcW w:w="1039" w:type="dxa"/>
          </w:tcPr>
          <w:p w14:paraId="5932AB1C">
            <w:pPr>
              <w:spacing w:line="460" w:lineRule="exact"/>
              <w:rPr>
                <w:rFonts w:ascii="宋体" w:hAnsi="宋体"/>
                <w:color w:val="000000"/>
                <w:sz w:val="24"/>
                <w:szCs w:val="24"/>
              </w:rPr>
            </w:pPr>
          </w:p>
        </w:tc>
      </w:tr>
      <w:tr w14:paraId="3F00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62152D71">
            <w:pPr>
              <w:spacing w:line="460" w:lineRule="exact"/>
              <w:jc w:val="center"/>
              <w:rPr>
                <w:rFonts w:ascii="宋体" w:hAnsi="宋体"/>
                <w:color w:val="000000"/>
                <w:sz w:val="24"/>
                <w:szCs w:val="24"/>
              </w:rPr>
            </w:pPr>
            <w:r>
              <w:rPr>
                <w:rFonts w:hint="eastAsia" w:ascii="宋体" w:hAnsi="宋体"/>
                <w:color w:val="000000"/>
                <w:sz w:val="24"/>
                <w:szCs w:val="24"/>
              </w:rPr>
              <w:t>9</w:t>
            </w:r>
          </w:p>
        </w:tc>
        <w:tc>
          <w:tcPr>
            <w:tcW w:w="1588" w:type="dxa"/>
          </w:tcPr>
          <w:p w14:paraId="5AE86DE9">
            <w:pPr>
              <w:spacing w:line="460" w:lineRule="exact"/>
              <w:rPr>
                <w:rFonts w:ascii="宋体" w:hAnsi="宋体"/>
                <w:color w:val="000000"/>
                <w:sz w:val="24"/>
                <w:szCs w:val="24"/>
              </w:rPr>
            </w:pPr>
          </w:p>
        </w:tc>
        <w:tc>
          <w:tcPr>
            <w:tcW w:w="1966" w:type="dxa"/>
          </w:tcPr>
          <w:p w14:paraId="78CA3823">
            <w:pPr>
              <w:spacing w:line="460" w:lineRule="exact"/>
              <w:rPr>
                <w:rFonts w:ascii="宋体" w:hAnsi="宋体"/>
                <w:color w:val="000000"/>
                <w:sz w:val="24"/>
                <w:szCs w:val="24"/>
              </w:rPr>
            </w:pPr>
          </w:p>
        </w:tc>
        <w:tc>
          <w:tcPr>
            <w:tcW w:w="1216" w:type="dxa"/>
          </w:tcPr>
          <w:p w14:paraId="442B0F08">
            <w:pPr>
              <w:spacing w:line="460" w:lineRule="exact"/>
              <w:rPr>
                <w:rFonts w:ascii="宋体" w:hAnsi="宋体"/>
                <w:color w:val="000000"/>
                <w:sz w:val="24"/>
                <w:szCs w:val="24"/>
              </w:rPr>
            </w:pPr>
          </w:p>
        </w:tc>
        <w:tc>
          <w:tcPr>
            <w:tcW w:w="1947" w:type="dxa"/>
          </w:tcPr>
          <w:p w14:paraId="2A816853">
            <w:pPr>
              <w:spacing w:line="460" w:lineRule="exact"/>
              <w:rPr>
                <w:rFonts w:ascii="宋体" w:hAnsi="宋体"/>
                <w:color w:val="000000"/>
                <w:sz w:val="24"/>
                <w:szCs w:val="24"/>
              </w:rPr>
            </w:pPr>
          </w:p>
        </w:tc>
        <w:tc>
          <w:tcPr>
            <w:tcW w:w="1080" w:type="dxa"/>
          </w:tcPr>
          <w:p w14:paraId="15D8F913">
            <w:pPr>
              <w:spacing w:line="460" w:lineRule="exact"/>
              <w:rPr>
                <w:rFonts w:ascii="宋体" w:hAnsi="宋体"/>
                <w:color w:val="000000"/>
                <w:sz w:val="24"/>
                <w:szCs w:val="24"/>
              </w:rPr>
            </w:pPr>
          </w:p>
        </w:tc>
        <w:tc>
          <w:tcPr>
            <w:tcW w:w="1039" w:type="dxa"/>
          </w:tcPr>
          <w:p w14:paraId="08938418">
            <w:pPr>
              <w:spacing w:line="460" w:lineRule="exact"/>
              <w:rPr>
                <w:rFonts w:ascii="宋体" w:hAnsi="宋体"/>
                <w:color w:val="000000"/>
                <w:sz w:val="24"/>
                <w:szCs w:val="24"/>
              </w:rPr>
            </w:pPr>
          </w:p>
        </w:tc>
      </w:tr>
      <w:tr w14:paraId="5703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2D114A3B">
            <w:pPr>
              <w:spacing w:line="460" w:lineRule="exact"/>
              <w:jc w:val="center"/>
              <w:rPr>
                <w:rFonts w:ascii="宋体" w:hAnsi="宋体"/>
                <w:color w:val="000000"/>
                <w:sz w:val="24"/>
                <w:szCs w:val="24"/>
              </w:rPr>
            </w:pPr>
            <w:r>
              <w:rPr>
                <w:rFonts w:hint="eastAsia" w:ascii="宋体" w:hAnsi="宋体"/>
                <w:color w:val="000000"/>
                <w:sz w:val="24"/>
                <w:szCs w:val="24"/>
              </w:rPr>
              <w:t>10</w:t>
            </w:r>
          </w:p>
        </w:tc>
        <w:tc>
          <w:tcPr>
            <w:tcW w:w="1588" w:type="dxa"/>
          </w:tcPr>
          <w:p w14:paraId="18969F76">
            <w:pPr>
              <w:spacing w:line="460" w:lineRule="exact"/>
              <w:rPr>
                <w:rFonts w:ascii="宋体" w:hAnsi="宋体"/>
                <w:color w:val="000000"/>
                <w:sz w:val="24"/>
                <w:szCs w:val="24"/>
              </w:rPr>
            </w:pPr>
          </w:p>
        </w:tc>
        <w:tc>
          <w:tcPr>
            <w:tcW w:w="1966" w:type="dxa"/>
          </w:tcPr>
          <w:p w14:paraId="3A1F0A25">
            <w:pPr>
              <w:spacing w:line="460" w:lineRule="exact"/>
              <w:rPr>
                <w:rFonts w:ascii="宋体" w:hAnsi="宋体"/>
                <w:color w:val="000000"/>
                <w:sz w:val="24"/>
                <w:szCs w:val="24"/>
              </w:rPr>
            </w:pPr>
          </w:p>
        </w:tc>
        <w:tc>
          <w:tcPr>
            <w:tcW w:w="1216" w:type="dxa"/>
          </w:tcPr>
          <w:p w14:paraId="2D7523FB">
            <w:pPr>
              <w:spacing w:line="460" w:lineRule="exact"/>
              <w:rPr>
                <w:rFonts w:ascii="宋体" w:hAnsi="宋体"/>
                <w:color w:val="000000"/>
                <w:sz w:val="24"/>
                <w:szCs w:val="24"/>
              </w:rPr>
            </w:pPr>
          </w:p>
        </w:tc>
        <w:tc>
          <w:tcPr>
            <w:tcW w:w="1947" w:type="dxa"/>
          </w:tcPr>
          <w:p w14:paraId="7AA943DA">
            <w:pPr>
              <w:spacing w:line="460" w:lineRule="exact"/>
              <w:rPr>
                <w:rFonts w:ascii="宋体" w:hAnsi="宋体"/>
                <w:color w:val="000000"/>
                <w:sz w:val="24"/>
                <w:szCs w:val="24"/>
              </w:rPr>
            </w:pPr>
          </w:p>
        </w:tc>
        <w:tc>
          <w:tcPr>
            <w:tcW w:w="1080" w:type="dxa"/>
          </w:tcPr>
          <w:p w14:paraId="448B5A0C">
            <w:pPr>
              <w:spacing w:line="460" w:lineRule="exact"/>
              <w:rPr>
                <w:rFonts w:ascii="宋体" w:hAnsi="宋体"/>
                <w:color w:val="000000"/>
                <w:sz w:val="24"/>
                <w:szCs w:val="24"/>
              </w:rPr>
            </w:pPr>
          </w:p>
        </w:tc>
        <w:tc>
          <w:tcPr>
            <w:tcW w:w="1039" w:type="dxa"/>
          </w:tcPr>
          <w:p w14:paraId="0BCF9B62">
            <w:pPr>
              <w:spacing w:line="460" w:lineRule="exact"/>
              <w:rPr>
                <w:rFonts w:ascii="宋体" w:hAnsi="宋体"/>
                <w:color w:val="000000"/>
                <w:sz w:val="24"/>
                <w:szCs w:val="24"/>
              </w:rPr>
            </w:pPr>
          </w:p>
        </w:tc>
      </w:tr>
      <w:tr w14:paraId="2AD8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334B7391">
            <w:pPr>
              <w:spacing w:line="460" w:lineRule="exact"/>
              <w:jc w:val="center"/>
              <w:rPr>
                <w:rFonts w:ascii="宋体" w:hAnsi="宋体"/>
                <w:color w:val="000000"/>
                <w:sz w:val="24"/>
                <w:szCs w:val="24"/>
              </w:rPr>
            </w:pPr>
            <w:r>
              <w:rPr>
                <w:rFonts w:hint="eastAsia" w:ascii="宋体" w:hAnsi="宋体"/>
                <w:color w:val="000000"/>
                <w:sz w:val="24"/>
                <w:szCs w:val="24"/>
              </w:rPr>
              <w:t>11</w:t>
            </w:r>
          </w:p>
        </w:tc>
        <w:tc>
          <w:tcPr>
            <w:tcW w:w="1588" w:type="dxa"/>
          </w:tcPr>
          <w:p w14:paraId="1D447540">
            <w:pPr>
              <w:spacing w:line="460" w:lineRule="exact"/>
              <w:rPr>
                <w:rFonts w:ascii="宋体" w:hAnsi="宋体"/>
                <w:color w:val="000000"/>
                <w:sz w:val="24"/>
                <w:szCs w:val="24"/>
              </w:rPr>
            </w:pPr>
          </w:p>
        </w:tc>
        <w:tc>
          <w:tcPr>
            <w:tcW w:w="1966" w:type="dxa"/>
          </w:tcPr>
          <w:p w14:paraId="61B6C65F">
            <w:pPr>
              <w:spacing w:line="460" w:lineRule="exact"/>
              <w:rPr>
                <w:rFonts w:ascii="宋体" w:hAnsi="宋体"/>
                <w:color w:val="000000"/>
                <w:sz w:val="24"/>
                <w:szCs w:val="24"/>
              </w:rPr>
            </w:pPr>
          </w:p>
        </w:tc>
        <w:tc>
          <w:tcPr>
            <w:tcW w:w="1216" w:type="dxa"/>
          </w:tcPr>
          <w:p w14:paraId="02F23738">
            <w:pPr>
              <w:spacing w:line="460" w:lineRule="exact"/>
              <w:rPr>
                <w:rFonts w:ascii="宋体" w:hAnsi="宋体"/>
                <w:color w:val="000000"/>
                <w:sz w:val="24"/>
                <w:szCs w:val="24"/>
              </w:rPr>
            </w:pPr>
          </w:p>
        </w:tc>
        <w:tc>
          <w:tcPr>
            <w:tcW w:w="1947" w:type="dxa"/>
          </w:tcPr>
          <w:p w14:paraId="1D768FDA">
            <w:pPr>
              <w:spacing w:line="460" w:lineRule="exact"/>
              <w:rPr>
                <w:rFonts w:ascii="宋体" w:hAnsi="宋体"/>
                <w:color w:val="000000"/>
                <w:sz w:val="24"/>
                <w:szCs w:val="24"/>
              </w:rPr>
            </w:pPr>
          </w:p>
        </w:tc>
        <w:tc>
          <w:tcPr>
            <w:tcW w:w="1080" w:type="dxa"/>
          </w:tcPr>
          <w:p w14:paraId="6C6E02DC">
            <w:pPr>
              <w:spacing w:line="460" w:lineRule="exact"/>
              <w:rPr>
                <w:rFonts w:ascii="宋体" w:hAnsi="宋体"/>
                <w:color w:val="000000"/>
                <w:sz w:val="24"/>
                <w:szCs w:val="24"/>
              </w:rPr>
            </w:pPr>
          </w:p>
        </w:tc>
        <w:tc>
          <w:tcPr>
            <w:tcW w:w="1039" w:type="dxa"/>
          </w:tcPr>
          <w:p w14:paraId="0CDC16DA">
            <w:pPr>
              <w:spacing w:line="460" w:lineRule="exact"/>
              <w:rPr>
                <w:rFonts w:ascii="宋体" w:hAnsi="宋体"/>
                <w:color w:val="000000"/>
                <w:sz w:val="24"/>
                <w:szCs w:val="24"/>
              </w:rPr>
            </w:pPr>
          </w:p>
        </w:tc>
      </w:tr>
      <w:tr w14:paraId="62E5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905" w:type="dxa"/>
          </w:tcPr>
          <w:p w14:paraId="7577D71F">
            <w:pPr>
              <w:spacing w:line="460" w:lineRule="exact"/>
              <w:jc w:val="center"/>
              <w:rPr>
                <w:rFonts w:ascii="宋体" w:hAnsi="宋体"/>
                <w:color w:val="000000"/>
                <w:sz w:val="24"/>
                <w:szCs w:val="24"/>
              </w:rPr>
            </w:pPr>
            <w:r>
              <w:rPr>
                <w:rFonts w:hint="eastAsia" w:ascii="宋体" w:hAnsi="宋体"/>
                <w:color w:val="000000"/>
                <w:sz w:val="24"/>
                <w:szCs w:val="24"/>
              </w:rPr>
              <w:t>12</w:t>
            </w:r>
          </w:p>
        </w:tc>
        <w:tc>
          <w:tcPr>
            <w:tcW w:w="1588" w:type="dxa"/>
          </w:tcPr>
          <w:p w14:paraId="57CDB9D8">
            <w:pPr>
              <w:spacing w:line="460" w:lineRule="exact"/>
              <w:rPr>
                <w:rFonts w:ascii="宋体" w:hAnsi="宋体"/>
                <w:color w:val="000000"/>
                <w:sz w:val="24"/>
                <w:szCs w:val="24"/>
              </w:rPr>
            </w:pPr>
          </w:p>
        </w:tc>
        <w:tc>
          <w:tcPr>
            <w:tcW w:w="1966" w:type="dxa"/>
          </w:tcPr>
          <w:p w14:paraId="48431606">
            <w:pPr>
              <w:spacing w:line="460" w:lineRule="exact"/>
              <w:rPr>
                <w:rFonts w:ascii="宋体" w:hAnsi="宋体"/>
                <w:color w:val="000000"/>
                <w:sz w:val="24"/>
                <w:szCs w:val="24"/>
              </w:rPr>
            </w:pPr>
          </w:p>
        </w:tc>
        <w:tc>
          <w:tcPr>
            <w:tcW w:w="1216" w:type="dxa"/>
          </w:tcPr>
          <w:p w14:paraId="4D3FAC9B">
            <w:pPr>
              <w:spacing w:line="460" w:lineRule="exact"/>
              <w:rPr>
                <w:rFonts w:ascii="宋体" w:hAnsi="宋体"/>
                <w:color w:val="000000"/>
                <w:sz w:val="24"/>
                <w:szCs w:val="24"/>
              </w:rPr>
            </w:pPr>
          </w:p>
        </w:tc>
        <w:tc>
          <w:tcPr>
            <w:tcW w:w="1947" w:type="dxa"/>
          </w:tcPr>
          <w:p w14:paraId="1C0EDC62">
            <w:pPr>
              <w:spacing w:line="460" w:lineRule="exact"/>
              <w:rPr>
                <w:rFonts w:ascii="宋体" w:hAnsi="宋体"/>
                <w:color w:val="000000"/>
                <w:sz w:val="24"/>
                <w:szCs w:val="24"/>
              </w:rPr>
            </w:pPr>
          </w:p>
        </w:tc>
        <w:tc>
          <w:tcPr>
            <w:tcW w:w="1080" w:type="dxa"/>
          </w:tcPr>
          <w:p w14:paraId="244F1930">
            <w:pPr>
              <w:spacing w:line="460" w:lineRule="exact"/>
              <w:rPr>
                <w:rFonts w:ascii="宋体" w:hAnsi="宋体"/>
                <w:color w:val="000000"/>
                <w:sz w:val="24"/>
                <w:szCs w:val="24"/>
              </w:rPr>
            </w:pPr>
          </w:p>
        </w:tc>
        <w:tc>
          <w:tcPr>
            <w:tcW w:w="1039" w:type="dxa"/>
          </w:tcPr>
          <w:p w14:paraId="7DE6986E">
            <w:pPr>
              <w:spacing w:line="460" w:lineRule="exact"/>
              <w:rPr>
                <w:rFonts w:ascii="宋体" w:hAnsi="宋体"/>
                <w:color w:val="000000"/>
                <w:sz w:val="24"/>
                <w:szCs w:val="24"/>
              </w:rPr>
            </w:pPr>
          </w:p>
        </w:tc>
      </w:tr>
    </w:tbl>
    <w:p w14:paraId="09B9C893">
      <w:pPr>
        <w:spacing w:line="460" w:lineRule="exact"/>
        <w:ind w:firstLine="3123" w:firstLineChars="1296"/>
        <w:rPr>
          <w:rFonts w:ascii="宋体" w:hAnsi="宋体"/>
          <w:b/>
          <w:color w:val="000000"/>
          <w:sz w:val="24"/>
          <w:szCs w:val="24"/>
        </w:rPr>
      </w:pPr>
    </w:p>
    <w:p w14:paraId="36F2C74B">
      <w:pPr>
        <w:spacing w:line="460" w:lineRule="exact"/>
        <w:rPr>
          <w:rFonts w:ascii="宋体" w:hAnsi="宋体"/>
          <w:b/>
          <w:color w:val="000000"/>
          <w:sz w:val="28"/>
          <w:szCs w:val="28"/>
        </w:rPr>
      </w:pPr>
      <w:r>
        <w:rPr>
          <w:rFonts w:hint="eastAsia" w:ascii="宋体" w:hAnsi="宋体"/>
          <w:b/>
          <w:color w:val="000000"/>
          <w:sz w:val="28"/>
          <w:szCs w:val="28"/>
        </w:rPr>
        <w:t>供应商：</w:t>
      </w:r>
      <w:r>
        <w:rPr>
          <w:rFonts w:hint="eastAsia" w:ascii="宋体" w:hAnsi="宋体"/>
          <w:b/>
          <w:color w:val="000000"/>
          <w:sz w:val="28"/>
          <w:szCs w:val="28"/>
          <w:u w:val="single"/>
        </w:rPr>
        <w:t xml:space="preserve">                            </w:t>
      </w:r>
      <w:r>
        <w:rPr>
          <w:rFonts w:hint="eastAsia" w:ascii="宋体" w:hAnsi="宋体"/>
          <w:b/>
          <w:color w:val="000000"/>
          <w:sz w:val="28"/>
          <w:szCs w:val="28"/>
        </w:rPr>
        <w:t>（全称+盖章）</w:t>
      </w:r>
    </w:p>
    <w:p w14:paraId="0EB74B36">
      <w:pPr>
        <w:spacing w:line="460" w:lineRule="exact"/>
        <w:ind w:firstLine="3643" w:firstLineChars="1296"/>
        <w:rPr>
          <w:rFonts w:ascii="宋体" w:hAnsi="宋体"/>
          <w:b/>
          <w:color w:val="000000"/>
          <w:sz w:val="28"/>
          <w:szCs w:val="28"/>
        </w:rPr>
      </w:pPr>
      <w:r>
        <w:rPr>
          <w:rFonts w:hint="eastAsia" w:ascii="宋体" w:hAnsi="宋体"/>
          <w:b/>
          <w:color w:val="000000"/>
          <w:sz w:val="28"/>
          <w:szCs w:val="28"/>
        </w:rPr>
        <w:t xml:space="preserve"> </w:t>
      </w:r>
    </w:p>
    <w:p w14:paraId="093FDB39">
      <w:pPr>
        <w:spacing w:line="460" w:lineRule="exact"/>
        <w:rPr>
          <w:rFonts w:ascii="宋体" w:hAnsi="宋体"/>
          <w:color w:val="000000"/>
          <w:sz w:val="28"/>
          <w:szCs w:val="28"/>
        </w:rPr>
      </w:pPr>
      <w:r>
        <w:rPr>
          <w:rFonts w:hint="eastAsia" w:ascii="宋体" w:hAnsi="宋体"/>
          <w:color w:val="000000"/>
          <w:sz w:val="28"/>
          <w:szCs w:val="28"/>
        </w:rPr>
        <w:t>注：1.上表中的服务内容及标准须以中文的形式来详细描述；</w:t>
      </w:r>
    </w:p>
    <w:p w14:paraId="576D938D">
      <w:pPr>
        <w:spacing w:line="460" w:lineRule="exact"/>
        <w:ind w:firstLine="562" w:firstLineChars="200"/>
        <w:rPr>
          <w:rFonts w:ascii="宋体" w:hAnsi="宋体"/>
          <w:color w:val="000000"/>
          <w:sz w:val="28"/>
          <w:szCs w:val="28"/>
        </w:rPr>
      </w:pPr>
      <w:r>
        <w:rPr>
          <w:rFonts w:hint="eastAsia" w:ascii="宋体" w:hAnsi="宋体"/>
          <w:b/>
          <w:color w:val="000000"/>
          <w:sz w:val="28"/>
          <w:szCs w:val="28"/>
        </w:rPr>
        <w:t>2.技术规格偏离响应表应与技术参数一一对应响应；</w:t>
      </w:r>
    </w:p>
    <w:p w14:paraId="11045F38">
      <w:pPr>
        <w:spacing w:line="460" w:lineRule="exact"/>
        <w:ind w:firstLine="560" w:firstLineChars="200"/>
        <w:rPr>
          <w:rFonts w:hint="eastAsia" w:ascii="宋体" w:hAnsi="宋体"/>
          <w:color w:val="000000"/>
          <w:sz w:val="28"/>
          <w:szCs w:val="28"/>
        </w:rPr>
      </w:pPr>
      <w:r>
        <w:rPr>
          <w:rFonts w:hint="eastAsia" w:ascii="宋体" w:hAnsi="宋体"/>
          <w:color w:val="000000"/>
          <w:sz w:val="28"/>
          <w:szCs w:val="28"/>
        </w:rPr>
        <w:t>3.供应商所投产品如与询比文件要求的规格及配置不一致，则需在上表偏离说明中注明。供应商应据实填写产品技术响应性。</w:t>
      </w:r>
      <w:bookmarkStart w:id="38" w:name="_Toc516969105"/>
      <w:bookmarkEnd w:id="38"/>
      <w:bookmarkStart w:id="39" w:name="_Hlt533408944"/>
      <w:bookmarkEnd w:id="39"/>
      <w:bookmarkStart w:id="40" w:name="_Hlt514495724"/>
      <w:bookmarkEnd w:id="40"/>
      <w:bookmarkStart w:id="41" w:name="_Toc172171560"/>
      <w:bookmarkEnd w:id="41"/>
      <w:bookmarkStart w:id="42" w:name="_Hlt509649506"/>
      <w:bookmarkEnd w:id="42"/>
      <w:bookmarkStart w:id="43" w:name="_Hlt526418352"/>
      <w:bookmarkEnd w:id="43"/>
      <w:bookmarkStart w:id="44" w:name="_Hlt519068455"/>
      <w:bookmarkEnd w:id="44"/>
    </w:p>
    <w:p w14:paraId="216F142C">
      <w:pPr>
        <w:spacing w:line="460" w:lineRule="exact"/>
        <w:ind w:firstLine="560" w:firstLineChars="200"/>
        <w:rPr>
          <w:rFonts w:hint="eastAsia" w:ascii="宋体" w:hAnsi="宋体"/>
          <w:color w:val="000000"/>
          <w:sz w:val="28"/>
          <w:szCs w:val="28"/>
        </w:rPr>
      </w:pPr>
    </w:p>
    <w:p w14:paraId="0DBEBEFC">
      <w:pPr>
        <w:spacing w:line="460" w:lineRule="exact"/>
        <w:ind w:firstLine="560" w:firstLineChars="200"/>
        <w:rPr>
          <w:rFonts w:hint="eastAsia" w:ascii="宋体" w:hAnsi="宋体"/>
          <w:color w:val="000000"/>
          <w:sz w:val="28"/>
          <w:szCs w:val="28"/>
        </w:rPr>
      </w:pPr>
    </w:p>
    <w:p w14:paraId="78B90383">
      <w:pPr>
        <w:widowControl/>
        <w:shd w:val="clear" w:color="auto" w:fill="FFFFFF"/>
        <w:spacing w:before="100" w:beforeAutospacing="1" w:after="100" w:afterAutospacing="1" w:line="560" w:lineRule="exact"/>
        <w:ind w:left="750" w:hanging="750"/>
        <w:jc w:val="center"/>
        <w:outlineLvl w:val="2"/>
        <w:rPr>
          <w:rFonts w:hint="eastAsia" w:ascii="黑体" w:hAnsi="黑体" w:eastAsia="黑体" w:cs="黑体"/>
          <w:color w:val="000000"/>
          <w:kern w:val="0"/>
          <w:sz w:val="32"/>
          <w:szCs w:val="32"/>
        </w:rPr>
      </w:pPr>
    </w:p>
    <w:p w14:paraId="15B04150">
      <w:pPr>
        <w:widowControl/>
        <w:shd w:val="clear" w:color="auto" w:fill="FFFFFF"/>
        <w:spacing w:before="100" w:beforeAutospacing="1" w:after="100" w:afterAutospacing="1" w:line="560" w:lineRule="exact"/>
        <w:ind w:left="750" w:hanging="750"/>
        <w:jc w:val="center"/>
        <w:outlineLvl w:val="2"/>
        <w:rPr>
          <w:rFonts w:ascii="黑体" w:hAnsi="Times New Roman" w:eastAsia="黑体"/>
          <w:b/>
          <w:color w:val="000000"/>
          <w:sz w:val="28"/>
          <w:szCs w:val="28"/>
        </w:rPr>
      </w:pPr>
      <w:bookmarkStart w:id="45" w:name="_Toc13971"/>
      <w:r>
        <w:rPr>
          <w:rFonts w:hint="eastAsia" w:ascii="黑体" w:hAnsi="黑体" w:eastAsia="黑体" w:cs="黑体"/>
          <w:color w:val="000000"/>
          <w:kern w:val="0"/>
          <w:sz w:val="32"/>
          <w:szCs w:val="32"/>
        </w:rPr>
        <w:t>六、分项报价表</w:t>
      </w:r>
      <w:bookmarkEnd w:id="45"/>
    </w:p>
    <w:p w14:paraId="53C6FBBE">
      <w:pPr>
        <w:spacing w:line="460" w:lineRule="exact"/>
        <w:ind w:firstLine="560" w:firstLineChars="200"/>
        <w:rPr>
          <w:rFonts w:hint="eastAsia" w:ascii="宋体" w:hAnsi="宋体"/>
          <w:color w:val="000000"/>
          <w:sz w:val="28"/>
          <w:szCs w:val="28"/>
        </w:rPr>
      </w:pPr>
    </w:p>
    <w:tbl>
      <w:tblPr>
        <w:tblStyle w:val="22"/>
        <w:tblW w:w="10301" w:type="dxa"/>
        <w:jc w:val="center"/>
        <w:tblLayout w:type="fixed"/>
        <w:tblCellMar>
          <w:top w:w="0" w:type="dxa"/>
          <w:left w:w="108" w:type="dxa"/>
          <w:bottom w:w="0" w:type="dxa"/>
          <w:right w:w="108" w:type="dxa"/>
        </w:tblCellMar>
      </w:tblPr>
      <w:tblGrid>
        <w:gridCol w:w="836"/>
        <w:gridCol w:w="2385"/>
        <w:gridCol w:w="1452"/>
        <w:gridCol w:w="1356"/>
        <w:gridCol w:w="1552"/>
        <w:gridCol w:w="1360"/>
        <w:gridCol w:w="1360"/>
      </w:tblGrid>
      <w:tr w14:paraId="7B5CFA46">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nil"/>
              <w:right w:val="nil"/>
            </w:tcBorders>
            <w:shd w:val="clear" w:color="auto" w:fill="FFFFFF"/>
            <w:vAlign w:val="center"/>
          </w:tcPr>
          <w:p w14:paraId="79819C8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序号</w:t>
            </w:r>
          </w:p>
        </w:tc>
        <w:tc>
          <w:tcPr>
            <w:tcW w:w="2385" w:type="dxa"/>
            <w:tcBorders>
              <w:top w:val="single" w:color="auto" w:sz="4" w:space="0"/>
              <w:left w:val="single" w:color="auto" w:sz="4" w:space="0"/>
              <w:bottom w:val="nil"/>
              <w:right w:val="nil"/>
            </w:tcBorders>
            <w:shd w:val="clear" w:color="auto" w:fill="FFFFFF"/>
            <w:vAlign w:val="center"/>
          </w:tcPr>
          <w:p w14:paraId="632AFB1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项目名称</w:t>
            </w:r>
          </w:p>
        </w:tc>
        <w:tc>
          <w:tcPr>
            <w:tcW w:w="1452" w:type="dxa"/>
            <w:tcBorders>
              <w:top w:val="single" w:color="auto" w:sz="4" w:space="0"/>
              <w:left w:val="single" w:color="auto" w:sz="4" w:space="0"/>
              <w:bottom w:val="nil"/>
              <w:right w:val="nil"/>
            </w:tcBorders>
            <w:shd w:val="clear" w:color="auto" w:fill="FFFFFF"/>
            <w:vAlign w:val="center"/>
          </w:tcPr>
          <w:p w14:paraId="5186335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数量</w:t>
            </w:r>
          </w:p>
        </w:tc>
        <w:tc>
          <w:tcPr>
            <w:tcW w:w="1356" w:type="dxa"/>
            <w:tcBorders>
              <w:top w:val="single" w:color="auto" w:sz="4" w:space="0"/>
              <w:left w:val="single" w:color="auto" w:sz="4" w:space="0"/>
              <w:bottom w:val="nil"/>
              <w:right w:val="nil"/>
            </w:tcBorders>
            <w:shd w:val="clear" w:color="auto" w:fill="FFFFFF"/>
            <w:vAlign w:val="center"/>
          </w:tcPr>
          <w:p w14:paraId="5768D9D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单价（元）</w:t>
            </w:r>
          </w:p>
        </w:tc>
        <w:tc>
          <w:tcPr>
            <w:tcW w:w="1552" w:type="dxa"/>
            <w:tcBorders>
              <w:top w:val="single" w:color="auto" w:sz="4" w:space="0"/>
              <w:left w:val="single" w:color="auto" w:sz="4" w:space="0"/>
              <w:bottom w:val="nil"/>
              <w:right w:val="single" w:color="auto" w:sz="4" w:space="0"/>
            </w:tcBorders>
            <w:shd w:val="clear" w:color="auto" w:fill="FFFFFF"/>
            <w:vAlign w:val="center"/>
          </w:tcPr>
          <w:p w14:paraId="3DB75B0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小计（元）</w:t>
            </w:r>
          </w:p>
        </w:tc>
        <w:tc>
          <w:tcPr>
            <w:tcW w:w="1360" w:type="dxa"/>
            <w:tcBorders>
              <w:top w:val="single" w:color="auto" w:sz="4" w:space="0"/>
              <w:left w:val="single" w:color="auto" w:sz="4" w:space="0"/>
              <w:bottom w:val="nil"/>
              <w:right w:val="single" w:color="auto" w:sz="4" w:space="0"/>
            </w:tcBorders>
            <w:shd w:val="clear" w:color="auto" w:fill="FFFFFF"/>
            <w:vAlign w:val="center"/>
          </w:tcPr>
          <w:p w14:paraId="64BCD19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8"/>
                <w:szCs w:val="28"/>
                <w:lang w:val="en-US" w:eastAsia="zh-CN"/>
              </w:rPr>
            </w:pPr>
            <w:r>
              <w:rPr>
                <w:rFonts w:hint="eastAsia" w:ascii="Times New Roman" w:hAnsi="Times New Roman"/>
                <w:color w:val="000000"/>
                <w:sz w:val="28"/>
                <w:szCs w:val="28"/>
                <w:lang w:val="en-US" w:eastAsia="zh-CN"/>
              </w:rPr>
              <w:t>备注</w:t>
            </w:r>
          </w:p>
        </w:tc>
        <w:tc>
          <w:tcPr>
            <w:tcW w:w="1360" w:type="dxa"/>
            <w:tcBorders>
              <w:top w:val="single" w:color="auto" w:sz="4" w:space="0"/>
              <w:left w:val="single" w:color="auto" w:sz="4" w:space="0"/>
              <w:bottom w:val="nil"/>
              <w:right w:val="single" w:color="auto" w:sz="4" w:space="0"/>
            </w:tcBorders>
            <w:shd w:val="clear" w:color="auto" w:fill="FFFFFF"/>
            <w:vAlign w:val="center"/>
          </w:tcPr>
          <w:p w14:paraId="0C0C8D8D">
            <w:pPr>
              <w:keepNext w:val="0"/>
              <w:keepLines w:val="0"/>
              <w:suppressLineNumbers w:val="0"/>
              <w:spacing w:before="0" w:beforeAutospacing="0" w:after="0" w:afterAutospacing="0"/>
              <w:ind w:left="0" w:right="0"/>
              <w:jc w:val="center"/>
              <w:rPr>
                <w:rFonts w:hint="eastAsia" w:ascii="Times New Roman" w:hAnsi="Times New Roman" w:eastAsia="宋体"/>
                <w:color w:val="000000"/>
                <w:sz w:val="28"/>
                <w:szCs w:val="28"/>
                <w:lang w:val="en-US" w:eastAsia="zh-CN"/>
              </w:rPr>
            </w:pPr>
          </w:p>
        </w:tc>
      </w:tr>
      <w:tr w14:paraId="5F8DD221">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nil"/>
              <w:right w:val="nil"/>
            </w:tcBorders>
            <w:shd w:val="clear" w:color="auto" w:fill="FFFFFF"/>
            <w:vAlign w:val="center"/>
          </w:tcPr>
          <w:p w14:paraId="3B11B3A4">
            <w:pPr>
              <w:keepNext w:val="0"/>
              <w:keepLines w:val="0"/>
              <w:suppressLineNumbers w:val="0"/>
              <w:spacing w:before="0" w:beforeAutospacing="0" w:after="0" w:afterAutospacing="0"/>
              <w:ind w:left="0" w:right="0"/>
              <w:jc w:val="center"/>
              <w:rPr>
                <w:rFonts w:hint="default" w:ascii="宋体" w:hAnsi="宋体" w:cs="宋体"/>
              </w:rPr>
            </w:pPr>
          </w:p>
        </w:tc>
        <w:tc>
          <w:tcPr>
            <w:tcW w:w="2385" w:type="dxa"/>
            <w:tcBorders>
              <w:top w:val="single" w:color="auto" w:sz="4" w:space="0"/>
              <w:left w:val="single" w:color="auto" w:sz="4" w:space="0"/>
              <w:bottom w:val="nil"/>
              <w:right w:val="nil"/>
            </w:tcBorders>
            <w:shd w:val="clear" w:color="auto" w:fill="FFFFFF"/>
          </w:tcPr>
          <w:p w14:paraId="03724E75">
            <w:pPr>
              <w:keepNext w:val="0"/>
              <w:keepLines w:val="0"/>
              <w:suppressLineNumbers w:val="0"/>
              <w:spacing w:before="0" w:beforeAutospacing="0" w:after="0" w:afterAutospacing="0"/>
              <w:ind w:left="0" w:right="0"/>
              <w:rPr>
                <w:rFonts w:hint="default" w:ascii="宋体" w:hAnsi="宋体" w:cs="宋体"/>
              </w:rPr>
            </w:pPr>
          </w:p>
        </w:tc>
        <w:tc>
          <w:tcPr>
            <w:tcW w:w="1452" w:type="dxa"/>
            <w:tcBorders>
              <w:top w:val="single" w:color="auto" w:sz="4" w:space="0"/>
              <w:left w:val="single" w:color="auto" w:sz="4" w:space="0"/>
              <w:bottom w:val="nil"/>
              <w:right w:val="nil"/>
            </w:tcBorders>
            <w:shd w:val="clear" w:color="auto" w:fill="FFFFFF"/>
          </w:tcPr>
          <w:p w14:paraId="2CF1C1DC">
            <w:pPr>
              <w:keepNext w:val="0"/>
              <w:keepLines w:val="0"/>
              <w:suppressLineNumbers w:val="0"/>
              <w:spacing w:before="0" w:beforeAutospacing="0" w:after="0" w:afterAutospacing="0"/>
              <w:ind w:left="0" w:right="0"/>
              <w:rPr>
                <w:rFonts w:hint="default" w:ascii="宋体" w:hAnsi="宋体" w:cs="宋体"/>
              </w:rPr>
            </w:pPr>
          </w:p>
        </w:tc>
        <w:tc>
          <w:tcPr>
            <w:tcW w:w="1356" w:type="dxa"/>
            <w:tcBorders>
              <w:top w:val="single" w:color="auto" w:sz="4" w:space="0"/>
              <w:left w:val="single" w:color="auto" w:sz="4" w:space="0"/>
              <w:bottom w:val="nil"/>
              <w:right w:val="nil"/>
            </w:tcBorders>
            <w:shd w:val="clear" w:color="auto" w:fill="FFFFFF"/>
          </w:tcPr>
          <w:p w14:paraId="7C772234">
            <w:pPr>
              <w:keepNext w:val="0"/>
              <w:keepLines w:val="0"/>
              <w:suppressLineNumbers w:val="0"/>
              <w:spacing w:before="0" w:beforeAutospacing="0" w:after="0" w:afterAutospacing="0"/>
              <w:ind w:left="0" w:right="0"/>
              <w:rPr>
                <w:rFonts w:hint="default" w:ascii="宋体" w:hAnsi="宋体" w:cs="宋体"/>
              </w:rPr>
            </w:pPr>
          </w:p>
        </w:tc>
        <w:tc>
          <w:tcPr>
            <w:tcW w:w="1552" w:type="dxa"/>
            <w:tcBorders>
              <w:top w:val="single" w:color="auto" w:sz="4" w:space="0"/>
              <w:left w:val="single" w:color="auto" w:sz="4" w:space="0"/>
              <w:bottom w:val="nil"/>
              <w:right w:val="single" w:color="auto" w:sz="4" w:space="0"/>
            </w:tcBorders>
            <w:shd w:val="clear" w:color="auto" w:fill="FFFFFF"/>
          </w:tcPr>
          <w:p w14:paraId="4AF46D84">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4BFB9029">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3EF978B6">
            <w:pPr>
              <w:keepNext w:val="0"/>
              <w:keepLines w:val="0"/>
              <w:suppressLineNumbers w:val="0"/>
              <w:spacing w:before="0" w:beforeAutospacing="0" w:after="0" w:afterAutospacing="0"/>
              <w:ind w:left="0" w:right="0"/>
              <w:rPr>
                <w:rFonts w:hint="default" w:ascii="宋体" w:hAnsi="宋体" w:cs="宋体"/>
              </w:rPr>
            </w:pPr>
          </w:p>
        </w:tc>
      </w:tr>
      <w:tr w14:paraId="0AC4AAD1">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nil"/>
              <w:right w:val="nil"/>
            </w:tcBorders>
            <w:shd w:val="clear" w:color="auto" w:fill="FFFFFF"/>
            <w:vAlign w:val="center"/>
          </w:tcPr>
          <w:p w14:paraId="49F55859">
            <w:pPr>
              <w:keepNext w:val="0"/>
              <w:keepLines w:val="0"/>
              <w:suppressLineNumbers w:val="0"/>
              <w:spacing w:before="0" w:beforeAutospacing="0" w:after="0" w:afterAutospacing="0"/>
              <w:ind w:left="0" w:right="0"/>
              <w:jc w:val="center"/>
              <w:rPr>
                <w:rFonts w:hint="default" w:ascii="宋体" w:hAnsi="宋体" w:cs="宋体"/>
              </w:rPr>
            </w:pPr>
          </w:p>
        </w:tc>
        <w:tc>
          <w:tcPr>
            <w:tcW w:w="2385" w:type="dxa"/>
            <w:tcBorders>
              <w:top w:val="single" w:color="auto" w:sz="4" w:space="0"/>
              <w:left w:val="single" w:color="auto" w:sz="4" w:space="0"/>
              <w:bottom w:val="nil"/>
              <w:right w:val="nil"/>
            </w:tcBorders>
            <w:shd w:val="clear" w:color="auto" w:fill="FFFFFF"/>
          </w:tcPr>
          <w:p w14:paraId="167101B6">
            <w:pPr>
              <w:keepNext w:val="0"/>
              <w:keepLines w:val="0"/>
              <w:suppressLineNumbers w:val="0"/>
              <w:spacing w:before="0" w:beforeAutospacing="0" w:after="0" w:afterAutospacing="0"/>
              <w:ind w:left="0" w:right="0"/>
              <w:rPr>
                <w:rFonts w:hint="default" w:ascii="宋体" w:hAnsi="宋体" w:cs="宋体"/>
              </w:rPr>
            </w:pPr>
          </w:p>
        </w:tc>
        <w:tc>
          <w:tcPr>
            <w:tcW w:w="1452" w:type="dxa"/>
            <w:tcBorders>
              <w:top w:val="single" w:color="auto" w:sz="4" w:space="0"/>
              <w:left w:val="single" w:color="auto" w:sz="4" w:space="0"/>
              <w:bottom w:val="nil"/>
              <w:right w:val="nil"/>
            </w:tcBorders>
            <w:shd w:val="clear" w:color="auto" w:fill="FFFFFF"/>
          </w:tcPr>
          <w:p w14:paraId="6991D5CD">
            <w:pPr>
              <w:keepNext w:val="0"/>
              <w:keepLines w:val="0"/>
              <w:suppressLineNumbers w:val="0"/>
              <w:spacing w:before="0" w:beforeAutospacing="0" w:after="0" w:afterAutospacing="0"/>
              <w:ind w:left="0" w:right="0"/>
              <w:rPr>
                <w:rFonts w:hint="default" w:ascii="宋体" w:hAnsi="宋体" w:cs="宋体"/>
              </w:rPr>
            </w:pPr>
          </w:p>
        </w:tc>
        <w:tc>
          <w:tcPr>
            <w:tcW w:w="1356" w:type="dxa"/>
            <w:tcBorders>
              <w:top w:val="single" w:color="auto" w:sz="4" w:space="0"/>
              <w:left w:val="single" w:color="auto" w:sz="4" w:space="0"/>
              <w:bottom w:val="nil"/>
              <w:right w:val="nil"/>
            </w:tcBorders>
            <w:shd w:val="clear" w:color="auto" w:fill="FFFFFF"/>
          </w:tcPr>
          <w:p w14:paraId="2C45E18D">
            <w:pPr>
              <w:keepNext w:val="0"/>
              <w:keepLines w:val="0"/>
              <w:suppressLineNumbers w:val="0"/>
              <w:spacing w:before="0" w:beforeAutospacing="0" w:after="0" w:afterAutospacing="0"/>
              <w:ind w:left="0" w:right="0"/>
              <w:rPr>
                <w:rFonts w:hint="default" w:ascii="宋体" w:hAnsi="宋体" w:cs="宋体"/>
              </w:rPr>
            </w:pPr>
          </w:p>
        </w:tc>
        <w:tc>
          <w:tcPr>
            <w:tcW w:w="1552" w:type="dxa"/>
            <w:tcBorders>
              <w:top w:val="single" w:color="auto" w:sz="4" w:space="0"/>
              <w:left w:val="single" w:color="auto" w:sz="4" w:space="0"/>
              <w:bottom w:val="nil"/>
              <w:right w:val="single" w:color="auto" w:sz="4" w:space="0"/>
            </w:tcBorders>
            <w:shd w:val="clear" w:color="auto" w:fill="FFFFFF"/>
          </w:tcPr>
          <w:p w14:paraId="14C0C207">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7BA8E513">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4E410C0F">
            <w:pPr>
              <w:keepNext w:val="0"/>
              <w:keepLines w:val="0"/>
              <w:suppressLineNumbers w:val="0"/>
              <w:spacing w:before="0" w:beforeAutospacing="0" w:after="0" w:afterAutospacing="0"/>
              <w:ind w:left="0" w:right="0"/>
              <w:rPr>
                <w:rFonts w:hint="default" w:ascii="宋体" w:hAnsi="宋体" w:cs="宋体"/>
              </w:rPr>
            </w:pPr>
          </w:p>
        </w:tc>
      </w:tr>
      <w:tr w14:paraId="415C6FC3">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nil"/>
              <w:right w:val="nil"/>
            </w:tcBorders>
            <w:shd w:val="clear" w:color="auto" w:fill="FFFFFF"/>
            <w:vAlign w:val="center"/>
          </w:tcPr>
          <w:p w14:paraId="044F5B1D">
            <w:pPr>
              <w:keepNext w:val="0"/>
              <w:keepLines w:val="0"/>
              <w:suppressLineNumbers w:val="0"/>
              <w:spacing w:before="0" w:beforeAutospacing="0" w:after="0" w:afterAutospacing="0"/>
              <w:ind w:left="0" w:right="0"/>
              <w:jc w:val="center"/>
              <w:rPr>
                <w:rFonts w:hint="default" w:ascii="宋体" w:hAnsi="宋体" w:cs="宋体"/>
              </w:rPr>
            </w:pPr>
          </w:p>
        </w:tc>
        <w:tc>
          <w:tcPr>
            <w:tcW w:w="2385" w:type="dxa"/>
            <w:tcBorders>
              <w:top w:val="single" w:color="auto" w:sz="4" w:space="0"/>
              <w:left w:val="single" w:color="auto" w:sz="4" w:space="0"/>
              <w:bottom w:val="nil"/>
              <w:right w:val="nil"/>
            </w:tcBorders>
            <w:shd w:val="clear" w:color="auto" w:fill="FFFFFF"/>
          </w:tcPr>
          <w:p w14:paraId="641411D4">
            <w:pPr>
              <w:keepNext w:val="0"/>
              <w:keepLines w:val="0"/>
              <w:suppressLineNumbers w:val="0"/>
              <w:spacing w:before="0" w:beforeAutospacing="0" w:after="0" w:afterAutospacing="0"/>
              <w:ind w:left="0" w:right="0"/>
              <w:rPr>
                <w:rFonts w:hint="default" w:ascii="宋体" w:hAnsi="宋体" w:cs="宋体"/>
              </w:rPr>
            </w:pPr>
          </w:p>
        </w:tc>
        <w:tc>
          <w:tcPr>
            <w:tcW w:w="1452" w:type="dxa"/>
            <w:tcBorders>
              <w:top w:val="single" w:color="auto" w:sz="4" w:space="0"/>
              <w:left w:val="single" w:color="auto" w:sz="4" w:space="0"/>
              <w:bottom w:val="nil"/>
              <w:right w:val="nil"/>
            </w:tcBorders>
            <w:shd w:val="clear" w:color="auto" w:fill="FFFFFF"/>
          </w:tcPr>
          <w:p w14:paraId="31AA0656">
            <w:pPr>
              <w:keepNext w:val="0"/>
              <w:keepLines w:val="0"/>
              <w:suppressLineNumbers w:val="0"/>
              <w:spacing w:before="0" w:beforeAutospacing="0" w:after="0" w:afterAutospacing="0"/>
              <w:ind w:left="0" w:right="0"/>
              <w:rPr>
                <w:rFonts w:hint="default" w:ascii="宋体" w:hAnsi="宋体" w:cs="宋体"/>
              </w:rPr>
            </w:pPr>
          </w:p>
        </w:tc>
        <w:tc>
          <w:tcPr>
            <w:tcW w:w="1356" w:type="dxa"/>
            <w:tcBorders>
              <w:top w:val="single" w:color="auto" w:sz="4" w:space="0"/>
              <w:left w:val="single" w:color="auto" w:sz="4" w:space="0"/>
              <w:bottom w:val="nil"/>
              <w:right w:val="nil"/>
            </w:tcBorders>
            <w:shd w:val="clear" w:color="auto" w:fill="FFFFFF"/>
          </w:tcPr>
          <w:p w14:paraId="00C71DC2">
            <w:pPr>
              <w:keepNext w:val="0"/>
              <w:keepLines w:val="0"/>
              <w:suppressLineNumbers w:val="0"/>
              <w:spacing w:before="0" w:beforeAutospacing="0" w:after="0" w:afterAutospacing="0"/>
              <w:ind w:left="0" w:right="0"/>
              <w:rPr>
                <w:rFonts w:hint="default" w:ascii="宋体" w:hAnsi="宋体" w:cs="宋体"/>
              </w:rPr>
            </w:pPr>
          </w:p>
        </w:tc>
        <w:tc>
          <w:tcPr>
            <w:tcW w:w="1552" w:type="dxa"/>
            <w:tcBorders>
              <w:top w:val="single" w:color="auto" w:sz="4" w:space="0"/>
              <w:left w:val="single" w:color="auto" w:sz="4" w:space="0"/>
              <w:bottom w:val="nil"/>
              <w:right w:val="single" w:color="auto" w:sz="4" w:space="0"/>
            </w:tcBorders>
            <w:shd w:val="clear" w:color="auto" w:fill="FFFFFF"/>
          </w:tcPr>
          <w:p w14:paraId="0C752103">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76FCEB54">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4EF7EF4A">
            <w:pPr>
              <w:keepNext w:val="0"/>
              <w:keepLines w:val="0"/>
              <w:suppressLineNumbers w:val="0"/>
              <w:spacing w:before="0" w:beforeAutospacing="0" w:after="0" w:afterAutospacing="0"/>
              <w:ind w:left="0" w:right="0"/>
              <w:rPr>
                <w:rFonts w:hint="default" w:ascii="宋体" w:hAnsi="宋体" w:cs="宋体"/>
              </w:rPr>
            </w:pPr>
          </w:p>
        </w:tc>
      </w:tr>
      <w:tr w14:paraId="4C2C5133">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nil"/>
              <w:right w:val="nil"/>
            </w:tcBorders>
            <w:shd w:val="clear" w:color="auto" w:fill="FFFFFF"/>
            <w:vAlign w:val="center"/>
          </w:tcPr>
          <w:p w14:paraId="4179C01A">
            <w:pPr>
              <w:keepNext w:val="0"/>
              <w:keepLines w:val="0"/>
              <w:suppressLineNumbers w:val="0"/>
              <w:spacing w:before="0" w:beforeAutospacing="0" w:after="0" w:afterAutospacing="0"/>
              <w:ind w:left="0" w:right="0"/>
              <w:jc w:val="center"/>
              <w:rPr>
                <w:rFonts w:hint="default" w:ascii="宋体" w:hAnsi="宋体" w:cs="宋体"/>
              </w:rPr>
            </w:pPr>
          </w:p>
        </w:tc>
        <w:tc>
          <w:tcPr>
            <w:tcW w:w="2385" w:type="dxa"/>
            <w:tcBorders>
              <w:top w:val="single" w:color="auto" w:sz="4" w:space="0"/>
              <w:left w:val="single" w:color="auto" w:sz="4" w:space="0"/>
              <w:bottom w:val="nil"/>
              <w:right w:val="nil"/>
            </w:tcBorders>
            <w:shd w:val="clear" w:color="auto" w:fill="FFFFFF"/>
          </w:tcPr>
          <w:p w14:paraId="34F68556">
            <w:pPr>
              <w:keepNext w:val="0"/>
              <w:keepLines w:val="0"/>
              <w:suppressLineNumbers w:val="0"/>
              <w:spacing w:before="0" w:beforeAutospacing="0" w:after="0" w:afterAutospacing="0"/>
              <w:ind w:left="0" w:right="0"/>
              <w:rPr>
                <w:rFonts w:hint="default" w:ascii="宋体" w:hAnsi="宋体" w:cs="宋体"/>
              </w:rPr>
            </w:pPr>
          </w:p>
        </w:tc>
        <w:tc>
          <w:tcPr>
            <w:tcW w:w="1452" w:type="dxa"/>
            <w:tcBorders>
              <w:top w:val="single" w:color="auto" w:sz="4" w:space="0"/>
              <w:left w:val="single" w:color="auto" w:sz="4" w:space="0"/>
              <w:bottom w:val="nil"/>
              <w:right w:val="nil"/>
            </w:tcBorders>
            <w:shd w:val="clear" w:color="auto" w:fill="FFFFFF"/>
          </w:tcPr>
          <w:p w14:paraId="54D83947">
            <w:pPr>
              <w:keepNext w:val="0"/>
              <w:keepLines w:val="0"/>
              <w:suppressLineNumbers w:val="0"/>
              <w:spacing w:before="0" w:beforeAutospacing="0" w:after="0" w:afterAutospacing="0"/>
              <w:ind w:left="0" w:right="0"/>
              <w:rPr>
                <w:rFonts w:hint="default" w:ascii="宋体" w:hAnsi="宋体" w:cs="宋体"/>
              </w:rPr>
            </w:pPr>
          </w:p>
        </w:tc>
        <w:tc>
          <w:tcPr>
            <w:tcW w:w="1356" w:type="dxa"/>
            <w:tcBorders>
              <w:top w:val="single" w:color="auto" w:sz="4" w:space="0"/>
              <w:left w:val="single" w:color="auto" w:sz="4" w:space="0"/>
              <w:bottom w:val="nil"/>
              <w:right w:val="nil"/>
            </w:tcBorders>
            <w:shd w:val="clear" w:color="auto" w:fill="FFFFFF"/>
          </w:tcPr>
          <w:p w14:paraId="5EA9BC2D">
            <w:pPr>
              <w:keepNext w:val="0"/>
              <w:keepLines w:val="0"/>
              <w:suppressLineNumbers w:val="0"/>
              <w:spacing w:before="0" w:beforeAutospacing="0" w:after="0" w:afterAutospacing="0"/>
              <w:ind w:left="0" w:right="0"/>
              <w:rPr>
                <w:rFonts w:hint="default" w:ascii="宋体" w:hAnsi="宋体" w:cs="宋体"/>
              </w:rPr>
            </w:pPr>
          </w:p>
        </w:tc>
        <w:tc>
          <w:tcPr>
            <w:tcW w:w="1552" w:type="dxa"/>
            <w:tcBorders>
              <w:top w:val="single" w:color="auto" w:sz="4" w:space="0"/>
              <w:left w:val="single" w:color="auto" w:sz="4" w:space="0"/>
              <w:bottom w:val="nil"/>
              <w:right w:val="single" w:color="auto" w:sz="4" w:space="0"/>
            </w:tcBorders>
            <w:shd w:val="clear" w:color="auto" w:fill="FFFFFF"/>
          </w:tcPr>
          <w:p w14:paraId="4810DCAD">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475DF88E">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1B03C942">
            <w:pPr>
              <w:keepNext w:val="0"/>
              <w:keepLines w:val="0"/>
              <w:suppressLineNumbers w:val="0"/>
              <w:spacing w:before="0" w:beforeAutospacing="0" w:after="0" w:afterAutospacing="0"/>
              <w:ind w:left="0" w:right="0"/>
              <w:rPr>
                <w:rFonts w:hint="default" w:ascii="宋体" w:hAnsi="宋体" w:cs="宋体"/>
              </w:rPr>
            </w:pPr>
          </w:p>
        </w:tc>
      </w:tr>
      <w:tr w14:paraId="48AF4F28">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nil"/>
              <w:right w:val="nil"/>
            </w:tcBorders>
            <w:shd w:val="clear" w:color="auto" w:fill="FFFFFF"/>
            <w:vAlign w:val="center"/>
          </w:tcPr>
          <w:p w14:paraId="4AF675A1">
            <w:pPr>
              <w:keepNext w:val="0"/>
              <w:keepLines w:val="0"/>
              <w:suppressLineNumbers w:val="0"/>
              <w:spacing w:before="0" w:beforeAutospacing="0" w:after="0" w:afterAutospacing="0"/>
              <w:ind w:left="0" w:right="0"/>
              <w:jc w:val="center"/>
              <w:rPr>
                <w:rFonts w:hint="default" w:ascii="宋体" w:hAnsi="宋体" w:cs="宋体"/>
              </w:rPr>
            </w:pPr>
          </w:p>
        </w:tc>
        <w:tc>
          <w:tcPr>
            <w:tcW w:w="2385" w:type="dxa"/>
            <w:tcBorders>
              <w:top w:val="single" w:color="auto" w:sz="4" w:space="0"/>
              <w:left w:val="single" w:color="auto" w:sz="4" w:space="0"/>
              <w:bottom w:val="nil"/>
              <w:right w:val="nil"/>
            </w:tcBorders>
            <w:shd w:val="clear" w:color="auto" w:fill="FFFFFF"/>
          </w:tcPr>
          <w:p w14:paraId="729A3BDB">
            <w:pPr>
              <w:keepNext w:val="0"/>
              <w:keepLines w:val="0"/>
              <w:suppressLineNumbers w:val="0"/>
              <w:spacing w:before="0" w:beforeAutospacing="0" w:after="0" w:afterAutospacing="0"/>
              <w:ind w:left="0" w:right="0"/>
              <w:rPr>
                <w:rFonts w:hint="default" w:ascii="宋体" w:hAnsi="宋体" w:cs="宋体"/>
              </w:rPr>
            </w:pPr>
          </w:p>
        </w:tc>
        <w:tc>
          <w:tcPr>
            <w:tcW w:w="1452" w:type="dxa"/>
            <w:tcBorders>
              <w:top w:val="single" w:color="auto" w:sz="4" w:space="0"/>
              <w:left w:val="single" w:color="auto" w:sz="4" w:space="0"/>
              <w:bottom w:val="nil"/>
              <w:right w:val="nil"/>
            </w:tcBorders>
            <w:shd w:val="clear" w:color="auto" w:fill="FFFFFF"/>
          </w:tcPr>
          <w:p w14:paraId="462AA817">
            <w:pPr>
              <w:keepNext w:val="0"/>
              <w:keepLines w:val="0"/>
              <w:suppressLineNumbers w:val="0"/>
              <w:spacing w:before="0" w:beforeAutospacing="0" w:after="0" w:afterAutospacing="0"/>
              <w:ind w:left="0" w:right="0"/>
              <w:rPr>
                <w:rFonts w:hint="default" w:ascii="宋体" w:hAnsi="宋体" w:cs="宋体"/>
              </w:rPr>
            </w:pPr>
          </w:p>
        </w:tc>
        <w:tc>
          <w:tcPr>
            <w:tcW w:w="1356" w:type="dxa"/>
            <w:tcBorders>
              <w:top w:val="single" w:color="auto" w:sz="4" w:space="0"/>
              <w:left w:val="single" w:color="auto" w:sz="4" w:space="0"/>
              <w:bottom w:val="nil"/>
              <w:right w:val="nil"/>
            </w:tcBorders>
            <w:shd w:val="clear" w:color="auto" w:fill="FFFFFF"/>
          </w:tcPr>
          <w:p w14:paraId="4235A9A1">
            <w:pPr>
              <w:keepNext w:val="0"/>
              <w:keepLines w:val="0"/>
              <w:suppressLineNumbers w:val="0"/>
              <w:spacing w:before="0" w:beforeAutospacing="0" w:after="0" w:afterAutospacing="0"/>
              <w:ind w:left="0" w:right="0"/>
              <w:rPr>
                <w:rFonts w:hint="default" w:ascii="宋体" w:hAnsi="宋体" w:cs="宋体"/>
              </w:rPr>
            </w:pPr>
          </w:p>
        </w:tc>
        <w:tc>
          <w:tcPr>
            <w:tcW w:w="1552" w:type="dxa"/>
            <w:tcBorders>
              <w:top w:val="single" w:color="auto" w:sz="4" w:space="0"/>
              <w:left w:val="single" w:color="auto" w:sz="4" w:space="0"/>
              <w:bottom w:val="nil"/>
              <w:right w:val="single" w:color="auto" w:sz="4" w:space="0"/>
            </w:tcBorders>
            <w:shd w:val="clear" w:color="auto" w:fill="FFFFFF"/>
          </w:tcPr>
          <w:p w14:paraId="04D7CD05">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414DF841">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2B23666C">
            <w:pPr>
              <w:keepNext w:val="0"/>
              <w:keepLines w:val="0"/>
              <w:suppressLineNumbers w:val="0"/>
              <w:spacing w:before="0" w:beforeAutospacing="0" w:after="0" w:afterAutospacing="0"/>
              <w:ind w:left="0" w:right="0"/>
              <w:rPr>
                <w:rFonts w:hint="default" w:ascii="宋体" w:hAnsi="宋体" w:cs="宋体"/>
              </w:rPr>
            </w:pPr>
          </w:p>
        </w:tc>
      </w:tr>
      <w:tr w14:paraId="2F9BCBDA">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nil"/>
              <w:right w:val="nil"/>
            </w:tcBorders>
            <w:shd w:val="clear" w:color="auto" w:fill="FFFFFF"/>
            <w:vAlign w:val="center"/>
          </w:tcPr>
          <w:p w14:paraId="5062B7A9">
            <w:pPr>
              <w:keepNext w:val="0"/>
              <w:keepLines w:val="0"/>
              <w:suppressLineNumbers w:val="0"/>
              <w:spacing w:before="0" w:beforeAutospacing="0" w:after="0" w:afterAutospacing="0"/>
              <w:ind w:left="0" w:right="0"/>
              <w:jc w:val="center"/>
              <w:rPr>
                <w:rFonts w:hint="default" w:ascii="宋体" w:hAnsi="宋体" w:cs="宋体"/>
              </w:rPr>
            </w:pPr>
          </w:p>
        </w:tc>
        <w:tc>
          <w:tcPr>
            <w:tcW w:w="2385" w:type="dxa"/>
            <w:tcBorders>
              <w:top w:val="single" w:color="auto" w:sz="4" w:space="0"/>
              <w:left w:val="single" w:color="auto" w:sz="4" w:space="0"/>
              <w:bottom w:val="nil"/>
              <w:right w:val="nil"/>
            </w:tcBorders>
            <w:shd w:val="clear" w:color="auto" w:fill="FFFFFF"/>
          </w:tcPr>
          <w:p w14:paraId="5FFDF21E">
            <w:pPr>
              <w:keepNext w:val="0"/>
              <w:keepLines w:val="0"/>
              <w:suppressLineNumbers w:val="0"/>
              <w:spacing w:before="0" w:beforeAutospacing="0" w:after="0" w:afterAutospacing="0"/>
              <w:ind w:left="0" w:right="0"/>
              <w:rPr>
                <w:rFonts w:hint="default" w:ascii="宋体" w:hAnsi="宋体" w:cs="宋体"/>
              </w:rPr>
            </w:pPr>
          </w:p>
        </w:tc>
        <w:tc>
          <w:tcPr>
            <w:tcW w:w="1452" w:type="dxa"/>
            <w:tcBorders>
              <w:top w:val="single" w:color="auto" w:sz="4" w:space="0"/>
              <w:left w:val="single" w:color="auto" w:sz="4" w:space="0"/>
              <w:bottom w:val="nil"/>
              <w:right w:val="nil"/>
            </w:tcBorders>
            <w:shd w:val="clear" w:color="auto" w:fill="FFFFFF"/>
          </w:tcPr>
          <w:p w14:paraId="093EF736">
            <w:pPr>
              <w:keepNext w:val="0"/>
              <w:keepLines w:val="0"/>
              <w:suppressLineNumbers w:val="0"/>
              <w:spacing w:before="0" w:beforeAutospacing="0" w:after="0" w:afterAutospacing="0"/>
              <w:ind w:left="0" w:right="0"/>
              <w:rPr>
                <w:rFonts w:hint="default" w:ascii="宋体" w:hAnsi="宋体" w:cs="宋体"/>
              </w:rPr>
            </w:pPr>
          </w:p>
        </w:tc>
        <w:tc>
          <w:tcPr>
            <w:tcW w:w="1356" w:type="dxa"/>
            <w:tcBorders>
              <w:top w:val="single" w:color="auto" w:sz="4" w:space="0"/>
              <w:left w:val="single" w:color="auto" w:sz="4" w:space="0"/>
              <w:bottom w:val="nil"/>
              <w:right w:val="nil"/>
            </w:tcBorders>
            <w:shd w:val="clear" w:color="auto" w:fill="FFFFFF"/>
          </w:tcPr>
          <w:p w14:paraId="70503F34">
            <w:pPr>
              <w:keepNext w:val="0"/>
              <w:keepLines w:val="0"/>
              <w:suppressLineNumbers w:val="0"/>
              <w:spacing w:before="0" w:beforeAutospacing="0" w:after="0" w:afterAutospacing="0"/>
              <w:ind w:left="0" w:right="0"/>
              <w:rPr>
                <w:rFonts w:hint="default" w:ascii="宋体" w:hAnsi="宋体" w:cs="宋体"/>
              </w:rPr>
            </w:pPr>
          </w:p>
        </w:tc>
        <w:tc>
          <w:tcPr>
            <w:tcW w:w="1552" w:type="dxa"/>
            <w:tcBorders>
              <w:top w:val="single" w:color="auto" w:sz="4" w:space="0"/>
              <w:left w:val="single" w:color="auto" w:sz="4" w:space="0"/>
              <w:bottom w:val="nil"/>
              <w:right w:val="single" w:color="auto" w:sz="4" w:space="0"/>
            </w:tcBorders>
            <w:shd w:val="clear" w:color="auto" w:fill="FFFFFF"/>
          </w:tcPr>
          <w:p w14:paraId="612C0C11">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7C3B3582">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nil"/>
              <w:right w:val="single" w:color="auto" w:sz="4" w:space="0"/>
            </w:tcBorders>
            <w:shd w:val="clear" w:color="auto" w:fill="FFFFFF"/>
          </w:tcPr>
          <w:p w14:paraId="614472EE">
            <w:pPr>
              <w:keepNext w:val="0"/>
              <w:keepLines w:val="0"/>
              <w:suppressLineNumbers w:val="0"/>
              <w:spacing w:before="0" w:beforeAutospacing="0" w:after="0" w:afterAutospacing="0"/>
              <w:ind w:left="0" w:right="0"/>
              <w:rPr>
                <w:rFonts w:hint="default" w:ascii="宋体" w:hAnsi="宋体" w:cs="宋体"/>
              </w:rPr>
            </w:pPr>
          </w:p>
        </w:tc>
      </w:tr>
      <w:tr w14:paraId="3870C95F">
        <w:tblPrEx>
          <w:tblCellMar>
            <w:top w:w="0" w:type="dxa"/>
            <w:left w:w="108" w:type="dxa"/>
            <w:bottom w:w="0" w:type="dxa"/>
            <w:right w:w="108" w:type="dxa"/>
          </w:tblCellMar>
        </w:tblPrEx>
        <w:trPr>
          <w:trHeight w:val="567" w:hRule="atLeast"/>
          <w:jc w:val="center"/>
        </w:trPr>
        <w:tc>
          <w:tcPr>
            <w:tcW w:w="836" w:type="dxa"/>
            <w:tcBorders>
              <w:top w:val="single" w:color="auto" w:sz="4" w:space="0"/>
              <w:left w:val="single" w:color="auto" w:sz="4" w:space="0"/>
              <w:bottom w:val="single" w:color="auto" w:sz="4" w:space="0"/>
              <w:right w:val="nil"/>
            </w:tcBorders>
            <w:shd w:val="clear" w:color="auto" w:fill="FFFFFF"/>
            <w:vAlign w:val="center"/>
          </w:tcPr>
          <w:p w14:paraId="68A32D78">
            <w:pPr>
              <w:keepNext w:val="0"/>
              <w:keepLines w:val="0"/>
              <w:suppressLineNumbers w:val="0"/>
              <w:spacing w:before="0" w:beforeAutospacing="0" w:after="0" w:afterAutospacing="0"/>
              <w:ind w:left="0" w:right="0"/>
              <w:jc w:val="center"/>
              <w:rPr>
                <w:rFonts w:hint="default" w:ascii="宋体" w:hAnsi="宋体" w:cs="宋体"/>
              </w:rPr>
            </w:pPr>
          </w:p>
        </w:tc>
        <w:tc>
          <w:tcPr>
            <w:tcW w:w="2385" w:type="dxa"/>
            <w:tcBorders>
              <w:top w:val="single" w:color="auto" w:sz="4" w:space="0"/>
              <w:left w:val="single" w:color="auto" w:sz="4" w:space="0"/>
              <w:bottom w:val="single" w:color="auto" w:sz="4" w:space="0"/>
              <w:right w:val="nil"/>
            </w:tcBorders>
            <w:shd w:val="clear" w:color="auto" w:fill="FFFFFF"/>
          </w:tcPr>
          <w:p w14:paraId="0747F585">
            <w:pPr>
              <w:keepNext w:val="0"/>
              <w:keepLines w:val="0"/>
              <w:suppressLineNumbers w:val="0"/>
              <w:spacing w:before="0" w:beforeAutospacing="0" w:after="0" w:afterAutospacing="0"/>
              <w:ind w:left="0" w:right="0"/>
              <w:rPr>
                <w:rFonts w:hint="default" w:ascii="宋体" w:hAnsi="宋体" w:cs="宋体"/>
              </w:rPr>
            </w:pPr>
          </w:p>
        </w:tc>
        <w:tc>
          <w:tcPr>
            <w:tcW w:w="1452" w:type="dxa"/>
            <w:tcBorders>
              <w:top w:val="single" w:color="auto" w:sz="4" w:space="0"/>
              <w:left w:val="single" w:color="auto" w:sz="4" w:space="0"/>
              <w:bottom w:val="single" w:color="auto" w:sz="4" w:space="0"/>
              <w:right w:val="nil"/>
            </w:tcBorders>
            <w:shd w:val="clear" w:color="auto" w:fill="FFFFFF"/>
          </w:tcPr>
          <w:p w14:paraId="1D78982B">
            <w:pPr>
              <w:keepNext w:val="0"/>
              <w:keepLines w:val="0"/>
              <w:suppressLineNumbers w:val="0"/>
              <w:spacing w:before="0" w:beforeAutospacing="0" w:after="0" w:afterAutospacing="0"/>
              <w:ind w:left="0" w:right="0"/>
              <w:rPr>
                <w:rFonts w:hint="default" w:ascii="宋体" w:hAnsi="宋体" w:cs="宋体"/>
              </w:rPr>
            </w:pPr>
          </w:p>
        </w:tc>
        <w:tc>
          <w:tcPr>
            <w:tcW w:w="1356" w:type="dxa"/>
            <w:tcBorders>
              <w:top w:val="single" w:color="auto" w:sz="4" w:space="0"/>
              <w:left w:val="single" w:color="auto" w:sz="4" w:space="0"/>
              <w:bottom w:val="single" w:color="auto" w:sz="4" w:space="0"/>
              <w:right w:val="nil"/>
            </w:tcBorders>
            <w:shd w:val="clear" w:color="auto" w:fill="FFFFFF"/>
          </w:tcPr>
          <w:p w14:paraId="33B95AC6">
            <w:pPr>
              <w:keepNext w:val="0"/>
              <w:keepLines w:val="0"/>
              <w:suppressLineNumbers w:val="0"/>
              <w:spacing w:before="0" w:beforeAutospacing="0" w:after="0" w:afterAutospacing="0"/>
              <w:ind w:left="0" w:right="0"/>
              <w:rPr>
                <w:rFonts w:hint="default" w:ascii="宋体" w:hAnsi="宋体" w:cs="宋体"/>
              </w:rPr>
            </w:pPr>
          </w:p>
        </w:tc>
        <w:tc>
          <w:tcPr>
            <w:tcW w:w="1552" w:type="dxa"/>
            <w:tcBorders>
              <w:top w:val="single" w:color="auto" w:sz="4" w:space="0"/>
              <w:left w:val="single" w:color="auto" w:sz="4" w:space="0"/>
              <w:bottom w:val="single" w:color="auto" w:sz="4" w:space="0"/>
              <w:right w:val="single" w:color="auto" w:sz="4" w:space="0"/>
            </w:tcBorders>
            <w:shd w:val="clear" w:color="auto" w:fill="FFFFFF"/>
          </w:tcPr>
          <w:p w14:paraId="2EC9E7E6">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single" w:color="auto" w:sz="4" w:space="0"/>
              <w:right w:val="single" w:color="auto" w:sz="4" w:space="0"/>
            </w:tcBorders>
            <w:shd w:val="clear" w:color="auto" w:fill="FFFFFF"/>
          </w:tcPr>
          <w:p w14:paraId="2F6524E9">
            <w:pPr>
              <w:keepNext w:val="0"/>
              <w:keepLines w:val="0"/>
              <w:suppressLineNumbers w:val="0"/>
              <w:spacing w:before="0" w:beforeAutospacing="0" w:after="0" w:afterAutospacing="0"/>
              <w:ind w:left="0" w:right="0"/>
              <w:rPr>
                <w:rFonts w:hint="default" w:ascii="宋体" w:hAnsi="宋体" w:cs="宋体"/>
              </w:rPr>
            </w:pPr>
          </w:p>
        </w:tc>
        <w:tc>
          <w:tcPr>
            <w:tcW w:w="1360" w:type="dxa"/>
            <w:tcBorders>
              <w:top w:val="single" w:color="auto" w:sz="4" w:space="0"/>
              <w:left w:val="single" w:color="auto" w:sz="4" w:space="0"/>
              <w:bottom w:val="single" w:color="auto" w:sz="4" w:space="0"/>
              <w:right w:val="single" w:color="auto" w:sz="4" w:space="0"/>
            </w:tcBorders>
            <w:shd w:val="clear" w:color="auto" w:fill="FFFFFF"/>
          </w:tcPr>
          <w:p w14:paraId="71D5EE65">
            <w:pPr>
              <w:keepNext w:val="0"/>
              <w:keepLines w:val="0"/>
              <w:suppressLineNumbers w:val="0"/>
              <w:spacing w:before="0" w:beforeAutospacing="0" w:after="0" w:afterAutospacing="0"/>
              <w:ind w:left="0" w:right="0"/>
              <w:rPr>
                <w:rFonts w:hint="default" w:ascii="宋体" w:hAnsi="宋体" w:cs="宋体"/>
              </w:rPr>
            </w:pPr>
          </w:p>
        </w:tc>
      </w:tr>
      <w:tr w14:paraId="2A8C831C">
        <w:tblPrEx>
          <w:tblCellMar>
            <w:top w:w="0" w:type="dxa"/>
            <w:left w:w="108" w:type="dxa"/>
            <w:bottom w:w="0" w:type="dxa"/>
            <w:right w:w="108" w:type="dxa"/>
          </w:tblCellMar>
        </w:tblPrEx>
        <w:trPr>
          <w:trHeight w:val="837" w:hRule="atLeast"/>
          <w:jc w:val="center"/>
        </w:trPr>
        <w:tc>
          <w:tcPr>
            <w:tcW w:w="836" w:type="dxa"/>
            <w:tcBorders>
              <w:top w:val="single" w:color="auto" w:sz="4" w:space="0"/>
              <w:left w:val="single" w:color="auto" w:sz="4" w:space="0"/>
              <w:bottom w:val="single" w:color="auto" w:sz="4" w:space="0"/>
              <w:right w:val="nil"/>
            </w:tcBorders>
            <w:shd w:val="clear" w:color="auto" w:fill="FFFFFF"/>
            <w:vAlign w:val="center"/>
          </w:tcPr>
          <w:p w14:paraId="2BFB70C2">
            <w:pPr>
              <w:keepNext w:val="0"/>
              <w:keepLines w:val="0"/>
              <w:suppressLineNumbers w:val="0"/>
              <w:spacing w:before="0" w:beforeAutospacing="0" w:after="0" w:afterAutospacing="0"/>
              <w:ind w:left="0" w:right="0"/>
              <w:jc w:val="center"/>
              <w:rPr>
                <w:rFonts w:hint="default" w:ascii="宋体" w:hAnsi="宋体" w:cs="宋体"/>
              </w:rPr>
            </w:pPr>
            <w:r>
              <w:rPr>
                <w:rFonts w:hint="eastAsia" w:ascii="宋体" w:hAnsi="宋体" w:cs="宋体"/>
              </w:rPr>
              <w:t>总价</w:t>
            </w:r>
          </w:p>
        </w:tc>
        <w:tc>
          <w:tcPr>
            <w:tcW w:w="9465"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14:paraId="51887980">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人民币                           （小写：           元）</w:t>
            </w:r>
          </w:p>
        </w:tc>
      </w:tr>
    </w:tbl>
    <w:p w14:paraId="6A85E05F">
      <w:pPr>
        <w:spacing w:line="460" w:lineRule="exact"/>
        <w:ind w:firstLine="560" w:firstLineChars="200"/>
        <w:rPr>
          <w:rFonts w:hint="eastAsia" w:ascii="宋体" w:hAnsi="宋体"/>
          <w:color w:val="000000"/>
          <w:sz w:val="28"/>
          <w:szCs w:val="28"/>
        </w:rPr>
        <w:sectPr>
          <w:type w:val="continuous"/>
          <w:pgSz w:w="11906" w:h="16838"/>
          <w:pgMar w:top="1440" w:right="964" w:bottom="850" w:left="1417" w:header="851" w:footer="992" w:gutter="0"/>
          <w:pgNumType w:fmt="decimal"/>
          <w:cols w:space="0" w:num="1"/>
          <w:docGrid w:type="lines" w:linePitch="312" w:charSpace="0"/>
        </w:sectPr>
      </w:pPr>
    </w:p>
    <w:p w14:paraId="251D08A6">
      <w:pPr>
        <w:widowControl/>
        <w:shd w:val="clear" w:color="auto" w:fill="FFFFFF"/>
        <w:spacing w:before="100" w:beforeAutospacing="1" w:after="100" w:afterAutospacing="1" w:line="560" w:lineRule="exact"/>
        <w:jc w:val="both"/>
        <w:rPr>
          <w:rFonts w:hint="eastAsia" w:ascii="黑体" w:hAnsi="黑体" w:eastAsia="黑体" w:cs="黑体"/>
          <w:color w:val="000000"/>
          <w:kern w:val="0"/>
          <w:sz w:val="32"/>
          <w:szCs w:val="32"/>
        </w:rPr>
      </w:pPr>
    </w:p>
    <w:p w14:paraId="732088B5">
      <w:pPr>
        <w:widowControl/>
        <w:shd w:val="clear" w:color="auto" w:fill="FFFFFF"/>
        <w:spacing w:before="100" w:beforeAutospacing="1" w:after="100" w:afterAutospacing="1" w:line="560" w:lineRule="exact"/>
        <w:jc w:val="both"/>
        <w:rPr>
          <w:rFonts w:hint="eastAsia" w:ascii="黑体" w:hAnsi="黑体" w:eastAsia="黑体" w:cs="黑体"/>
          <w:color w:val="000000"/>
          <w:kern w:val="0"/>
          <w:sz w:val="32"/>
          <w:szCs w:val="32"/>
        </w:rPr>
      </w:pPr>
    </w:p>
    <w:p w14:paraId="2059E7D1">
      <w:pPr>
        <w:widowControl/>
        <w:shd w:val="clear" w:color="auto" w:fill="FFFFFF"/>
        <w:spacing w:before="100" w:beforeAutospacing="1" w:after="100" w:afterAutospacing="1" w:line="560" w:lineRule="exact"/>
        <w:jc w:val="both"/>
        <w:rPr>
          <w:rFonts w:hint="eastAsia" w:ascii="黑体" w:hAnsi="黑体" w:eastAsia="黑体" w:cs="黑体"/>
          <w:color w:val="000000"/>
          <w:kern w:val="0"/>
          <w:sz w:val="32"/>
          <w:szCs w:val="32"/>
        </w:rPr>
      </w:pPr>
    </w:p>
    <w:p w14:paraId="1D2940BA">
      <w:pPr>
        <w:widowControl/>
        <w:shd w:val="clear" w:color="auto" w:fill="FFFFFF"/>
        <w:spacing w:before="100" w:beforeAutospacing="1" w:after="100" w:afterAutospacing="1" w:line="560" w:lineRule="exact"/>
        <w:jc w:val="both"/>
        <w:rPr>
          <w:rFonts w:hint="eastAsia" w:ascii="黑体" w:hAnsi="黑体" w:eastAsia="黑体" w:cs="黑体"/>
          <w:color w:val="000000"/>
          <w:kern w:val="0"/>
          <w:sz w:val="32"/>
          <w:szCs w:val="32"/>
        </w:rPr>
      </w:pPr>
    </w:p>
    <w:p w14:paraId="6336CC3D">
      <w:pPr>
        <w:widowControl/>
        <w:shd w:val="clear" w:color="auto" w:fill="FFFFFF"/>
        <w:spacing w:before="100" w:beforeAutospacing="1" w:after="100" w:afterAutospacing="1" w:line="560" w:lineRule="exact"/>
        <w:jc w:val="both"/>
        <w:rPr>
          <w:rFonts w:hint="eastAsia" w:ascii="黑体" w:hAnsi="黑体" w:eastAsia="黑体" w:cs="黑体"/>
          <w:color w:val="000000"/>
          <w:kern w:val="0"/>
          <w:sz w:val="32"/>
          <w:szCs w:val="32"/>
        </w:rPr>
      </w:pPr>
    </w:p>
    <w:p w14:paraId="2FFDFD76">
      <w:pPr>
        <w:widowControl/>
        <w:shd w:val="clear" w:color="auto" w:fill="FFFFFF"/>
        <w:spacing w:before="100" w:beforeAutospacing="1" w:after="100" w:afterAutospacing="1" w:line="560" w:lineRule="exact"/>
        <w:jc w:val="both"/>
        <w:rPr>
          <w:rFonts w:hint="eastAsia" w:ascii="黑体" w:hAnsi="黑体" w:eastAsia="黑体" w:cs="黑体"/>
          <w:color w:val="000000"/>
          <w:kern w:val="0"/>
          <w:sz w:val="32"/>
          <w:szCs w:val="32"/>
        </w:rPr>
      </w:pPr>
    </w:p>
    <w:p w14:paraId="7FA11AEA">
      <w:pPr>
        <w:widowControl/>
        <w:shd w:val="clear" w:color="auto" w:fill="FFFFFF"/>
        <w:spacing w:before="100" w:beforeAutospacing="1" w:after="100" w:afterAutospacing="1" w:line="560" w:lineRule="exact"/>
        <w:jc w:val="both"/>
        <w:rPr>
          <w:rFonts w:hint="eastAsia" w:ascii="黑体" w:hAnsi="黑体" w:eastAsia="黑体" w:cs="黑体"/>
          <w:color w:val="000000"/>
          <w:kern w:val="0"/>
          <w:sz w:val="32"/>
          <w:szCs w:val="32"/>
        </w:rPr>
      </w:pPr>
    </w:p>
    <w:p w14:paraId="266CAB56">
      <w:pPr>
        <w:widowControl/>
        <w:shd w:val="clear" w:color="auto" w:fill="FFFFFF"/>
        <w:spacing w:before="100" w:beforeAutospacing="1" w:after="100" w:afterAutospacing="1" w:line="560" w:lineRule="exact"/>
        <w:jc w:val="center"/>
        <w:rPr>
          <w:rFonts w:ascii="黑体" w:hAnsi="黑体" w:eastAsia="黑体" w:cs="黑体"/>
          <w:color w:val="000000"/>
          <w:kern w:val="0"/>
          <w:sz w:val="32"/>
          <w:szCs w:val="32"/>
        </w:rPr>
      </w:pPr>
      <w:r>
        <w:rPr>
          <w:rFonts w:hint="eastAsia" w:ascii="黑体" w:hAnsi="黑体" w:eastAsia="黑体" w:cs="黑体"/>
          <w:color w:val="000000"/>
          <w:kern w:val="0"/>
          <w:sz w:val="32"/>
          <w:szCs w:val="32"/>
        </w:rPr>
        <w:t>七、资格审查等技术文件</w:t>
      </w:r>
    </w:p>
    <w:p w14:paraId="0BB53B1C">
      <w:pPr>
        <w:widowControl/>
        <w:shd w:val="clear" w:color="auto" w:fill="FFFFFF"/>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（1）营业执照（副本）、税务登记证（副本）、组织机构代码证（副本）或三证合一；</w:t>
      </w:r>
    </w:p>
    <w:p w14:paraId="1B70B909">
      <w:pPr>
        <w:widowControl/>
        <w:shd w:val="clear" w:color="auto" w:fill="FFFFFF"/>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lang w:val="en-US" w:eastAsia="zh-CN"/>
        </w:rPr>
        <w:t>无不良信用记录证明材料</w:t>
      </w:r>
      <w:r>
        <w:rPr>
          <w:rFonts w:hint="eastAsia" w:ascii="仿宋_GB2312" w:hAnsi="仿宋_GB2312" w:eastAsia="仿宋_GB2312" w:cs="仿宋_GB2312"/>
          <w:color w:val="000000"/>
          <w:kern w:val="0"/>
          <w:sz w:val="32"/>
          <w:szCs w:val="32"/>
        </w:rPr>
        <w:t>；</w:t>
      </w:r>
    </w:p>
    <w:p w14:paraId="031BB9D2">
      <w:pPr>
        <w:widowControl/>
        <w:shd w:val="clear" w:color="auto" w:fill="FFFFFF"/>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（3）投标供应商售后服务承诺函；</w:t>
      </w:r>
    </w:p>
    <w:p w14:paraId="06C72EA3">
      <w:pPr>
        <w:widowControl/>
        <w:shd w:val="clear" w:color="auto" w:fill="FFFFFF"/>
        <w:ind w:firstLine="640" w:firstLineChars="200"/>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）投标供应商认为有必要提交的其他证明材料。</w:t>
      </w:r>
    </w:p>
    <w:p w14:paraId="0EDD271A">
      <w:pPr>
        <w:widowControl/>
        <w:shd w:val="clear" w:color="auto" w:fill="FFFFFF"/>
        <w:ind w:firstLine="640" w:firstLineChars="200"/>
        <w:jc w:val="left"/>
        <w:rPr>
          <w:rFonts w:hint="eastAsia" w:ascii="仿宋_GB2312" w:hAnsi="仿宋_GB2312" w:eastAsia="仿宋_GB2312" w:cs="仿宋_GB2312"/>
          <w:color w:val="000000"/>
          <w:kern w:val="0"/>
          <w:sz w:val="32"/>
          <w:szCs w:val="32"/>
        </w:rPr>
      </w:pPr>
    </w:p>
    <w:p w14:paraId="00C4A0DF">
      <w:pPr>
        <w:widowControl/>
        <w:shd w:val="clear" w:color="auto" w:fill="FFFFFF"/>
        <w:spacing w:before="100" w:beforeAutospacing="1" w:after="100" w:afterAutospacing="1" w:line="560" w:lineRule="exact"/>
        <w:jc w:val="center"/>
        <w:rPr>
          <w:rFonts w:ascii="黑体" w:hAnsi="黑体" w:eastAsia="黑体" w:cs="黑体"/>
          <w:color w:val="000000"/>
          <w:kern w:val="0"/>
          <w:sz w:val="32"/>
          <w:szCs w:val="32"/>
        </w:rPr>
      </w:pPr>
      <w:r>
        <w:rPr>
          <w:rFonts w:hint="eastAsia" w:ascii="黑体" w:hAnsi="黑体" w:eastAsia="黑体" w:cs="黑体"/>
          <w:color w:val="000000"/>
          <w:kern w:val="0"/>
          <w:sz w:val="32"/>
          <w:szCs w:val="32"/>
        </w:rPr>
        <w:t> </w:t>
      </w:r>
      <w:r>
        <w:rPr>
          <w:rFonts w:hint="eastAsia" w:ascii="黑体" w:hAnsi="黑体" w:eastAsia="黑体" w:cs="黑体"/>
          <w:color w:val="000000"/>
          <w:kern w:val="0"/>
          <w:sz w:val="32"/>
          <w:szCs w:val="32"/>
          <w:lang w:val="en-US" w:eastAsia="zh-CN"/>
        </w:rPr>
        <w:t>八</w:t>
      </w:r>
      <w:r>
        <w:rPr>
          <w:rFonts w:hint="eastAsia" w:ascii="黑体" w:hAnsi="黑体" w:eastAsia="黑体" w:cs="黑体"/>
          <w:color w:val="000000"/>
          <w:kern w:val="0"/>
          <w:sz w:val="32"/>
          <w:szCs w:val="32"/>
        </w:rPr>
        <w:t>、服务承诺</w:t>
      </w:r>
    </w:p>
    <w:p w14:paraId="35B76AFA">
      <w:pPr>
        <w:widowControl/>
        <w:shd w:val="clear" w:color="auto" w:fill="FFFFFF"/>
        <w:spacing w:before="100" w:beforeAutospacing="1" w:after="100" w:afterAutospacing="1" w:line="560" w:lineRule="exact"/>
        <w:ind w:firstLine="3040" w:firstLineChars="950"/>
        <w:jc w:val="both"/>
        <w:outlineLvl w:val="1"/>
        <w:rPr>
          <w:rFonts w:hint="eastAsia" w:ascii="仿宋_GB2312" w:hAnsi="仿宋_GB2312" w:eastAsia="仿宋_GB2312" w:cs="仿宋_GB2312"/>
          <w:color w:val="000000"/>
          <w:kern w:val="0"/>
          <w:sz w:val="32"/>
          <w:szCs w:val="32"/>
        </w:rPr>
      </w:pPr>
      <w:bookmarkStart w:id="46" w:name="_Toc22845"/>
      <w:r>
        <w:rPr>
          <w:rFonts w:hint="eastAsia" w:ascii="仿宋_GB2312" w:hAnsi="仿宋_GB2312" w:eastAsia="仿宋_GB2312" w:cs="仿宋_GB2312"/>
          <w:color w:val="000000"/>
          <w:kern w:val="0"/>
          <w:sz w:val="32"/>
          <w:szCs w:val="32"/>
        </w:rPr>
        <w:t>（格式由投标人自定）</w:t>
      </w:r>
      <w:bookmarkEnd w:id="46"/>
    </w:p>
    <w:p w14:paraId="47F5473E">
      <w:pPr>
        <w:widowControl/>
        <w:shd w:val="clear" w:color="auto" w:fill="FFFFFF"/>
        <w:spacing w:before="100" w:beforeAutospacing="1" w:after="100" w:afterAutospacing="1" w:line="560" w:lineRule="exact"/>
        <w:ind w:firstLine="800" w:firstLineChars="250"/>
        <w:outlineLvl w:val="1"/>
        <w:rPr>
          <w:rFonts w:hint="eastAsia" w:ascii="仿宋_GB2312" w:hAnsi="仿宋_GB2312" w:eastAsia="仿宋_GB2312" w:cs="仿宋_GB2312"/>
          <w:color w:val="000000"/>
          <w:kern w:val="0"/>
          <w:sz w:val="32"/>
          <w:szCs w:val="32"/>
        </w:rPr>
      </w:pPr>
    </w:p>
    <w:p w14:paraId="6845DAF4">
      <w:pPr>
        <w:widowControl/>
        <w:shd w:val="clear" w:color="auto" w:fill="FFFFFF"/>
        <w:spacing w:before="100" w:beforeAutospacing="1" w:after="100" w:afterAutospacing="1" w:line="560" w:lineRule="exact"/>
        <w:ind w:firstLine="800" w:firstLineChars="250"/>
        <w:outlineLvl w:val="1"/>
        <w:rPr>
          <w:rFonts w:hint="eastAsia" w:ascii="仿宋_GB2312" w:hAnsi="仿宋_GB2312" w:eastAsia="仿宋_GB2312" w:cs="仿宋_GB2312"/>
          <w:color w:val="000000"/>
          <w:kern w:val="0"/>
          <w:sz w:val="32"/>
          <w:szCs w:val="32"/>
        </w:rPr>
      </w:pPr>
    </w:p>
    <w:p w14:paraId="4CD7CE90">
      <w:pPr>
        <w:widowControl/>
        <w:shd w:val="clear" w:color="auto" w:fill="FFFFFF"/>
        <w:spacing w:before="100" w:beforeAutospacing="1" w:after="100" w:afterAutospacing="1" w:line="560" w:lineRule="exact"/>
        <w:ind w:left="750" w:hanging="750"/>
        <w:jc w:val="center"/>
        <w:outlineLvl w:val="2"/>
        <w:rPr>
          <w:rFonts w:ascii="黑体" w:hAnsi="黑体" w:eastAsia="黑体" w:cs="黑体"/>
          <w:color w:val="000000"/>
          <w:kern w:val="0"/>
          <w:sz w:val="32"/>
          <w:szCs w:val="32"/>
        </w:rPr>
      </w:pPr>
      <w:bookmarkStart w:id="47" w:name="_Toc25682"/>
      <w:bookmarkStart w:id="48" w:name="_Toc9159"/>
      <w:r>
        <w:rPr>
          <w:rFonts w:hint="eastAsia" w:ascii="黑体" w:hAnsi="黑体" w:eastAsia="黑体" w:cs="黑体"/>
          <w:color w:val="000000"/>
          <w:kern w:val="0"/>
          <w:sz w:val="32"/>
          <w:szCs w:val="32"/>
          <w:lang w:val="en-US" w:eastAsia="zh-CN"/>
        </w:rPr>
        <w:t>九</w:t>
      </w:r>
      <w:r>
        <w:rPr>
          <w:rFonts w:hint="eastAsia" w:ascii="黑体" w:hAnsi="黑体" w:eastAsia="黑体" w:cs="黑体"/>
          <w:color w:val="000000"/>
          <w:kern w:val="0"/>
          <w:sz w:val="32"/>
          <w:szCs w:val="32"/>
        </w:rPr>
        <w:t>、供应商认为需要说明的其他内容</w:t>
      </w:r>
      <w:bookmarkEnd w:id="47"/>
      <w:bookmarkEnd w:id="48"/>
    </w:p>
    <w:p w14:paraId="2A67CB6D">
      <w:pPr>
        <w:tabs>
          <w:tab w:val="left" w:pos="4620"/>
        </w:tabs>
        <w:spacing w:line="360" w:lineRule="auto"/>
        <w:ind w:firstLine="3771" w:firstLineChars="1347"/>
        <w:rPr>
          <w:rFonts w:ascii="宋体" w:hAnsi="宋体"/>
          <w:b/>
          <w:color w:val="auto"/>
        </w:rPr>
      </w:pPr>
      <w:r>
        <w:rPr>
          <w:rFonts w:hint="eastAsia" w:ascii="宋体" w:hAnsi="宋体"/>
          <w:sz w:val="28"/>
          <w:szCs w:val="28"/>
        </w:rPr>
        <w:t>（服务方案等）</w:t>
      </w:r>
    </w:p>
    <w:p w14:paraId="3971EE5E">
      <w:pPr>
        <w:widowControl/>
        <w:shd w:val="clear" w:color="auto" w:fill="FFFFFF"/>
        <w:ind w:firstLine="640" w:firstLineChars="200"/>
        <w:jc w:val="left"/>
        <w:rPr>
          <w:rFonts w:hint="eastAsia" w:ascii="仿宋_GB2312" w:hAnsi="仿宋_GB2312" w:eastAsia="仿宋_GB2312" w:cs="仿宋_GB2312"/>
          <w:color w:val="000000"/>
          <w:kern w:val="0"/>
          <w:sz w:val="32"/>
          <w:szCs w:val="32"/>
        </w:rPr>
      </w:pPr>
    </w:p>
    <w:p w14:paraId="627908EF">
      <w:pPr>
        <w:widowControl/>
        <w:shd w:val="clear" w:color="auto" w:fill="FFFFFF"/>
        <w:spacing w:before="100" w:beforeAutospacing="1" w:after="100" w:afterAutospacing="1" w:line="560" w:lineRule="exact"/>
        <w:ind w:left="750" w:hanging="750"/>
        <w:jc w:val="center"/>
        <w:outlineLvl w:val="2"/>
        <w:rPr>
          <w:rFonts w:hint="eastAsia" w:ascii="黑体" w:hAnsi="黑体" w:eastAsia="黑体" w:cs="黑体"/>
          <w:color w:val="000000"/>
          <w:kern w:val="0"/>
          <w:sz w:val="32"/>
          <w:szCs w:val="32"/>
          <w:lang w:val="en-US" w:eastAsia="zh-CN"/>
        </w:rPr>
      </w:pPr>
    </w:p>
    <w:p w14:paraId="55548E02">
      <w:pPr>
        <w:widowControl/>
        <w:shd w:val="clear" w:color="auto" w:fill="FFFFFF"/>
        <w:spacing w:before="100" w:beforeAutospacing="1" w:after="100" w:afterAutospacing="1" w:line="560" w:lineRule="exact"/>
        <w:ind w:left="750" w:hanging="750"/>
        <w:jc w:val="center"/>
        <w:outlineLvl w:val="2"/>
        <w:rPr>
          <w:rFonts w:hint="eastAsia" w:ascii="黑体" w:hAnsi="黑体" w:eastAsia="黑体" w:cs="黑体"/>
          <w:color w:val="000000"/>
          <w:kern w:val="0"/>
          <w:sz w:val="32"/>
          <w:szCs w:val="32"/>
          <w:lang w:val="en-US" w:eastAsia="zh-CN"/>
        </w:rPr>
      </w:pPr>
    </w:p>
    <w:p w14:paraId="0BD7CB54">
      <w:pPr>
        <w:widowControl/>
        <w:shd w:val="clear" w:color="auto" w:fill="FFFFFF"/>
        <w:spacing w:before="100" w:beforeAutospacing="1" w:after="100" w:afterAutospacing="1" w:line="560" w:lineRule="exact"/>
        <w:ind w:left="750" w:hanging="750"/>
        <w:jc w:val="center"/>
        <w:outlineLvl w:val="2"/>
        <w:rPr>
          <w:rFonts w:hint="eastAsia" w:ascii="黑体" w:hAnsi="黑体" w:eastAsia="黑体" w:cs="黑体"/>
          <w:color w:val="000000"/>
          <w:kern w:val="0"/>
          <w:sz w:val="32"/>
          <w:szCs w:val="32"/>
          <w:lang w:val="en-US" w:eastAsia="zh-CN"/>
        </w:rPr>
      </w:pPr>
    </w:p>
    <w:p w14:paraId="08E2814E">
      <w:pPr>
        <w:widowControl/>
        <w:shd w:val="clear" w:color="auto" w:fill="FFFFFF"/>
        <w:spacing w:before="100" w:beforeAutospacing="1" w:after="100" w:afterAutospacing="1" w:line="560" w:lineRule="exact"/>
        <w:ind w:left="750" w:hanging="750"/>
        <w:jc w:val="center"/>
        <w:outlineLvl w:val="2"/>
        <w:rPr>
          <w:rFonts w:hint="eastAsia" w:ascii="黑体" w:hAnsi="黑体" w:eastAsia="黑体" w:cs="黑体"/>
          <w:color w:val="000000"/>
          <w:kern w:val="0"/>
          <w:sz w:val="32"/>
          <w:szCs w:val="32"/>
          <w:lang w:val="en-US" w:eastAsia="zh-CN"/>
        </w:rPr>
      </w:pPr>
    </w:p>
    <w:p w14:paraId="553638FF">
      <w:pPr>
        <w:pStyle w:val="45"/>
        <w:ind w:left="0" w:leftChars="0" w:firstLine="0" w:firstLineChars="0"/>
        <w:jc w:val="both"/>
        <w:rPr>
          <w:rFonts w:ascii="宋体" w:hAnsi="宋体"/>
          <w:b/>
          <w:color w:val="auto"/>
        </w:rPr>
      </w:pPr>
    </w:p>
    <w:p w14:paraId="00D7367E">
      <w:pPr>
        <w:pStyle w:val="45"/>
        <w:ind w:firstLine="522"/>
        <w:jc w:val="center"/>
        <w:rPr>
          <w:rFonts w:ascii="宋体" w:hAnsi="宋体"/>
          <w:b/>
          <w:color w:val="auto"/>
        </w:rPr>
      </w:pPr>
      <w:r>
        <w:rPr>
          <w:rFonts w:hint="eastAsia" w:ascii="宋体" w:hAnsi="宋体"/>
          <w:b/>
          <w:color w:val="auto"/>
        </w:rPr>
        <w:t>（第</w:t>
      </w:r>
      <w:r>
        <w:rPr>
          <w:rFonts w:hint="eastAsia" w:ascii="宋体" w:hAnsi="宋体"/>
          <w:b/>
          <w:color w:val="auto"/>
          <w:u w:val="single"/>
        </w:rPr>
        <w:t xml:space="preserve">      </w:t>
      </w:r>
      <w:r>
        <w:rPr>
          <w:rFonts w:hint="eastAsia" w:ascii="宋体" w:hAnsi="宋体"/>
          <w:b/>
          <w:color w:val="auto"/>
        </w:rPr>
        <w:t>次报价书）</w:t>
      </w:r>
    </w:p>
    <w:p w14:paraId="2D5FE3E2">
      <w:pPr>
        <w:jc w:val="center"/>
        <w:rPr>
          <w:sz w:val="28"/>
          <w:szCs w:val="28"/>
        </w:rPr>
      </w:pPr>
      <w:r>
        <w:t xml:space="preserve">                                                </w:t>
      </w:r>
    </w:p>
    <w:p w14:paraId="4AF07B43">
      <w:pPr>
        <w:snapToGrid w:val="0"/>
        <w:spacing w:line="360" w:lineRule="auto"/>
        <w:jc w:val="left"/>
        <w:rPr>
          <w:rFonts w:ascii="宋体" w:hAnsi="宋体"/>
          <w:b/>
          <w:snapToGrid w:val="0"/>
          <w:kern w:val="0"/>
          <w:sz w:val="24"/>
          <w:szCs w:val="28"/>
          <w:u w:val="single"/>
        </w:rPr>
      </w:pPr>
      <w:r>
        <w:rPr>
          <w:rFonts w:hint="eastAsia" w:ascii="宋体" w:hAnsi="宋体"/>
          <w:b/>
          <w:snapToGrid w:val="0"/>
          <w:kern w:val="0"/>
          <w:sz w:val="24"/>
          <w:szCs w:val="28"/>
        </w:rPr>
        <w:t>项目名称：</w:t>
      </w:r>
      <w:r>
        <w:rPr>
          <w:rFonts w:hint="eastAsia" w:ascii="仿宋" w:hAnsi="仿宋" w:eastAsia="仿宋" w:cs="仿宋"/>
          <w:color w:val="0000FF"/>
          <w:sz w:val="28"/>
          <w:szCs w:val="28"/>
          <w:u w:val="single"/>
        </w:rPr>
        <w:t>阜阳市肿瘤医院</w:t>
      </w:r>
      <w:r>
        <w:rPr>
          <w:rFonts w:hint="eastAsia" w:ascii="仿宋" w:hAnsi="仿宋" w:eastAsia="仿宋" w:cs="仿宋"/>
          <w:color w:val="0000FF"/>
          <w:sz w:val="28"/>
          <w:szCs w:val="28"/>
          <w:u w:val="single"/>
          <w:lang w:val="en-US" w:eastAsia="zh-CN"/>
        </w:rPr>
        <w:t>新区胸痛中心户外标识制作及安装项目</w:t>
      </w:r>
    </w:p>
    <w:p w14:paraId="619B2208">
      <w:pPr>
        <w:snapToGrid w:val="0"/>
        <w:spacing w:line="360" w:lineRule="auto"/>
        <w:jc w:val="left"/>
        <w:rPr>
          <w:rFonts w:hint="default" w:ascii="仿宋_GB2312" w:hAnsi="仿宋_GB2312" w:eastAsia="仿宋_GB2312" w:cs="仿宋_GB2312"/>
          <w:sz w:val="28"/>
          <w:szCs w:val="28"/>
          <w:u w:val="single"/>
          <w:lang w:val="en-US" w:eastAsia="zh-CN"/>
        </w:rPr>
      </w:pPr>
      <w:r>
        <w:rPr>
          <w:rFonts w:hint="eastAsia" w:ascii="宋体" w:hAnsi="宋体"/>
          <w:b/>
          <w:snapToGrid w:val="0"/>
          <w:kern w:val="0"/>
          <w:sz w:val="24"/>
          <w:szCs w:val="28"/>
        </w:rPr>
        <w:t>项目编号：</w:t>
      </w:r>
      <w:r>
        <w:rPr>
          <w:rFonts w:hint="eastAsia" w:ascii="仿宋_GB2312" w:hAnsi="仿宋_GB2312" w:eastAsia="仿宋_GB2312" w:cs="仿宋_GB2312"/>
          <w:sz w:val="28"/>
          <w:szCs w:val="28"/>
          <w:u w:val="single"/>
        </w:rPr>
        <w:t>ZLYYCG-202</w:t>
      </w:r>
      <w:r>
        <w:rPr>
          <w:rFonts w:hint="eastAsia" w:ascii="仿宋_GB2312" w:hAnsi="仿宋_GB2312" w:eastAsia="仿宋_GB2312" w:cs="仿宋_GB2312"/>
          <w:sz w:val="28"/>
          <w:szCs w:val="28"/>
          <w:u w:val="single"/>
          <w:lang w:val="en-US" w:eastAsia="zh-CN"/>
        </w:rPr>
        <w:t>5</w:t>
      </w:r>
      <w:r>
        <w:rPr>
          <w:rFonts w:hint="eastAsia" w:ascii="仿宋_GB2312" w:hAnsi="仿宋_GB2312" w:eastAsia="仿宋_GB2312" w:cs="仿宋_GB2312"/>
          <w:sz w:val="28"/>
          <w:szCs w:val="28"/>
          <w:u w:val="single"/>
        </w:rPr>
        <w:t>0</w:t>
      </w:r>
      <w:r>
        <w:rPr>
          <w:rFonts w:hint="eastAsia" w:ascii="仿宋_GB2312" w:hAnsi="仿宋_GB2312" w:eastAsia="仿宋_GB2312" w:cs="仿宋_GB2312"/>
          <w:sz w:val="28"/>
          <w:szCs w:val="28"/>
          <w:u w:val="single"/>
          <w:lang w:val="en-US" w:eastAsia="zh-CN"/>
        </w:rPr>
        <w:t>13</w:t>
      </w:r>
    </w:p>
    <w:tbl>
      <w:tblPr>
        <w:tblStyle w:val="22"/>
        <w:tblW w:w="9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6492"/>
      </w:tblGrid>
      <w:tr w14:paraId="2937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633" w:type="dxa"/>
            <w:tcBorders>
              <w:top w:val="single" w:color="auto" w:sz="4" w:space="0"/>
              <w:left w:val="single" w:color="auto" w:sz="4" w:space="0"/>
              <w:bottom w:val="single" w:color="auto" w:sz="4" w:space="0"/>
              <w:right w:val="single" w:color="auto" w:sz="4" w:space="0"/>
            </w:tcBorders>
            <w:vAlign w:val="center"/>
          </w:tcPr>
          <w:p w14:paraId="6B2DDB19">
            <w:pPr>
              <w:spacing w:line="360" w:lineRule="auto"/>
              <w:jc w:val="center"/>
              <w:rPr>
                <w:rFonts w:ascii="宋体" w:hAnsi="宋体"/>
                <w:b/>
                <w:snapToGrid w:val="0"/>
                <w:kern w:val="0"/>
                <w:sz w:val="24"/>
              </w:rPr>
            </w:pPr>
            <w:r>
              <w:rPr>
                <w:rFonts w:hint="eastAsia" w:ascii="宋体" w:hAnsi="宋体"/>
                <w:b/>
                <w:snapToGrid w:val="0"/>
                <w:kern w:val="0"/>
                <w:sz w:val="24"/>
              </w:rPr>
              <w:t>供应商名称</w:t>
            </w:r>
          </w:p>
        </w:tc>
        <w:tc>
          <w:tcPr>
            <w:tcW w:w="6492" w:type="dxa"/>
            <w:tcBorders>
              <w:left w:val="single" w:color="auto" w:sz="4" w:space="0"/>
            </w:tcBorders>
            <w:vAlign w:val="center"/>
          </w:tcPr>
          <w:p w14:paraId="031F3259">
            <w:pPr>
              <w:spacing w:line="360" w:lineRule="auto"/>
              <w:rPr>
                <w:rFonts w:ascii="宋体" w:hAnsi="宋体"/>
                <w:b/>
                <w:snapToGrid w:val="0"/>
                <w:kern w:val="0"/>
                <w:sz w:val="24"/>
              </w:rPr>
            </w:pPr>
          </w:p>
        </w:tc>
      </w:tr>
      <w:tr w14:paraId="238A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633" w:type="dxa"/>
            <w:tcBorders>
              <w:top w:val="single" w:color="auto" w:sz="4" w:space="0"/>
              <w:left w:val="single" w:color="auto" w:sz="4" w:space="0"/>
              <w:bottom w:val="single" w:color="auto" w:sz="4" w:space="0"/>
              <w:right w:val="single" w:color="auto" w:sz="4" w:space="0"/>
            </w:tcBorders>
            <w:vAlign w:val="center"/>
          </w:tcPr>
          <w:p w14:paraId="0847F8C4">
            <w:pPr>
              <w:spacing w:line="360" w:lineRule="exact"/>
              <w:jc w:val="center"/>
              <w:rPr>
                <w:rFonts w:ascii="宋体" w:hAnsi="宋体"/>
                <w:b/>
                <w:snapToGrid w:val="0"/>
                <w:kern w:val="0"/>
                <w:sz w:val="24"/>
              </w:rPr>
            </w:pPr>
            <w:r>
              <w:rPr>
                <w:rFonts w:hint="eastAsia" w:ascii="宋体" w:hAnsi="宋体"/>
                <w:b/>
                <w:bCs/>
                <w:snapToGrid w:val="0"/>
                <w:kern w:val="0"/>
                <w:sz w:val="24"/>
                <w:szCs w:val="28"/>
              </w:rPr>
              <w:t>询比</w:t>
            </w:r>
            <w:r>
              <w:rPr>
                <w:rFonts w:hint="eastAsia" w:ascii="宋体" w:hAnsi="宋体"/>
                <w:b/>
                <w:snapToGrid w:val="0"/>
                <w:kern w:val="0"/>
                <w:sz w:val="24"/>
              </w:rPr>
              <w:t>范围</w:t>
            </w:r>
          </w:p>
        </w:tc>
        <w:tc>
          <w:tcPr>
            <w:tcW w:w="6492" w:type="dxa"/>
            <w:tcBorders>
              <w:left w:val="single" w:color="auto" w:sz="4" w:space="0"/>
            </w:tcBorders>
            <w:vAlign w:val="center"/>
          </w:tcPr>
          <w:p w14:paraId="54EFD9F8">
            <w:pPr>
              <w:widowControl/>
              <w:spacing w:line="360" w:lineRule="exact"/>
              <w:rPr>
                <w:rFonts w:ascii="宋体" w:hAnsi="宋体"/>
                <w:b/>
                <w:snapToGrid w:val="0"/>
                <w:kern w:val="0"/>
                <w:sz w:val="24"/>
              </w:rPr>
            </w:pPr>
            <w:r>
              <w:rPr>
                <w:rFonts w:hint="eastAsia" w:ascii="宋体" w:hAnsi="宋体"/>
                <w:snapToGrid w:val="0"/>
                <w:kern w:val="0"/>
                <w:sz w:val="24"/>
                <w:szCs w:val="28"/>
              </w:rPr>
              <w:t>全部</w:t>
            </w:r>
          </w:p>
        </w:tc>
      </w:tr>
      <w:tr w14:paraId="7959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2633" w:type="dxa"/>
            <w:tcBorders>
              <w:top w:val="single" w:color="auto" w:sz="4" w:space="0"/>
            </w:tcBorders>
            <w:vAlign w:val="center"/>
          </w:tcPr>
          <w:p w14:paraId="3962A3CE">
            <w:pPr>
              <w:spacing w:line="360" w:lineRule="auto"/>
              <w:jc w:val="center"/>
              <w:rPr>
                <w:rFonts w:hint="default" w:ascii="宋体" w:hAnsi="宋体" w:eastAsia="宋体"/>
                <w:b/>
                <w:snapToGrid w:val="0"/>
                <w:kern w:val="0"/>
                <w:sz w:val="24"/>
                <w:lang w:val="en-US" w:eastAsia="zh-CN"/>
              </w:rPr>
            </w:pPr>
            <w:r>
              <w:rPr>
                <w:rFonts w:hint="eastAsia" w:ascii="宋体" w:hAnsi="宋体"/>
                <w:b/>
                <w:snapToGrid w:val="0"/>
                <w:kern w:val="0"/>
                <w:sz w:val="24"/>
                <w:lang w:val="en-US" w:eastAsia="zh-CN"/>
              </w:rPr>
              <w:t>费率</w:t>
            </w:r>
          </w:p>
        </w:tc>
        <w:tc>
          <w:tcPr>
            <w:tcW w:w="6492" w:type="dxa"/>
            <w:vAlign w:val="center"/>
          </w:tcPr>
          <w:p w14:paraId="4286316B">
            <w:pPr>
              <w:snapToGrid w:val="0"/>
              <w:spacing w:line="360" w:lineRule="auto"/>
              <w:rPr>
                <w:rFonts w:ascii="宋体" w:hAnsi="宋体"/>
                <w:sz w:val="24"/>
              </w:rPr>
            </w:pPr>
          </w:p>
          <w:p w14:paraId="287A3F01">
            <w:pPr>
              <w:snapToGrid w:val="0"/>
              <w:spacing w:line="360" w:lineRule="auto"/>
              <w:rPr>
                <w:rFonts w:hint="eastAsia" w:ascii="宋体" w:hAnsi="宋体" w:eastAsia="宋体"/>
                <w:snapToGrid w:val="0"/>
                <w:kern w:val="0"/>
                <w:sz w:val="24"/>
                <w:szCs w:val="28"/>
                <w:lang w:val="en-US" w:eastAsia="zh-CN"/>
              </w:rPr>
            </w:pPr>
            <w:r>
              <w:rPr>
                <w:rFonts w:hint="eastAsia" w:ascii="宋体" w:hAnsi="宋体"/>
                <w:sz w:val="24"/>
                <w:lang w:val="en-US" w:eastAsia="zh-CN"/>
              </w:rPr>
              <w:t>所报费率</w:t>
            </w:r>
            <w:r>
              <w:rPr>
                <w:rFonts w:hint="eastAsia" w:ascii="宋体" w:hAnsi="宋体"/>
                <w:sz w:val="24"/>
              </w:rPr>
              <w:t>：</w:t>
            </w:r>
            <w:r>
              <w:rPr>
                <w:rFonts w:hint="eastAsia" w:ascii="宋体" w:hAnsi="宋体"/>
                <w:sz w:val="24"/>
                <w:u w:val="single"/>
              </w:rPr>
              <w:t xml:space="preserve">            </w:t>
            </w:r>
            <w:r>
              <w:rPr>
                <w:rFonts w:hint="eastAsia" w:ascii="宋体" w:hAnsi="宋体"/>
                <w:sz w:val="24"/>
                <w:u w:val="single"/>
                <w:lang w:val="en-US" w:eastAsia="zh-CN"/>
              </w:rPr>
              <w:t>%</w:t>
            </w:r>
          </w:p>
          <w:p w14:paraId="4CAC29C8">
            <w:pPr>
              <w:snapToGrid w:val="0"/>
              <w:spacing w:line="360" w:lineRule="auto"/>
              <w:rPr>
                <w:rFonts w:ascii="宋体" w:hAnsi="宋体"/>
                <w:sz w:val="24"/>
              </w:rPr>
            </w:pPr>
          </w:p>
        </w:tc>
      </w:tr>
      <w:tr w14:paraId="00FA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trPr>
        <w:tc>
          <w:tcPr>
            <w:tcW w:w="2633" w:type="dxa"/>
            <w:vAlign w:val="center"/>
          </w:tcPr>
          <w:p w14:paraId="21F44D01">
            <w:pPr>
              <w:spacing w:line="360" w:lineRule="auto"/>
              <w:jc w:val="center"/>
              <w:rPr>
                <w:rFonts w:ascii="宋体" w:hAnsi="宋体"/>
                <w:b/>
                <w:snapToGrid w:val="0"/>
                <w:kern w:val="0"/>
                <w:sz w:val="24"/>
              </w:rPr>
            </w:pPr>
            <w:r>
              <w:rPr>
                <w:rFonts w:hint="eastAsia" w:ascii="宋体" w:hAnsi="宋体"/>
                <w:b/>
                <w:snapToGrid w:val="0"/>
                <w:kern w:val="0"/>
                <w:sz w:val="24"/>
              </w:rPr>
              <w:t>备注</w:t>
            </w:r>
          </w:p>
        </w:tc>
        <w:tc>
          <w:tcPr>
            <w:tcW w:w="6492" w:type="dxa"/>
            <w:vAlign w:val="center"/>
          </w:tcPr>
          <w:p w14:paraId="1F58390C">
            <w:pPr>
              <w:spacing w:line="360" w:lineRule="auto"/>
              <w:rPr>
                <w:rFonts w:hint="default" w:ascii="宋体" w:hAnsi="宋体" w:eastAsia="宋体"/>
                <w:b/>
                <w:snapToGrid w:val="0"/>
                <w:kern w:val="0"/>
                <w:sz w:val="24"/>
                <w:lang w:val="en-US" w:eastAsia="zh-CN"/>
              </w:rPr>
            </w:pPr>
            <w:r>
              <w:rPr>
                <w:rFonts w:hint="eastAsia" w:ascii="仿宋" w:hAnsi="仿宋" w:eastAsia="仿宋" w:cs="仿宋"/>
                <w:b/>
                <w:bCs/>
                <w:color w:val="FF0000"/>
                <w:kern w:val="2"/>
                <w:sz w:val="52"/>
                <w:szCs w:val="52"/>
                <w:highlight w:val="none"/>
                <w:lang w:val="en-US" w:eastAsia="zh-CN" w:bidi="ar-SA"/>
              </w:rPr>
              <w:t>结算时产品单价(四舍五入小数点后保留1位)=单价限价*成交人所报费率；</w:t>
            </w:r>
          </w:p>
        </w:tc>
      </w:tr>
    </w:tbl>
    <w:p w14:paraId="2A7E25DD">
      <w:pPr>
        <w:spacing w:after="120"/>
        <w:rPr>
          <w:rFonts w:ascii="宋体" w:hAnsi="宋体"/>
          <w:b/>
          <w:sz w:val="24"/>
        </w:rPr>
      </w:pPr>
    </w:p>
    <w:p w14:paraId="38E23670">
      <w:pPr>
        <w:spacing w:after="120"/>
        <w:rPr>
          <w:rFonts w:ascii="宋体" w:hAnsi="宋体"/>
          <w:b/>
          <w:szCs w:val="20"/>
        </w:rPr>
      </w:pPr>
      <w:r>
        <w:rPr>
          <w:rFonts w:hint="eastAsia" w:ascii="宋体" w:hAnsi="宋体"/>
          <w:b/>
          <w:szCs w:val="20"/>
        </w:rPr>
        <w:t>法定代表人或委托代理人签字：</w:t>
      </w:r>
      <w:r>
        <w:rPr>
          <w:rFonts w:hint="eastAsia" w:ascii="宋体" w:hAnsi="宋体"/>
          <w:b/>
          <w:szCs w:val="20"/>
          <w:u w:val="single"/>
        </w:rPr>
        <w:t xml:space="preserve">                         </w:t>
      </w:r>
      <w:r>
        <w:rPr>
          <w:rFonts w:hint="eastAsia" w:ascii="宋体" w:hAnsi="宋体"/>
          <w:b/>
          <w:szCs w:val="20"/>
        </w:rPr>
        <w:t xml:space="preserve">    </w:t>
      </w:r>
    </w:p>
    <w:p w14:paraId="53E00350">
      <w:pPr>
        <w:spacing w:after="120"/>
        <w:rPr>
          <w:rFonts w:ascii="宋体" w:hAnsi="宋体"/>
          <w:b/>
          <w:snapToGrid w:val="0"/>
          <w:kern w:val="0"/>
          <w:sz w:val="24"/>
        </w:rPr>
      </w:pPr>
      <w:r>
        <w:rPr>
          <w:rFonts w:hint="eastAsia" w:ascii="宋体" w:hAnsi="宋体"/>
          <w:b/>
          <w:szCs w:val="20"/>
        </w:rPr>
        <w:t>法定代表人或委托代理人</w:t>
      </w:r>
      <w:r>
        <w:rPr>
          <w:rFonts w:hint="eastAsia"/>
          <w:b/>
          <w:szCs w:val="20"/>
        </w:rPr>
        <w:t>身份证号：</w:t>
      </w:r>
      <w:r>
        <w:rPr>
          <w:rFonts w:hint="eastAsia"/>
          <w:b/>
          <w:szCs w:val="20"/>
          <w:u w:val="single"/>
        </w:rPr>
        <w:t xml:space="preserve">                        </w:t>
      </w:r>
      <w:r>
        <w:rPr>
          <w:rFonts w:hint="eastAsia"/>
          <w:b/>
        </w:rPr>
        <w:t xml:space="preserve">  </w:t>
      </w:r>
    </w:p>
    <w:p w14:paraId="312675AB">
      <w:r>
        <w:rPr>
          <w:rFonts w:hint="eastAsia" w:ascii="宋体" w:hAnsi="宋体"/>
          <w:b/>
          <w:snapToGrid w:val="0"/>
          <w:kern w:val="0"/>
          <w:sz w:val="24"/>
        </w:rPr>
        <w:t>日期：</w:t>
      </w:r>
      <w:r>
        <w:rPr>
          <w:rFonts w:hint="eastAsia" w:ascii="宋体" w:hAnsi="宋体"/>
          <w:b/>
          <w:snapToGrid w:val="0"/>
          <w:kern w:val="0"/>
          <w:sz w:val="24"/>
          <w:u w:val="single"/>
        </w:rPr>
        <w:t xml:space="preserve">                </w:t>
      </w:r>
      <w:r>
        <w:rPr>
          <w:rFonts w:hint="eastAsia" w:ascii="宋体" w:hAnsi="宋体"/>
          <w:b/>
          <w:snapToGrid w:val="0"/>
          <w:kern w:val="0"/>
          <w:sz w:val="24"/>
        </w:rPr>
        <w:t xml:space="preserve">         </w:t>
      </w:r>
      <w:r>
        <w:rPr>
          <w:rFonts w:hint="eastAsia" w:ascii="宋体" w:hAnsi="宋体"/>
          <w:snapToGrid w:val="0"/>
          <w:kern w:val="0"/>
          <w:sz w:val="24"/>
        </w:rPr>
        <w:t xml:space="preserve">   </w:t>
      </w:r>
    </w:p>
    <w:p w14:paraId="21BCB174">
      <w:pPr>
        <w:tabs>
          <w:tab w:val="left" w:pos="4620"/>
        </w:tabs>
        <w:spacing w:line="360" w:lineRule="auto"/>
        <w:ind w:firstLine="3771" w:firstLineChars="1347"/>
        <w:rPr>
          <w:rFonts w:ascii="宋体" w:hAnsi="宋体"/>
          <w:sz w:val="28"/>
          <w:szCs w:val="28"/>
        </w:rPr>
      </w:pPr>
    </w:p>
    <w:p w14:paraId="7D1F638F">
      <w:pPr>
        <w:tabs>
          <w:tab w:val="left" w:pos="4620"/>
        </w:tabs>
        <w:spacing w:line="360" w:lineRule="auto"/>
        <w:ind w:firstLine="3771" w:firstLineChars="1347"/>
        <w:rPr>
          <w:rFonts w:ascii="宋体" w:hAnsi="宋体"/>
          <w:sz w:val="28"/>
          <w:szCs w:val="28"/>
        </w:rPr>
      </w:pPr>
    </w:p>
    <w:p w14:paraId="2AE7C06E">
      <w:pPr>
        <w:tabs>
          <w:tab w:val="left" w:pos="4620"/>
        </w:tabs>
        <w:spacing w:line="360" w:lineRule="auto"/>
        <w:rPr>
          <w:rFonts w:hint="eastAsia" w:ascii="仿宋" w:hAnsi="仿宋" w:eastAsia="仿宋" w:cs="仿宋"/>
          <w:sz w:val="28"/>
          <w:szCs w:val="28"/>
        </w:rPr>
      </w:pPr>
    </w:p>
    <w:sectPr>
      <w:type w:val="continuous"/>
      <w:pgSz w:w="11906" w:h="16838"/>
      <w:pgMar w:top="1440" w:right="964" w:bottom="850" w:left="1417"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4CC023-672B-4F54-9D37-5B2662E17C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EF0C3ACC-8E59-4621-A888-E3E89EBAD801}"/>
  </w:font>
  <w:font w:name="仿宋_GB2312">
    <w:panose1 w:val="02010609030101010101"/>
    <w:charset w:val="86"/>
    <w:family w:val="modern"/>
    <w:pitch w:val="default"/>
    <w:sig w:usb0="00000001" w:usb1="080E0000" w:usb2="00000000" w:usb3="00000000" w:csb0="00040000" w:csb1="00000000"/>
    <w:embedRegular r:id="rId3" w:fontKey="{2F30FA68-487B-44A3-8F27-0ABC16ACA097}"/>
  </w:font>
  <w:font w:name="Wingdings 2">
    <w:panose1 w:val="05020102010507070707"/>
    <w:charset w:val="02"/>
    <w:family w:val="roman"/>
    <w:pitch w:val="default"/>
    <w:sig w:usb0="00000000" w:usb1="00000000" w:usb2="00000000" w:usb3="00000000" w:csb0="80000000" w:csb1="00000000"/>
    <w:embedRegular r:id="rId4" w:fontKey="{01A4A287-0E74-402D-99D0-34AE394B0CDC}"/>
  </w:font>
  <w:font w:name="方正仿宋简体">
    <w:altName w:val="微软雅黑"/>
    <w:panose1 w:val="02010601030101010101"/>
    <w:charset w:val="86"/>
    <w:family w:val="auto"/>
    <w:pitch w:val="default"/>
    <w:sig w:usb0="00000000" w:usb1="00000000" w:usb2="00000000" w:usb3="00000000" w:csb0="00040000" w:csb1="00000000"/>
    <w:embedRegular r:id="rId5" w:fontKey="{65283D3D-562E-4424-BB09-E9426AC19A9D}"/>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embedRegular r:id="rId6" w:fontKey="{83F33CD0-3CB3-4A8E-8738-30FDEB593EEF}"/>
  </w:font>
  <w:font w:name="方正小标宋简体">
    <w:panose1 w:val="02000000000000000000"/>
    <w:charset w:val="86"/>
    <w:family w:val="auto"/>
    <w:pitch w:val="default"/>
    <w:sig w:usb0="00000001" w:usb1="08000000" w:usb2="00000000" w:usb3="00000000" w:csb0="00040000" w:csb1="00000000"/>
    <w:embedRegular r:id="rId7" w:fontKey="{2B32E3FC-2009-46E5-89EA-99521CA1FA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097DB">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D054">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4727D">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C44727D">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44835">
    <w:pPr>
      <w:pStyle w:val="16"/>
      <w:jc w:val="left"/>
      <w:rPr>
        <w:sz w:val="15"/>
        <w:szCs w:val="15"/>
      </w:rP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6F5FA">
    <w:pPr>
      <w:pStyle w:val="16"/>
      <w:jc w:val="left"/>
      <w:rPr>
        <w:sz w:val="15"/>
        <w:szCs w:val="15"/>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1ABDE"/>
    <w:multiLevelType w:val="singleLevel"/>
    <w:tmpl w:val="C171ABDE"/>
    <w:lvl w:ilvl="0" w:tentative="0">
      <w:start w:val="1"/>
      <w:numFmt w:val="decimal"/>
      <w:suff w:val="nothing"/>
      <w:lvlText w:val="%1、"/>
      <w:lvlJc w:val="left"/>
      <w:rPr>
        <w:rFonts w:hint="default"/>
        <w:color w:val="000000" w:themeColor="text1"/>
        <w14:textFill>
          <w14:solidFill>
            <w14:schemeClr w14:val="tx1"/>
          </w14:solidFill>
        </w14:textFill>
      </w:rPr>
    </w:lvl>
  </w:abstractNum>
  <w:abstractNum w:abstractNumId="1">
    <w:nsid w:val="C59226E6"/>
    <w:multiLevelType w:val="singleLevel"/>
    <w:tmpl w:val="C59226E6"/>
    <w:lvl w:ilvl="0" w:tentative="0">
      <w:start w:val="1"/>
      <w:numFmt w:val="decimal"/>
      <w:suff w:val="nothing"/>
      <w:lvlText w:val="%1、"/>
      <w:lvlJc w:val="left"/>
    </w:lvl>
  </w:abstractNum>
  <w:abstractNum w:abstractNumId="2">
    <w:nsid w:val="E2520751"/>
    <w:multiLevelType w:val="singleLevel"/>
    <w:tmpl w:val="E2520751"/>
    <w:lvl w:ilvl="0" w:tentative="0">
      <w:start w:val="1"/>
      <w:numFmt w:val="decimal"/>
      <w:suff w:val="nothing"/>
      <w:lvlText w:val="%1）"/>
      <w:lvlJc w:val="left"/>
    </w:lvl>
  </w:abstractNum>
  <w:abstractNum w:abstractNumId="3">
    <w:nsid w:val="02EA2DF6"/>
    <w:multiLevelType w:val="singleLevel"/>
    <w:tmpl w:val="02EA2DF6"/>
    <w:lvl w:ilvl="0" w:tentative="0">
      <w:start w:val="1"/>
      <w:numFmt w:val="decimal"/>
      <w:suff w:val="nothing"/>
      <w:lvlText w:val="%1、"/>
      <w:lvlJc w:val="left"/>
    </w:lvl>
  </w:abstractNum>
  <w:abstractNum w:abstractNumId="4">
    <w:nsid w:val="1C40F71A"/>
    <w:multiLevelType w:val="singleLevel"/>
    <w:tmpl w:val="1C40F71A"/>
    <w:lvl w:ilvl="0" w:tentative="0">
      <w:start w:val="2"/>
      <w:numFmt w:val="chineseCounting"/>
      <w:suff w:val="nothing"/>
      <w:lvlText w:val="%1、"/>
      <w:lvlJc w:val="left"/>
      <w:rPr>
        <w:rFonts w:hint="eastAsia"/>
      </w:rPr>
    </w:lvl>
  </w:abstractNum>
  <w:abstractNum w:abstractNumId="5">
    <w:nsid w:val="4F6FA622"/>
    <w:multiLevelType w:val="singleLevel"/>
    <w:tmpl w:val="4F6FA622"/>
    <w:lvl w:ilvl="0" w:tentative="0">
      <w:start w:val="1"/>
      <w:numFmt w:val="decimal"/>
      <w:suff w:val="nothing"/>
      <w:lvlText w:val="%1、"/>
      <w:lvlJc w:val="left"/>
      <w:pPr>
        <w:ind w:left="120" w:leftChars="0" w:firstLine="0" w:firstLineChars="0"/>
      </w:pPr>
    </w:lvl>
  </w:abstractNum>
  <w:abstractNum w:abstractNumId="6">
    <w:nsid w:val="50324BE7"/>
    <w:multiLevelType w:val="singleLevel"/>
    <w:tmpl w:val="50324BE7"/>
    <w:lvl w:ilvl="0" w:tentative="0">
      <w:start w:val="1"/>
      <w:numFmt w:val="decimal"/>
      <w:suff w:val="nothing"/>
      <w:lvlText w:val="%1、"/>
      <w:lvlJc w:val="left"/>
      <w:pPr>
        <w:ind w:left="588" w:leftChars="0" w:firstLine="0" w:firstLineChars="0"/>
      </w:pPr>
    </w:lvl>
  </w:abstractNum>
  <w:abstractNum w:abstractNumId="7">
    <w:nsid w:val="7C0CFC74"/>
    <w:multiLevelType w:val="singleLevel"/>
    <w:tmpl w:val="7C0CFC74"/>
    <w:lvl w:ilvl="0" w:tentative="0">
      <w:start w:val="3"/>
      <w:numFmt w:val="chineseCounting"/>
      <w:suff w:val="space"/>
      <w:lvlText w:val="第%1章"/>
      <w:lvlJc w:val="left"/>
      <w:rPr>
        <w:rFonts w:hint="eastAsia"/>
      </w:rPr>
    </w:lvl>
  </w:abstractNum>
  <w:abstractNum w:abstractNumId="8">
    <w:nsid w:val="7EBC51CF"/>
    <w:multiLevelType w:val="singleLevel"/>
    <w:tmpl w:val="7EBC51CF"/>
    <w:lvl w:ilvl="0" w:tentative="0">
      <w:start w:val="1"/>
      <w:numFmt w:val="chineseCounting"/>
      <w:suff w:val="nothing"/>
      <w:lvlText w:val="%1、"/>
      <w:lvlJc w:val="left"/>
      <w:rPr>
        <w:rFonts w:hint="eastAsia"/>
      </w:rPr>
    </w:lvl>
  </w:abstractNum>
  <w:num w:numId="1">
    <w:abstractNumId w:val="0"/>
  </w:num>
  <w:num w:numId="2">
    <w:abstractNumId w:val="1"/>
  </w:num>
  <w:num w:numId="3">
    <w:abstractNumId w:val="7"/>
  </w:num>
  <w:num w:numId="4">
    <w:abstractNumId w:val="4"/>
  </w:num>
  <w:num w:numId="5">
    <w:abstractNumId w:val="8"/>
  </w:num>
  <w:num w:numId="6">
    <w:abstractNumId w:val="3"/>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5MmNkZjA3MjdlNzhjNWYxNGQyMThmYmIxYzQ2NDYifQ=="/>
  </w:docVars>
  <w:rsids>
    <w:rsidRoot w:val="00172A27"/>
    <w:rsid w:val="00002C67"/>
    <w:rsid w:val="00003C9B"/>
    <w:rsid w:val="00007B83"/>
    <w:rsid w:val="0001692A"/>
    <w:rsid w:val="00032446"/>
    <w:rsid w:val="00032DF3"/>
    <w:rsid w:val="000366F9"/>
    <w:rsid w:val="00036712"/>
    <w:rsid w:val="00037430"/>
    <w:rsid w:val="00040FE0"/>
    <w:rsid w:val="0004573D"/>
    <w:rsid w:val="000461E7"/>
    <w:rsid w:val="0005295B"/>
    <w:rsid w:val="0005564C"/>
    <w:rsid w:val="0006340A"/>
    <w:rsid w:val="000668BA"/>
    <w:rsid w:val="00070A34"/>
    <w:rsid w:val="00070C57"/>
    <w:rsid w:val="00072648"/>
    <w:rsid w:val="00072E0B"/>
    <w:rsid w:val="000731B5"/>
    <w:rsid w:val="00074AB0"/>
    <w:rsid w:val="00076388"/>
    <w:rsid w:val="00082B2B"/>
    <w:rsid w:val="0009064F"/>
    <w:rsid w:val="00091529"/>
    <w:rsid w:val="00096C90"/>
    <w:rsid w:val="000A209F"/>
    <w:rsid w:val="000B030D"/>
    <w:rsid w:val="000B183E"/>
    <w:rsid w:val="000B5C87"/>
    <w:rsid w:val="000B67DE"/>
    <w:rsid w:val="000B76F6"/>
    <w:rsid w:val="000C464D"/>
    <w:rsid w:val="000C6977"/>
    <w:rsid w:val="000D081C"/>
    <w:rsid w:val="000D0AE0"/>
    <w:rsid w:val="000D3D19"/>
    <w:rsid w:val="000D4124"/>
    <w:rsid w:val="000E0850"/>
    <w:rsid w:val="000E0A73"/>
    <w:rsid w:val="000E12BF"/>
    <w:rsid w:val="000E4B32"/>
    <w:rsid w:val="000E6036"/>
    <w:rsid w:val="000F059F"/>
    <w:rsid w:val="000F0BED"/>
    <w:rsid w:val="000F579A"/>
    <w:rsid w:val="000F6486"/>
    <w:rsid w:val="00106F68"/>
    <w:rsid w:val="00107BA3"/>
    <w:rsid w:val="00116C71"/>
    <w:rsid w:val="0012744C"/>
    <w:rsid w:val="00130552"/>
    <w:rsid w:val="0013371E"/>
    <w:rsid w:val="001355FA"/>
    <w:rsid w:val="00137946"/>
    <w:rsid w:val="001472FB"/>
    <w:rsid w:val="0014738B"/>
    <w:rsid w:val="00156F96"/>
    <w:rsid w:val="001603BE"/>
    <w:rsid w:val="00160B93"/>
    <w:rsid w:val="00160BA7"/>
    <w:rsid w:val="00163F03"/>
    <w:rsid w:val="00172A27"/>
    <w:rsid w:val="001747D5"/>
    <w:rsid w:val="00175D69"/>
    <w:rsid w:val="001854A6"/>
    <w:rsid w:val="00186411"/>
    <w:rsid w:val="001916FC"/>
    <w:rsid w:val="0019489A"/>
    <w:rsid w:val="001B0575"/>
    <w:rsid w:val="001B115B"/>
    <w:rsid w:val="001B2109"/>
    <w:rsid w:val="001B23B3"/>
    <w:rsid w:val="001C1763"/>
    <w:rsid w:val="001C39C8"/>
    <w:rsid w:val="001C72C9"/>
    <w:rsid w:val="001D002C"/>
    <w:rsid w:val="001D174E"/>
    <w:rsid w:val="001E3876"/>
    <w:rsid w:val="001E3EB6"/>
    <w:rsid w:val="001F2DE3"/>
    <w:rsid w:val="001F2F71"/>
    <w:rsid w:val="001F3FD7"/>
    <w:rsid w:val="001F4B89"/>
    <w:rsid w:val="001F610B"/>
    <w:rsid w:val="001F7758"/>
    <w:rsid w:val="0020120D"/>
    <w:rsid w:val="002108DA"/>
    <w:rsid w:val="00211333"/>
    <w:rsid w:val="00212620"/>
    <w:rsid w:val="00213DA2"/>
    <w:rsid w:val="00214E3F"/>
    <w:rsid w:val="00214F16"/>
    <w:rsid w:val="00217276"/>
    <w:rsid w:val="00217552"/>
    <w:rsid w:val="002204C3"/>
    <w:rsid w:val="00220AC9"/>
    <w:rsid w:val="00221280"/>
    <w:rsid w:val="00222DCA"/>
    <w:rsid w:val="00222F2B"/>
    <w:rsid w:val="002244DE"/>
    <w:rsid w:val="00224F48"/>
    <w:rsid w:val="00226E9D"/>
    <w:rsid w:val="00227900"/>
    <w:rsid w:val="0023191B"/>
    <w:rsid w:val="0023229D"/>
    <w:rsid w:val="00232AC0"/>
    <w:rsid w:val="00235065"/>
    <w:rsid w:val="00235354"/>
    <w:rsid w:val="00236876"/>
    <w:rsid w:val="0024068F"/>
    <w:rsid w:val="002463C0"/>
    <w:rsid w:val="002465A1"/>
    <w:rsid w:val="002527C0"/>
    <w:rsid w:val="0025407E"/>
    <w:rsid w:val="00254CC9"/>
    <w:rsid w:val="00267076"/>
    <w:rsid w:val="002731B6"/>
    <w:rsid w:val="00273F4D"/>
    <w:rsid w:val="00274EF1"/>
    <w:rsid w:val="00281139"/>
    <w:rsid w:val="002830C7"/>
    <w:rsid w:val="00284D07"/>
    <w:rsid w:val="00287DA5"/>
    <w:rsid w:val="00294741"/>
    <w:rsid w:val="002956A0"/>
    <w:rsid w:val="002A1B1F"/>
    <w:rsid w:val="002A3D8A"/>
    <w:rsid w:val="002A7097"/>
    <w:rsid w:val="002A717A"/>
    <w:rsid w:val="002A7A53"/>
    <w:rsid w:val="002A7F22"/>
    <w:rsid w:val="002B2CCE"/>
    <w:rsid w:val="002B6224"/>
    <w:rsid w:val="002C06C8"/>
    <w:rsid w:val="002C254B"/>
    <w:rsid w:val="002C2A9A"/>
    <w:rsid w:val="002D4758"/>
    <w:rsid w:val="002E0E3E"/>
    <w:rsid w:val="002E4342"/>
    <w:rsid w:val="002E52F6"/>
    <w:rsid w:val="002E72FA"/>
    <w:rsid w:val="002F34E1"/>
    <w:rsid w:val="002F5ACB"/>
    <w:rsid w:val="003058A4"/>
    <w:rsid w:val="0030590A"/>
    <w:rsid w:val="00306D8E"/>
    <w:rsid w:val="0030762A"/>
    <w:rsid w:val="00310700"/>
    <w:rsid w:val="0031173D"/>
    <w:rsid w:val="00311796"/>
    <w:rsid w:val="00311A97"/>
    <w:rsid w:val="0031201D"/>
    <w:rsid w:val="0031357D"/>
    <w:rsid w:val="00314AE2"/>
    <w:rsid w:val="003158A8"/>
    <w:rsid w:val="00317275"/>
    <w:rsid w:val="003236F2"/>
    <w:rsid w:val="00323DC1"/>
    <w:rsid w:val="00325930"/>
    <w:rsid w:val="0033119D"/>
    <w:rsid w:val="003324B4"/>
    <w:rsid w:val="00335102"/>
    <w:rsid w:val="00344E89"/>
    <w:rsid w:val="00346AA0"/>
    <w:rsid w:val="00350169"/>
    <w:rsid w:val="00353383"/>
    <w:rsid w:val="00361524"/>
    <w:rsid w:val="003638C0"/>
    <w:rsid w:val="00372341"/>
    <w:rsid w:val="003773ED"/>
    <w:rsid w:val="0038307D"/>
    <w:rsid w:val="00383F79"/>
    <w:rsid w:val="00384713"/>
    <w:rsid w:val="003854DF"/>
    <w:rsid w:val="00391275"/>
    <w:rsid w:val="003934D9"/>
    <w:rsid w:val="003A044E"/>
    <w:rsid w:val="003A108B"/>
    <w:rsid w:val="003A4324"/>
    <w:rsid w:val="003B0022"/>
    <w:rsid w:val="003B0203"/>
    <w:rsid w:val="003B1AB5"/>
    <w:rsid w:val="003B6E0B"/>
    <w:rsid w:val="003B78AA"/>
    <w:rsid w:val="003C0BEE"/>
    <w:rsid w:val="003C0C02"/>
    <w:rsid w:val="003C303A"/>
    <w:rsid w:val="003C34E6"/>
    <w:rsid w:val="003C3C75"/>
    <w:rsid w:val="003D0873"/>
    <w:rsid w:val="003D0A16"/>
    <w:rsid w:val="003D1281"/>
    <w:rsid w:val="003D14E4"/>
    <w:rsid w:val="003E09E4"/>
    <w:rsid w:val="003E229A"/>
    <w:rsid w:val="003E5C51"/>
    <w:rsid w:val="003F12DD"/>
    <w:rsid w:val="003F1BAA"/>
    <w:rsid w:val="003F1E9E"/>
    <w:rsid w:val="00402533"/>
    <w:rsid w:val="004025D6"/>
    <w:rsid w:val="0040487A"/>
    <w:rsid w:val="00407F06"/>
    <w:rsid w:val="00411C47"/>
    <w:rsid w:val="00413BD0"/>
    <w:rsid w:val="004175AB"/>
    <w:rsid w:val="0042181F"/>
    <w:rsid w:val="00422342"/>
    <w:rsid w:val="00425F9E"/>
    <w:rsid w:val="0043030E"/>
    <w:rsid w:val="004338DD"/>
    <w:rsid w:val="004354A6"/>
    <w:rsid w:val="00440638"/>
    <w:rsid w:val="00440C98"/>
    <w:rsid w:val="00446216"/>
    <w:rsid w:val="004472F6"/>
    <w:rsid w:val="004505D8"/>
    <w:rsid w:val="00454B46"/>
    <w:rsid w:val="00454D3C"/>
    <w:rsid w:val="00455AD5"/>
    <w:rsid w:val="00461717"/>
    <w:rsid w:val="0046672B"/>
    <w:rsid w:val="00467136"/>
    <w:rsid w:val="00470E71"/>
    <w:rsid w:val="004741A1"/>
    <w:rsid w:val="00481D65"/>
    <w:rsid w:val="00484CCD"/>
    <w:rsid w:val="004856F9"/>
    <w:rsid w:val="00486857"/>
    <w:rsid w:val="00487B22"/>
    <w:rsid w:val="00494996"/>
    <w:rsid w:val="00494DCF"/>
    <w:rsid w:val="004A23A9"/>
    <w:rsid w:val="004A4A5D"/>
    <w:rsid w:val="004A621E"/>
    <w:rsid w:val="004B53FA"/>
    <w:rsid w:val="004B5D38"/>
    <w:rsid w:val="004B5ED1"/>
    <w:rsid w:val="004B6CB2"/>
    <w:rsid w:val="004C504A"/>
    <w:rsid w:val="004D67BB"/>
    <w:rsid w:val="004D67DB"/>
    <w:rsid w:val="004F1297"/>
    <w:rsid w:val="004F6599"/>
    <w:rsid w:val="0050291C"/>
    <w:rsid w:val="00513E85"/>
    <w:rsid w:val="00514A1F"/>
    <w:rsid w:val="00521C57"/>
    <w:rsid w:val="00522284"/>
    <w:rsid w:val="00526324"/>
    <w:rsid w:val="00526D9D"/>
    <w:rsid w:val="0052719E"/>
    <w:rsid w:val="00530215"/>
    <w:rsid w:val="005306DC"/>
    <w:rsid w:val="00532387"/>
    <w:rsid w:val="0053396A"/>
    <w:rsid w:val="005439D8"/>
    <w:rsid w:val="00544544"/>
    <w:rsid w:val="00550905"/>
    <w:rsid w:val="00550ED7"/>
    <w:rsid w:val="0055134C"/>
    <w:rsid w:val="005533F6"/>
    <w:rsid w:val="00556223"/>
    <w:rsid w:val="00556772"/>
    <w:rsid w:val="005619D3"/>
    <w:rsid w:val="00562438"/>
    <w:rsid w:val="005630A7"/>
    <w:rsid w:val="00575947"/>
    <w:rsid w:val="00580609"/>
    <w:rsid w:val="00581814"/>
    <w:rsid w:val="00582F4D"/>
    <w:rsid w:val="005837B8"/>
    <w:rsid w:val="005875BC"/>
    <w:rsid w:val="0059130D"/>
    <w:rsid w:val="0059237D"/>
    <w:rsid w:val="005A1F70"/>
    <w:rsid w:val="005A5DB9"/>
    <w:rsid w:val="005A6E17"/>
    <w:rsid w:val="005B236E"/>
    <w:rsid w:val="005B7228"/>
    <w:rsid w:val="005C13D2"/>
    <w:rsid w:val="005C5DDA"/>
    <w:rsid w:val="005D1277"/>
    <w:rsid w:val="005D246C"/>
    <w:rsid w:val="005D2854"/>
    <w:rsid w:val="005D2FC9"/>
    <w:rsid w:val="005D7467"/>
    <w:rsid w:val="005E0A75"/>
    <w:rsid w:val="005E32A1"/>
    <w:rsid w:val="005E3668"/>
    <w:rsid w:val="005E488D"/>
    <w:rsid w:val="005E65FB"/>
    <w:rsid w:val="005E6DFD"/>
    <w:rsid w:val="005F09A5"/>
    <w:rsid w:val="005F1358"/>
    <w:rsid w:val="005F69AA"/>
    <w:rsid w:val="005F6DA4"/>
    <w:rsid w:val="00600505"/>
    <w:rsid w:val="00602F22"/>
    <w:rsid w:val="006060D6"/>
    <w:rsid w:val="00613625"/>
    <w:rsid w:val="006243F4"/>
    <w:rsid w:val="00624EAD"/>
    <w:rsid w:val="00630226"/>
    <w:rsid w:val="00630826"/>
    <w:rsid w:val="00632708"/>
    <w:rsid w:val="00635F87"/>
    <w:rsid w:val="00640C25"/>
    <w:rsid w:val="00641303"/>
    <w:rsid w:val="006609BB"/>
    <w:rsid w:val="0066135D"/>
    <w:rsid w:val="006624EB"/>
    <w:rsid w:val="00667FCF"/>
    <w:rsid w:val="00672FF2"/>
    <w:rsid w:val="0067338E"/>
    <w:rsid w:val="00673690"/>
    <w:rsid w:val="006737BB"/>
    <w:rsid w:val="00676138"/>
    <w:rsid w:val="006763CA"/>
    <w:rsid w:val="006821F0"/>
    <w:rsid w:val="0068286C"/>
    <w:rsid w:val="00684761"/>
    <w:rsid w:val="006862AE"/>
    <w:rsid w:val="00686F23"/>
    <w:rsid w:val="00687FB1"/>
    <w:rsid w:val="006910F3"/>
    <w:rsid w:val="006A7038"/>
    <w:rsid w:val="006B2EC8"/>
    <w:rsid w:val="006B3FC0"/>
    <w:rsid w:val="006B4EA7"/>
    <w:rsid w:val="006B7750"/>
    <w:rsid w:val="006C4E79"/>
    <w:rsid w:val="006C5ECA"/>
    <w:rsid w:val="006D1D32"/>
    <w:rsid w:val="006F5626"/>
    <w:rsid w:val="006F74E6"/>
    <w:rsid w:val="006F765E"/>
    <w:rsid w:val="006F7746"/>
    <w:rsid w:val="00701953"/>
    <w:rsid w:val="00702B18"/>
    <w:rsid w:val="00703047"/>
    <w:rsid w:val="0070677D"/>
    <w:rsid w:val="0070751E"/>
    <w:rsid w:val="007105C5"/>
    <w:rsid w:val="00720965"/>
    <w:rsid w:val="007222DC"/>
    <w:rsid w:val="00724D6E"/>
    <w:rsid w:val="00725C55"/>
    <w:rsid w:val="00726F0F"/>
    <w:rsid w:val="007304BE"/>
    <w:rsid w:val="00746239"/>
    <w:rsid w:val="00755209"/>
    <w:rsid w:val="0075746F"/>
    <w:rsid w:val="00757CF4"/>
    <w:rsid w:val="00763033"/>
    <w:rsid w:val="00765D25"/>
    <w:rsid w:val="00781DC2"/>
    <w:rsid w:val="007855B1"/>
    <w:rsid w:val="00787BFC"/>
    <w:rsid w:val="0079306D"/>
    <w:rsid w:val="00793A44"/>
    <w:rsid w:val="007957D0"/>
    <w:rsid w:val="00796073"/>
    <w:rsid w:val="007962A1"/>
    <w:rsid w:val="007A1C7C"/>
    <w:rsid w:val="007A296B"/>
    <w:rsid w:val="007A3849"/>
    <w:rsid w:val="007A70AC"/>
    <w:rsid w:val="007A7F1D"/>
    <w:rsid w:val="007B5FFB"/>
    <w:rsid w:val="007B6E1D"/>
    <w:rsid w:val="007B7C38"/>
    <w:rsid w:val="007C038C"/>
    <w:rsid w:val="007C388E"/>
    <w:rsid w:val="007C38E5"/>
    <w:rsid w:val="007C47C1"/>
    <w:rsid w:val="007D163E"/>
    <w:rsid w:val="007D24B8"/>
    <w:rsid w:val="007D73E4"/>
    <w:rsid w:val="007E0E9A"/>
    <w:rsid w:val="007E3AD8"/>
    <w:rsid w:val="007E3C0C"/>
    <w:rsid w:val="007E49B3"/>
    <w:rsid w:val="007E58AE"/>
    <w:rsid w:val="007F20CB"/>
    <w:rsid w:val="007F5D09"/>
    <w:rsid w:val="00800F62"/>
    <w:rsid w:val="008025CC"/>
    <w:rsid w:val="00805F52"/>
    <w:rsid w:val="008073D4"/>
    <w:rsid w:val="008075C1"/>
    <w:rsid w:val="00807F6A"/>
    <w:rsid w:val="00811C20"/>
    <w:rsid w:val="00820D7A"/>
    <w:rsid w:val="008210E9"/>
    <w:rsid w:val="00821C13"/>
    <w:rsid w:val="00822E50"/>
    <w:rsid w:val="0082467D"/>
    <w:rsid w:val="00826DCA"/>
    <w:rsid w:val="00830979"/>
    <w:rsid w:val="00831D3A"/>
    <w:rsid w:val="00834B6C"/>
    <w:rsid w:val="00837AA0"/>
    <w:rsid w:val="0084640D"/>
    <w:rsid w:val="0085605C"/>
    <w:rsid w:val="008629E9"/>
    <w:rsid w:val="008719C6"/>
    <w:rsid w:val="00873146"/>
    <w:rsid w:val="00880224"/>
    <w:rsid w:val="00881674"/>
    <w:rsid w:val="00881867"/>
    <w:rsid w:val="00884FF9"/>
    <w:rsid w:val="00887124"/>
    <w:rsid w:val="00887DAA"/>
    <w:rsid w:val="00896B0B"/>
    <w:rsid w:val="00896FE8"/>
    <w:rsid w:val="008975BB"/>
    <w:rsid w:val="008A254E"/>
    <w:rsid w:val="008A3C95"/>
    <w:rsid w:val="008A3EB7"/>
    <w:rsid w:val="008A40BD"/>
    <w:rsid w:val="008A4530"/>
    <w:rsid w:val="008A49A9"/>
    <w:rsid w:val="008A6E87"/>
    <w:rsid w:val="008B0274"/>
    <w:rsid w:val="008B0CDC"/>
    <w:rsid w:val="008B38E9"/>
    <w:rsid w:val="008B6654"/>
    <w:rsid w:val="008B77A6"/>
    <w:rsid w:val="008C2DCD"/>
    <w:rsid w:val="008D264B"/>
    <w:rsid w:val="008D2659"/>
    <w:rsid w:val="008D453F"/>
    <w:rsid w:val="008D67D5"/>
    <w:rsid w:val="008D7F95"/>
    <w:rsid w:val="008E0CE0"/>
    <w:rsid w:val="008E1579"/>
    <w:rsid w:val="008E6722"/>
    <w:rsid w:val="008E6E97"/>
    <w:rsid w:val="008F0EE0"/>
    <w:rsid w:val="008F1ECF"/>
    <w:rsid w:val="008F2A5B"/>
    <w:rsid w:val="009029E7"/>
    <w:rsid w:val="00906082"/>
    <w:rsid w:val="009115A9"/>
    <w:rsid w:val="009122CC"/>
    <w:rsid w:val="009142D3"/>
    <w:rsid w:val="00915B37"/>
    <w:rsid w:val="00925141"/>
    <w:rsid w:val="0092551C"/>
    <w:rsid w:val="0092674D"/>
    <w:rsid w:val="00930489"/>
    <w:rsid w:val="0093278F"/>
    <w:rsid w:val="00943B66"/>
    <w:rsid w:val="009505F7"/>
    <w:rsid w:val="009557C8"/>
    <w:rsid w:val="009620A3"/>
    <w:rsid w:val="00963136"/>
    <w:rsid w:val="00963A0B"/>
    <w:rsid w:val="00964BD8"/>
    <w:rsid w:val="009657D7"/>
    <w:rsid w:val="0097310A"/>
    <w:rsid w:val="009815BE"/>
    <w:rsid w:val="009853BE"/>
    <w:rsid w:val="00991AC0"/>
    <w:rsid w:val="009926A5"/>
    <w:rsid w:val="009A001E"/>
    <w:rsid w:val="009A29A5"/>
    <w:rsid w:val="009A41AC"/>
    <w:rsid w:val="009A48A2"/>
    <w:rsid w:val="009B00C9"/>
    <w:rsid w:val="009B0389"/>
    <w:rsid w:val="009B03C3"/>
    <w:rsid w:val="009B1AEB"/>
    <w:rsid w:val="009C1101"/>
    <w:rsid w:val="009C7A0A"/>
    <w:rsid w:val="009D71CE"/>
    <w:rsid w:val="009D753E"/>
    <w:rsid w:val="009E3051"/>
    <w:rsid w:val="009E339F"/>
    <w:rsid w:val="009F29C4"/>
    <w:rsid w:val="009F2E34"/>
    <w:rsid w:val="009F5584"/>
    <w:rsid w:val="009F7FB0"/>
    <w:rsid w:val="00A00158"/>
    <w:rsid w:val="00A02901"/>
    <w:rsid w:val="00A02F14"/>
    <w:rsid w:val="00A11DA4"/>
    <w:rsid w:val="00A12590"/>
    <w:rsid w:val="00A1718A"/>
    <w:rsid w:val="00A23A6B"/>
    <w:rsid w:val="00A24624"/>
    <w:rsid w:val="00A24F21"/>
    <w:rsid w:val="00A2524F"/>
    <w:rsid w:val="00A26354"/>
    <w:rsid w:val="00A30F1E"/>
    <w:rsid w:val="00A36D24"/>
    <w:rsid w:val="00A37328"/>
    <w:rsid w:val="00A3732F"/>
    <w:rsid w:val="00A405CB"/>
    <w:rsid w:val="00A41464"/>
    <w:rsid w:val="00A41F4C"/>
    <w:rsid w:val="00A42535"/>
    <w:rsid w:val="00A42A92"/>
    <w:rsid w:val="00A45B11"/>
    <w:rsid w:val="00A46982"/>
    <w:rsid w:val="00A52F86"/>
    <w:rsid w:val="00A545C2"/>
    <w:rsid w:val="00A54B97"/>
    <w:rsid w:val="00A57B07"/>
    <w:rsid w:val="00A61114"/>
    <w:rsid w:val="00A640AB"/>
    <w:rsid w:val="00A6709E"/>
    <w:rsid w:val="00A81791"/>
    <w:rsid w:val="00A8379F"/>
    <w:rsid w:val="00A83CBC"/>
    <w:rsid w:val="00A83ECD"/>
    <w:rsid w:val="00A852A8"/>
    <w:rsid w:val="00A86851"/>
    <w:rsid w:val="00A9084F"/>
    <w:rsid w:val="00A937AF"/>
    <w:rsid w:val="00A9544A"/>
    <w:rsid w:val="00AA1BB3"/>
    <w:rsid w:val="00AA64E1"/>
    <w:rsid w:val="00AB2268"/>
    <w:rsid w:val="00AB6D40"/>
    <w:rsid w:val="00AB783B"/>
    <w:rsid w:val="00AB7D6E"/>
    <w:rsid w:val="00AC311E"/>
    <w:rsid w:val="00AC4B85"/>
    <w:rsid w:val="00AC7481"/>
    <w:rsid w:val="00AD00F0"/>
    <w:rsid w:val="00AD0106"/>
    <w:rsid w:val="00AD2021"/>
    <w:rsid w:val="00AD32C2"/>
    <w:rsid w:val="00AD3F52"/>
    <w:rsid w:val="00AD4D3C"/>
    <w:rsid w:val="00AD58A9"/>
    <w:rsid w:val="00AD61A2"/>
    <w:rsid w:val="00AD64D7"/>
    <w:rsid w:val="00AD6A2C"/>
    <w:rsid w:val="00AE10EA"/>
    <w:rsid w:val="00AE5469"/>
    <w:rsid w:val="00AF1D48"/>
    <w:rsid w:val="00AF22F1"/>
    <w:rsid w:val="00AF5966"/>
    <w:rsid w:val="00AF7EFA"/>
    <w:rsid w:val="00B00110"/>
    <w:rsid w:val="00B00D7C"/>
    <w:rsid w:val="00B1094A"/>
    <w:rsid w:val="00B152DC"/>
    <w:rsid w:val="00B246A7"/>
    <w:rsid w:val="00B25D40"/>
    <w:rsid w:val="00B2663D"/>
    <w:rsid w:val="00B325FB"/>
    <w:rsid w:val="00B3662F"/>
    <w:rsid w:val="00B43307"/>
    <w:rsid w:val="00B456BB"/>
    <w:rsid w:val="00B479DE"/>
    <w:rsid w:val="00B608DF"/>
    <w:rsid w:val="00B6131D"/>
    <w:rsid w:val="00B620DF"/>
    <w:rsid w:val="00B67932"/>
    <w:rsid w:val="00B705BD"/>
    <w:rsid w:val="00B71E24"/>
    <w:rsid w:val="00B732FA"/>
    <w:rsid w:val="00B744A9"/>
    <w:rsid w:val="00B7458B"/>
    <w:rsid w:val="00B74AB0"/>
    <w:rsid w:val="00B76088"/>
    <w:rsid w:val="00B776F7"/>
    <w:rsid w:val="00B8036A"/>
    <w:rsid w:val="00B8412B"/>
    <w:rsid w:val="00B874D1"/>
    <w:rsid w:val="00B87C7F"/>
    <w:rsid w:val="00B900D6"/>
    <w:rsid w:val="00B905B0"/>
    <w:rsid w:val="00B9364B"/>
    <w:rsid w:val="00B94CCC"/>
    <w:rsid w:val="00BA2724"/>
    <w:rsid w:val="00BA6FA7"/>
    <w:rsid w:val="00BB37DC"/>
    <w:rsid w:val="00BB4256"/>
    <w:rsid w:val="00BB42E3"/>
    <w:rsid w:val="00BB467D"/>
    <w:rsid w:val="00BB538F"/>
    <w:rsid w:val="00BB64A1"/>
    <w:rsid w:val="00BC5D39"/>
    <w:rsid w:val="00BC6D56"/>
    <w:rsid w:val="00BD0ABF"/>
    <w:rsid w:val="00BD14C5"/>
    <w:rsid w:val="00BD3740"/>
    <w:rsid w:val="00BD5F7F"/>
    <w:rsid w:val="00BD70C5"/>
    <w:rsid w:val="00BD712B"/>
    <w:rsid w:val="00BD79A1"/>
    <w:rsid w:val="00BE0DEC"/>
    <w:rsid w:val="00BE4146"/>
    <w:rsid w:val="00BE6282"/>
    <w:rsid w:val="00BF77FA"/>
    <w:rsid w:val="00BF7CE5"/>
    <w:rsid w:val="00C00017"/>
    <w:rsid w:val="00C0112F"/>
    <w:rsid w:val="00C03ED0"/>
    <w:rsid w:val="00C043CA"/>
    <w:rsid w:val="00C10E6B"/>
    <w:rsid w:val="00C12F6A"/>
    <w:rsid w:val="00C25397"/>
    <w:rsid w:val="00C33BE5"/>
    <w:rsid w:val="00C36300"/>
    <w:rsid w:val="00C36985"/>
    <w:rsid w:val="00C44F94"/>
    <w:rsid w:val="00C477B4"/>
    <w:rsid w:val="00C47E97"/>
    <w:rsid w:val="00C5556D"/>
    <w:rsid w:val="00C5589D"/>
    <w:rsid w:val="00C61932"/>
    <w:rsid w:val="00C64E1C"/>
    <w:rsid w:val="00C65022"/>
    <w:rsid w:val="00C65966"/>
    <w:rsid w:val="00C67CD6"/>
    <w:rsid w:val="00C70145"/>
    <w:rsid w:val="00C71F35"/>
    <w:rsid w:val="00C749D4"/>
    <w:rsid w:val="00C80288"/>
    <w:rsid w:val="00C808E2"/>
    <w:rsid w:val="00C80F9E"/>
    <w:rsid w:val="00C810EF"/>
    <w:rsid w:val="00C8307E"/>
    <w:rsid w:val="00C86BD6"/>
    <w:rsid w:val="00C86F94"/>
    <w:rsid w:val="00C87595"/>
    <w:rsid w:val="00C93291"/>
    <w:rsid w:val="00CA2478"/>
    <w:rsid w:val="00CA48C1"/>
    <w:rsid w:val="00CA5792"/>
    <w:rsid w:val="00CB1D65"/>
    <w:rsid w:val="00CB3F7C"/>
    <w:rsid w:val="00CB69E7"/>
    <w:rsid w:val="00CC6246"/>
    <w:rsid w:val="00CD226D"/>
    <w:rsid w:val="00CE0D69"/>
    <w:rsid w:val="00CE2881"/>
    <w:rsid w:val="00CE77EA"/>
    <w:rsid w:val="00CF2364"/>
    <w:rsid w:val="00D102CF"/>
    <w:rsid w:val="00D119BC"/>
    <w:rsid w:val="00D158FB"/>
    <w:rsid w:val="00D23B35"/>
    <w:rsid w:val="00D31FE5"/>
    <w:rsid w:val="00D36542"/>
    <w:rsid w:val="00D42505"/>
    <w:rsid w:val="00D43032"/>
    <w:rsid w:val="00D47F84"/>
    <w:rsid w:val="00D51802"/>
    <w:rsid w:val="00D551E5"/>
    <w:rsid w:val="00D566F9"/>
    <w:rsid w:val="00D56B55"/>
    <w:rsid w:val="00D62570"/>
    <w:rsid w:val="00D65CC2"/>
    <w:rsid w:val="00D75FAA"/>
    <w:rsid w:val="00D82926"/>
    <w:rsid w:val="00D852EF"/>
    <w:rsid w:val="00D87C15"/>
    <w:rsid w:val="00D90949"/>
    <w:rsid w:val="00D9486C"/>
    <w:rsid w:val="00D94D2F"/>
    <w:rsid w:val="00D953CE"/>
    <w:rsid w:val="00D95F6A"/>
    <w:rsid w:val="00DA4237"/>
    <w:rsid w:val="00DA4A21"/>
    <w:rsid w:val="00DB615F"/>
    <w:rsid w:val="00DB7394"/>
    <w:rsid w:val="00DC0B8D"/>
    <w:rsid w:val="00DC15DD"/>
    <w:rsid w:val="00DC3F3A"/>
    <w:rsid w:val="00DC5C83"/>
    <w:rsid w:val="00DC6389"/>
    <w:rsid w:val="00DD2301"/>
    <w:rsid w:val="00DD43D2"/>
    <w:rsid w:val="00DE0C00"/>
    <w:rsid w:val="00E01F2C"/>
    <w:rsid w:val="00E04F89"/>
    <w:rsid w:val="00E0567E"/>
    <w:rsid w:val="00E06B2E"/>
    <w:rsid w:val="00E149BA"/>
    <w:rsid w:val="00E15234"/>
    <w:rsid w:val="00E169A3"/>
    <w:rsid w:val="00E24F27"/>
    <w:rsid w:val="00E25358"/>
    <w:rsid w:val="00E25D39"/>
    <w:rsid w:val="00E26930"/>
    <w:rsid w:val="00E277BD"/>
    <w:rsid w:val="00E311BA"/>
    <w:rsid w:val="00E31532"/>
    <w:rsid w:val="00E32232"/>
    <w:rsid w:val="00E33B02"/>
    <w:rsid w:val="00E34AAF"/>
    <w:rsid w:val="00E379CD"/>
    <w:rsid w:val="00E50025"/>
    <w:rsid w:val="00E5073B"/>
    <w:rsid w:val="00E508B9"/>
    <w:rsid w:val="00E53AFE"/>
    <w:rsid w:val="00E54668"/>
    <w:rsid w:val="00E54A0B"/>
    <w:rsid w:val="00E608BC"/>
    <w:rsid w:val="00E610DA"/>
    <w:rsid w:val="00E64CCB"/>
    <w:rsid w:val="00E67190"/>
    <w:rsid w:val="00E712A9"/>
    <w:rsid w:val="00E71872"/>
    <w:rsid w:val="00E741B2"/>
    <w:rsid w:val="00E75B2B"/>
    <w:rsid w:val="00E760D1"/>
    <w:rsid w:val="00E77FE1"/>
    <w:rsid w:val="00E8156F"/>
    <w:rsid w:val="00E82ACA"/>
    <w:rsid w:val="00E85E0C"/>
    <w:rsid w:val="00E86B32"/>
    <w:rsid w:val="00E86E1C"/>
    <w:rsid w:val="00E9154F"/>
    <w:rsid w:val="00E945F8"/>
    <w:rsid w:val="00E96667"/>
    <w:rsid w:val="00EA46D5"/>
    <w:rsid w:val="00EA50D3"/>
    <w:rsid w:val="00EB234B"/>
    <w:rsid w:val="00EB5414"/>
    <w:rsid w:val="00EC435D"/>
    <w:rsid w:val="00EC5B84"/>
    <w:rsid w:val="00EC6453"/>
    <w:rsid w:val="00ED1E65"/>
    <w:rsid w:val="00ED29FD"/>
    <w:rsid w:val="00ED571B"/>
    <w:rsid w:val="00ED6CE4"/>
    <w:rsid w:val="00ED7007"/>
    <w:rsid w:val="00ED7157"/>
    <w:rsid w:val="00EE125D"/>
    <w:rsid w:val="00EF2432"/>
    <w:rsid w:val="00F00571"/>
    <w:rsid w:val="00F00B9D"/>
    <w:rsid w:val="00F0402B"/>
    <w:rsid w:val="00F170AE"/>
    <w:rsid w:val="00F23967"/>
    <w:rsid w:val="00F249EF"/>
    <w:rsid w:val="00F25F06"/>
    <w:rsid w:val="00F27FF8"/>
    <w:rsid w:val="00F3035E"/>
    <w:rsid w:val="00F36334"/>
    <w:rsid w:val="00F37F5F"/>
    <w:rsid w:val="00F4229C"/>
    <w:rsid w:val="00F507CA"/>
    <w:rsid w:val="00F5360D"/>
    <w:rsid w:val="00F56F43"/>
    <w:rsid w:val="00F57327"/>
    <w:rsid w:val="00F65462"/>
    <w:rsid w:val="00F6555F"/>
    <w:rsid w:val="00F65933"/>
    <w:rsid w:val="00F673E7"/>
    <w:rsid w:val="00F72F57"/>
    <w:rsid w:val="00F80472"/>
    <w:rsid w:val="00F80A3A"/>
    <w:rsid w:val="00F80F07"/>
    <w:rsid w:val="00F85010"/>
    <w:rsid w:val="00F8595E"/>
    <w:rsid w:val="00F85E95"/>
    <w:rsid w:val="00F874DC"/>
    <w:rsid w:val="00F90A23"/>
    <w:rsid w:val="00F938F8"/>
    <w:rsid w:val="00F93B99"/>
    <w:rsid w:val="00F93E92"/>
    <w:rsid w:val="00FA08B2"/>
    <w:rsid w:val="00FA2E09"/>
    <w:rsid w:val="00FA49E9"/>
    <w:rsid w:val="00FB1C4B"/>
    <w:rsid w:val="00FC42B4"/>
    <w:rsid w:val="00FC6C65"/>
    <w:rsid w:val="00FD1D7F"/>
    <w:rsid w:val="00FD35BA"/>
    <w:rsid w:val="00FD49CE"/>
    <w:rsid w:val="00FE0629"/>
    <w:rsid w:val="00FE0B5A"/>
    <w:rsid w:val="00FE20B7"/>
    <w:rsid w:val="00FE7A9B"/>
    <w:rsid w:val="00FF015D"/>
    <w:rsid w:val="00FF1FDE"/>
    <w:rsid w:val="00FF5ED4"/>
    <w:rsid w:val="011F210A"/>
    <w:rsid w:val="0147778C"/>
    <w:rsid w:val="01960CB9"/>
    <w:rsid w:val="01A7022B"/>
    <w:rsid w:val="01D84888"/>
    <w:rsid w:val="0263137D"/>
    <w:rsid w:val="02720839"/>
    <w:rsid w:val="02BA59B1"/>
    <w:rsid w:val="032D516F"/>
    <w:rsid w:val="03875840"/>
    <w:rsid w:val="03EC461B"/>
    <w:rsid w:val="04886DFB"/>
    <w:rsid w:val="04B04CC5"/>
    <w:rsid w:val="04B2162C"/>
    <w:rsid w:val="04C133B2"/>
    <w:rsid w:val="04C80BE4"/>
    <w:rsid w:val="04F80D9E"/>
    <w:rsid w:val="0515476E"/>
    <w:rsid w:val="054B35C3"/>
    <w:rsid w:val="05720C09"/>
    <w:rsid w:val="05EF03F3"/>
    <w:rsid w:val="060101C2"/>
    <w:rsid w:val="065E24B0"/>
    <w:rsid w:val="065F10D4"/>
    <w:rsid w:val="0671705A"/>
    <w:rsid w:val="06913258"/>
    <w:rsid w:val="069C40D7"/>
    <w:rsid w:val="071B4038"/>
    <w:rsid w:val="07283BBC"/>
    <w:rsid w:val="078A03D3"/>
    <w:rsid w:val="079E7634"/>
    <w:rsid w:val="07A65D25"/>
    <w:rsid w:val="07AF1BE8"/>
    <w:rsid w:val="07CB4548"/>
    <w:rsid w:val="07E5385B"/>
    <w:rsid w:val="07F963D9"/>
    <w:rsid w:val="08030185"/>
    <w:rsid w:val="08472E86"/>
    <w:rsid w:val="08931509"/>
    <w:rsid w:val="08D31953"/>
    <w:rsid w:val="08E04023"/>
    <w:rsid w:val="08EE104B"/>
    <w:rsid w:val="09420839"/>
    <w:rsid w:val="09EA6F07"/>
    <w:rsid w:val="0A375EC4"/>
    <w:rsid w:val="0A5F5B47"/>
    <w:rsid w:val="0A7F0151"/>
    <w:rsid w:val="0A850A35"/>
    <w:rsid w:val="0B32717E"/>
    <w:rsid w:val="0B36445D"/>
    <w:rsid w:val="0B3D135F"/>
    <w:rsid w:val="0BB84DE3"/>
    <w:rsid w:val="0BBA0B5B"/>
    <w:rsid w:val="0BE72E0F"/>
    <w:rsid w:val="0BE8391A"/>
    <w:rsid w:val="0C811679"/>
    <w:rsid w:val="0CB437FC"/>
    <w:rsid w:val="0CEA36C2"/>
    <w:rsid w:val="0CEE6D0E"/>
    <w:rsid w:val="0CF32576"/>
    <w:rsid w:val="0DA63A8D"/>
    <w:rsid w:val="0DA90E87"/>
    <w:rsid w:val="0DAF0B93"/>
    <w:rsid w:val="0DCD2DC7"/>
    <w:rsid w:val="0DED16BC"/>
    <w:rsid w:val="0E3F3599"/>
    <w:rsid w:val="0E545F3A"/>
    <w:rsid w:val="0E682AF0"/>
    <w:rsid w:val="0EA449B4"/>
    <w:rsid w:val="0EC0292C"/>
    <w:rsid w:val="0EC87A33"/>
    <w:rsid w:val="0EEC54CF"/>
    <w:rsid w:val="0F366FAF"/>
    <w:rsid w:val="0F380715"/>
    <w:rsid w:val="0F5F1703"/>
    <w:rsid w:val="0FDA33B4"/>
    <w:rsid w:val="100D1722"/>
    <w:rsid w:val="100F3B4F"/>
    <w:rsid w:val="10A02A15"/>
    <w:rsid w:val="10AC0094"/>
    <w:rsid w:val="10D50B26"/>
    <w:rsid w:val="11B22F57"/>
    <w:rsid w:val="11FF551A"/>
    <w:rsid w:val="12353631"/>
    <w:rsid w:val="12B7344D"/>
    <w:rsid w:val="13001549"/>
    <w:rsid w:val="13385187"/>
    <w:rsid w:val="13871C6A"/>
    <w:rsid w:val="138C102F"/>
    <w:rsid w:val="142179C9"/>
    <w:rsid w:val="14425B8E"/>
    <w:rsid w:val="144357A0"/>
    <w:rsid w:val="145D66A8"/>
    <w:rsid w:val="148166BA"/>
    <w:rsid w:val="14883BEF"/>
    <w:rsid w:val="14E31122"/>
    <w:rsid w:val="15063063"/>
    <w:rsid w:val="151632A6"/>
    <w:rsid w:val="162D4D4B"/>
    <w:rsid w:val="16840CA4"/>
    <w:rsid w:val="16BF7C40"/>
    <w:rsid w:val="16D8458B"/>
    <w:rsid w:val="172F68A1"/>
    <w:rsid w:val="178F67C2"/>
    <w:rsid w:val="18075128"/>
    <w:rsid w:val="18383533"/>
    <w:rsid w:val="183D3240"/>
    <w:rsid w:val="189A41EE"/>
    <w:rsid w:val="18CB25F9"/>
    <w:rsid w:val="1A2F18F6"/>
    <w:rsid w:val="1A4B186B"/>
    <w:rsid w:val="1AB8095B"/>
    <w:rsid w:val="1AC24DF8"/>
    <w:rsid w:val="1B09565B"/>
    <w:rsid w:val="1B9211AC"/>
    <w:rsid w:val="1BCD6688"/>
    <w:rsid w:val="1BD712B5"/>
    <w:rsid w:val="1BE0016A"/>
    <w:rsid w:val="1C10036F"/>
    <w:rsid w:val="1C8F393E"/>
    <w:rsid w:val="1D0B7468"/>
    <w:rsid w:val="1D216C8C"/>
    <w:rsid w:val="1D291FE4"/>
    <w:rsid w:val="1D4D7A81"/>
    <w:rsid w:val="1D725739"/>
    <w:rsid w:val="1D972A21"/>
    <w:rsid w:val="1DDB69B6"/>
    <w:rsid w:val="1DEC1347"/>
    <w:rsid w:val="1E236A34"/>
    <w:rsid w:val="1EAF2075"/>
    <w:rsid w:val="1EB82252"/>
    <w:rsid w:val="1EE241F9"/>
    <w:rsid w:val="1F5D71A2"/>
    <w:rsid w:val="1F69491A"/>
    <w:rsid w:val="1F882FF2"/>
    <w:rsid w:val="1F933745"/>
    <w:rsid w:val="1F9F033C"/>
    <w:rsid w:val="20174BAB"/>
    <w:rsid w:val="20210D51"/>
    <w:rsid w:val="20F5343A"/>
    <w:rsid w:val="212C3F81"/>
    <w:rsid w:val="21515A06"/>
    <w:rsid w:val="215F7D83"/>
    <w:rsid w:val="218A5EBD"/>
    <w:rsid w:val="220821C8"/>
    <w:rsid w:val="221A409F"/>
    <w:rsid w:val="223905D4"/>
    <w:rsid w:val="22400062"/>
    <w:rsid w:val="2241392C"/>
    <w:rsid w:val="228F6446"/>
    <w:rsid w:val="22BD2FB3"/>
    <w:rsid w:val="23007343"/>
    <w:rsid w:val="231B5F2B"/>
    <w:rsid w:val="233F3EA8"/>
    <w:rsid w:val="235832D1"/>
    <w:rsid w:val="2378512C"/>
    <w:rsid w:val="239006C7"/>
    <w:rsid w:val="23962661"/>
    <w:rsid w:val="23962FF0"/>
    <w:rsid w:val="23EE53EE"/>
    <w:rsid w:val="24015121"/>
    <w:rsid w:val="24062738"/>
    <w:rsid w:val="241E3F25"/>
    <w:rsid w:val="24855D52"/>
    <w:rsid w:val="24A04608"/>
    <w:rsid w:val="24A106B2"/>
    <w:rsid w:val="24A361D8"/>
    <w:rsid w:val="24DE5462"/>
    <w:rsid w:val="25072C0B"/>
    <w:rsid w:val="250F1AC0"/>
    <w:rsid w:val="251D5F8B"/>
    <w:rsid w:val="252A4456"/>
    <w:rsid w:val="252B4B4C"/>
    <w:rsid w:val="25503376"/>
    <w:rsid w:val="25585215"/>
    <w:rsid w:val="256E4A38"/>
    <w:rsid w:val="25BC1E73"/>
    <w:rsid w:val="25D54AB7"/>
    <w:rsid w:val="263076F8"/>
    <w:rsid w:val="269F6DF0"/>
    <w:rsid w:val="276C144B"/>
    <w:rsid w:val="27EE4762"/>
    <w:rsid w:val="27FA57AE"/>
    <w:rsid w:val="28074366"/>
    <w:rsid w:val="28475135"/>
    <w:rsid w:val="288802FB"/>
    <w:rsid w:val="28ED3EC6"/>
    <w:rsid w:val="28FF098D"/>
    <w:rsid w:val="29072B7B"/>
    <w:rsid w:val="2912392D"/>
    <w:rsid w:val="295D4718"/>
    <w:rsid w:val="29820AB2"/>
    <w:rsid w:val="29B81C08"/>
    <w:rsid w:val="29E27D80"/>
    <w:rsid w:val="2A077209"/>
    <w:rsid w:val="2A2E252F"/>
    <w:rsid w:val="2B4D6E9E"/>
    <w:rsid w:val="2BB37649"/>
    <w:rsid w:val="2BB807BB"/>
    <w:rsid w:val="2C5A1872"/>
    <w:rsid w:val="2CAA2343"/>
    <w:rsid w:val="2CF3049A"/>
    <w:rsid w:val="2D5269EE"/>
    <w:rsid w:val="2D542766"/>
    <w:rsid w:val="2DB11966"/>
    <w:rsid w:val="2DEC299E"/>
    <w:rsid w:val="2E6115DE"/>
    <w:rsid w:val="2E6C7192"/>
    <w:rsid w:val="2E8C4181"/>
    <w:rsid w:val="2E902B57"/>
    <w:rsid w:val="2F240817"/>
    <w:rsid w:val="2F8135BA"/>
    <w:rsid w:val="2F9037FD"/>
    <w:rsid w:val="2FB63264"/>
    <w:rsid w:val="300849DC"/>
    <w:rsid w:val="306058C5"/>
    <w:rsid w:val="30B579BF"/>
    <w:rsid w:val="30DC319E"/>
    <w:rsid w:val="30E12562"/>
    <w:rsid w:val="312B7C81"/>
    <w:rsid w:val="31660CB9"/>
    <w:rsid w:val="31864EB8"/>
    <w:rsid w:val="319121DA"/>
    <w:rsid w:val="31973569"/>
    <w:rsid w:val="319B6BB5"/>
    <w:rsid w:val="319C292D"/>
    <w:rsid w:val="31AF7B91"/>
    <w:rsid w:val="31C70022"/>
    <w:rsid w:val="31C83722"/>
    <w:rsid w:val="320F30FF"/>
    <w:rsid w:val="3240150B"/>
    <w:rsid w:val="32470AEB"/>
    <w:rsid w:val="32621481"/>
    <w:rsid w:val="328B70F6"/>
    <w:rsid w:val="32D36D80"/>
    <w:rsid w:val="330B690F"/>
    <w:rsid w:val="33572FB0"/>
    <w:rsid w:val="336203FA"/>
    <w:rsid w:val="33AB32FB"/>
    <w:rsid w:val="33B43F5E"/>
    <w:rsid w:val="33C72A37"/>
    <w:rsid w:val="34180991"/>
    <w:rsid w:val="34B03A81"/>
    <w:rsid w:val="35181A32"/>
    <w:rsid w:val="355359F9"/>
    <w:rsid w:val="358636D8"/>
    <w:rsid w:val="35AB313F"/>
    <w:rsid w:val="35B96DA7"/>
    <w:rsid w:val="366C0B20"/>
    <w:rsid w:val="36BE50F4"/>
    <w:rsid w:val="36CE5337"/>
    <w:rsid w:val="37215DAE"/>
    <w:rsid w:val="372C6501"/>
    <w:rsid w:val="37557806"/>
    <w:rsid w:val="377C1237"/>
    <w:rsid w:val="3786321E"/>
    <w:rsid w:val="3790083E"/>
    <w:rsid w:val="382A0C93"/>
    <w:rsid w:val="3849630D"/>
    <w:rsid w:val="384A30E3"/>
    <w:rsid w:val="3882287D"/>
    <w:rsid w:val="3885411B"/>
    <w:rsid w:val="38AF5DCC"/>
    <w:rsid w:val="38EE7F12"/>
    <w:rsid w:val="38F0217A"/>
    <w:rsid w:val="38F848ED"/>
    <w:rsid w:val="39033292"/>
    <w:rsid w:val="39761CB6"/>
    <w:rsid w:val="39D864CC"/>
    <w:rsid w:val="3A744447"/>
    <w:rsid w:val="3A8B33ED"/>
    <w:rsid w:val="3AA0348E"/>
    <w:rsid w:val="3AB17449"/>
    <w:rsid w:val="3ABC194A"/>
    <w:rsid w:val="3AF068F3"/>
    <w:rsid w:val="3AFE3F06"/>
    <w:rsid w:val="3B5953EB"/>
    <w:rsid w:val="3B9014B0"/>
    <w:rsid w:val="3BBF7944"/>
    <w:rsid w:val="3BD10D36"/>
    <w:rsid w:val="3BFA4E20"/>
    <w:rsid w:val="3C2970C2"/>
    <w:rsid w:val="3CD25CEB"/>
    <w:rsid w:val="3DB1150E"/>
    <w:rsid w:val="3DDE0AF1"/>
    <w:rsid w:val="3DEA2314"/>
    <w:rsid w:val="3E0E6961"/>
    <w:rsid w:val="3E46434D"/>
    <w:rsid w:val="3E4A2B6A"/>
    <w:rsid w:val="3EE871B2"/>
    <w:rsid w:val="3EF26282"/>
    <w:rsid w:val="3EF73899"/>
    <w:rsid w:val="3F4C3B81"/>
    <w:rsid w:val="3F584E4B"/>
    <w:rsid w:val="3F786788"/>
    <w:rsid w:val="3F79605C"/>
    <w:rsid w:val="3F7B604F"/>
    <w:rsid w:val="3FA23805"/>
    <w:rsid w:val="3FD634AE"/>
    <w:rsid w:val="3FEF133C"/>
    <w:rsid w:val="40047AEC"/>
    <w:rsid w:val="40152228"/>
    <w:rsid w:val="402C784B"/>
    <w:rsid w:val="4041301D"/>
    <w:rsid w:val="40BC6B48"/>
    <w:rsid w:val="41106073"/>
    <w:rsid w:val="412D5C75"/>
    <w:rsid w:val="41405083"/>
    <w:rsid w:val="417C1E33"/>
    <w:rsid w:val="41832567"/>
    <w:rsid w:val="41B03F8A"/>
    <w:rsid w:val="41CC7221"/>
    <w:rsid w:val="41CD7D83"/>
    <w:rsid w:val="41E2613A"/>
    <w:rsid w:val="41FF32C7"/>
    <w:rsid w:val="42277FB2"/>
    <w:rsid w:val="42701998"/>
    <w:rsid w:val="429F402B"/>
    <w:rsid w:val="42EF6C09"/>
    <w:rsid w:val="42FC76D0"/>
    <w:rsid w:val="43170066"/>
    <w:rsid w:val="436D260D"/>
    <w:rsid w:val="43810311"/>
    <w:rsid w:val="439A7EB6"/>
    <w:rsid w:val="43B41D58"/>
    <w:rsid w:val="43FB7987"/>
    <w:rsid w:val="4427252A"/>
    <w:rsid w:val="44890AEF"/>
    <w:rsid w:val="44F87390"/>
    <w:rsid w:val="451C3010"/>
    <w:rsid w:val="45433394"/>
    <w:rsid w:val="455C4456"/>
    <w:rsid w:val="457E617A"/>
    <w:rsid w:val="45A12EC7"/>
    <w:rsid w:val="463B406B"/>
    <w:rsid w:val="46B1257F"/>
    <w:rsid w:val="46BF4C9C"/>
    <w:rsid w:val="46FF153C"/>
    <w:rsid w:val="471E399D"/>
    <w:rsid w:val="47505EC1"/>
    <w:rsid w:val="476A2E5A"/>
    <w:rsid w:val="47804CA4"/>
    <w:rsid w:val="47DB3D58"/>
    <w:rsid w:val="47DB5B06"/>
    <w:rsid w:val="47F97336"/>
    <w:rsid w:val="48B14AB8"/>
    <w:rsid w:val="48F43B85"/>
    <w:rsid w:val="49584F34"/>
    <w:rsid w:val="496B231B"/>
    <w:rsid w:val="496B24D0"/>
    <w:rsid w:val="49DA3B9B"/>
    <w:rsid w:val="49FB423D"/>
    <w:rsid w:val="4A280DAA"/>
    <w:rsid w:val="4A376FF0"/>
    <w:rsid w:val="4A802994"/>
    <w:rsid w:val="4A9B5A20"/>
    <w:rsid w:val="4AA523FB"/>
    <w:rsid w:val="4B6D116B"/>
    <w:rsid w:val="4B8D35BB"/>
    <w:rsid w:val="4BDD19BC"/>
    <w:rsid w:val="4C15059D"/>
    <w:rsid w:val="4C3103EA"/>
    <w:rsid w:val="4C941618"/>
    <w:rsid w:val="4C9E7102"/>
    <w:rsid w:val="4CA21C4A"/>
    <w:rsid w:val="4CB16E35"/>
    <w:rsid w:val="4CB30CC7"/>
    <w:rsid w:val="4D387C07"/>
    <w:rsid w:val="4D585174"/>
    <w:rsid w:val="4D6C0FAE"/>
    <w:rsid w:val="4D91322E"/>
    <w:rsid w:val="4DA16EA9"/>
    <w:rsid w:val="4DA30634"/>
    <w:rsid w:val="4DA44BEC"/>
    <w:rsid w:val="4DBC1F35"/>
    <w:rsid w:val="4DFE60AA"/>
    <w:rsid w:val="4E231619"/>
    <w:rsid w:val="4E2C0A64"/>
    <w:rsid w:val="4E5B174E"/>
    <w:rsid w:val="4EB6274D"/>
    <w:rsid w:val="4EE74FF7"/>
    <w:rsid w:val="4F686126"/>
    <w:rsid w:val="4F7F146C"/>
    <w:rsid w:val="4F813436"/>
    <w:rsid w:val="50681F00"/>
    <w:rsid w:val="50744D49"/>
    <w:rsid w:val="507A1C34"/>
    <w:rsid w:val="50E158BB"/>
    <w:rsid w:val="517F1115"/>
    <w:rsid w:val="51B01DB1"/>
    <w:rsid w:val="51CB0999"/>
    <w:rsid w:val="51D80832"/>
    <w:rsid w:val="51DE06A9"/>
    <w:rsid w:val="51E63A25"/>
    <w:rsid w:val="51E82DAD"/>
    <w:rsid w:val="521265C8"/>
    <w:rsid w:val="523302EC"/>
    <w:rsid w:val="52872F7B"/>
    <w:rsid w:val="533802B0"/>
    <w:rsid w:val="534529CD"/>
    <w:rsid w:val="539574B0"/>
    <w:rsid w:val="539F5EA8"/>
    <w:rsid w:val="53B316E5"/>
    <w:rsid w:val="53BD07B5"/>
    <w:rsid w:val="545A4256"/>
    <w:rsid w:val="54A026CC"/>
    <w:rsid w:val="54EB516E"/>
    <w:rsid w:val="559A7000"/>
    <w:rsid w:val="559E6F23"/>
    <w:rsid w:val="55D3478A"/>
    <w:rsid w:val="55DF2C65"/>
    <w:rsid w:val="56026953"/>
    <w:rsid w:val="563C00B7"/>
    <w:rsid w:val="564A319E"/>
    <w:rsid w:val="564E7DEA"/>
    <w:rsid w:val="56625644"/>
    <w:rsid w:val="56755377"/>
    <w:rsid w:val="568D711B"/>
    <w:rsid w:val="56A63783"/>
    <w:rsid w:val="56A9763A"/>
    <w:rsid w:val="56C24ED0"/>
    <w:rsid w:val="57460AC2"/>
    <w:rsid w:val="57C57C38"/>
    <w:rsid w:val="583C5DBB"/>
    <w:rsid w:val="585711D8"/>
    <w:rsid w:val="58676F42"/>
    <w:rsid w:val="587A49F5"/>
    <w:rsid w:val="5898534D"/>
    <w:rsid w:val="590206E9"/>
    <w:rsid w:val="59A73A9A"/>
    <w:rsid w:val="59BC506B"/>
    <w:rsid w:val="5A0233C6"/>
    <w:rsid w:val="5A121816"/>
    <w:rsid w:val="5A221372"/>
    <w:rsid w:val="5A272E2C"/>
    <w:rsid w:val="5A4B6B1B"/>
    <w:rsid w:val="5A5D23AA"/>
    <w:rsid w:val="5A637102"/>
    <w:rsid w:val="5A987886"/>
    <w:rsid w:val="5AD563E4"/>
    <w:rsid w:val="5AEB6BE6"/>
    <w:rsid w:val="5B975D90"/>
    <w:rsid w:val="5BE32D83"/>
    <w:rsid w:val="5C4A2E02"/>
    <w:rsid w:val="5C6519EA"/>
    <w:rsid w:val="5C6C2D78"/>
    <w:rsid w:val="5C9B30E1"/>
    <w:rsid w:val="5CA72002"/>
    <w:rsid w:val="5CBD35D4"/>
    <w:rsid w:val="5D1F603D"/>
    <w:rsid w:val="5D63417B"/>
    <w:rsid w:val="5D763693"/>
    <w:rsid w:val="5D83037A"/>
    <w:rsid w:val="5D8D2FA6"/>
    <w:rsid w:val="5D993378"/>
    <w:rsid w:val="5DEB0939"/>
    <w:rsid w:val="5E2356B9"/>
    <w:rsid w:val="5E253522"/>
    <w:rsid w:val="5E323B4E"/>
    <w:rsid w:val="5E512226"/>
    <w:rsid w:val="5E6463FD"/>
    <w:rsid w:val="5E901A2C"/>
    <w:rsid w:val="5EE4309A"/>
    <w:rsid w:val="5F2335AD"/>
    <w:rsid w:val="5F585836"/>
    <w:rsid w:val="5F622211"/>
    <w:rsid w:val="5F9A7BFD"/>
    <w:rsid w:val="5FD21144"/>
    <w:rsid w:val="5FD749AD"/>
    <w:rsid w:val="5FDA624B"/>
    <w:rsid w:val="5FDC1FC3"/>
    <w:rsid w:val="5FDF5206"/>
    <w:rsid w:val="60854409"/>
    <w:rsid w:val="608A7C71"/>
    <w:rsid w:val="60DA29A7"/>
    <w:rsid w:val="60F8107F"/>
    <w:rsid w:val="60FF41BB"/>
    <w:rsid w:val="61251748"/>
    <w:rsid w:val="618943CD"/>
    <w:rsid w:val="61930DA7"/>
    <w:rsid w:val="61BE6BB0"/>
    <w:rsid w:val="61C251E9"/>
    <w:rsid w:val="627604AD"/>
    <w:rsid w:val="629E2D3B"/>
    <w:rsid w:val="63475A0F"/>
    <w:rsid w:val="63732C3E"/>
    <w:rsid w:val="6383224F"/>
    <w:rsid w:val="638906B4"/>
    <w:rsid w:val="639C2195"/>
    <w:rsid w:val="63B75221"/>
    <w:rsid w:val="63DE3831"/>
    <w:rsid w:val="63FE69AC"/>
    <w:rsid w:val="64357EF4"/>
    <w:rsid w:val="64610CE9"/>
    <w:rsid w:val="64721148"/>
    <w:rsid w:val="64A80BED"/>
    <w:rsid w:val="64D41F14"/>
    <w:rsid w:val="64E02555"/>
    <w:rsid w:val="64E527FE"/>
    <w:rsid w:val="65247AA1"/>
    <w:rsid w:val="65605444"/>
    <w:rsid w:val="659D3FA3"/>
    <w:rsid w:val="65D025CA"/>
    <w:rsid w:val="65E0408D"/>
    <w:rsid w:val="65F435D5"/>
    <w:rsid w:val="660E6C4E"/>
    <w:rsid w:val="662841B4"/>
    <w:rsid w:val="66660838"/>
    <w:rsid w:val="667016B7"/>
    <w:rsid w:val="668A09CB"/>
    <w:rsid w:val="668F4651"/>
    <w:rsid w:val="66AA2E1B"/>
    <w:rsid w:val="66D954AE"/>
    <w:rsid w:val="66EC51E2"/>
    <w:rsid w:val="66F41291"/>
    <w:rsid w:val="670A413D"/>
    <w:rsid w:val="67193AFD"/>
    <w:rsid w:val="67241800"/>
    <w:rsid w:val="673F539A"/>
    <w:rsid w:val="67D0065F"/>
    <w:rsid w:val="680601AA"/>
    <w:rsid w:val="6817003C"/>
    <w:rsid w:val="681C5653"/>
    <w:rsid w:val="68257D78"/>
    <w:rsid w:val="68611EDE"/>
    <w:rsid w:val="686B5738"/>
    <w:rsid w:val="68713ED0"/>
    <w:rsid w:val="687D42F8"/>
    <w:rsid w:val="687F5BE1"/>
    <w:rsid w:val="69097C6D"/>
    <w:rsid w:val="6912404B"/>
    <w:rsid w:val="694C01BA"/>
    <w:rsid w:val="69595843"/>
    <w:rsid w:val="69845BA5"/>
    <w:rsid w:val="69B71EBC"/>
    <w:rsid w:val="69DC778F"/>
    <w:rsid w:val="69F12B0F"/>
    <w:rsid w:val="6A136F29"/>
    <w:rsid w:val="6A5A4B58"/>
    <w:rsid w:val="6AAD6A36"/>
    <w:rsid w:val="6ABC4ECB"/>
    <w:rsid w:val="6B4D0219"/>
    <w:rsid w:val="6BF568E6"/>
    <w:rsid w:val="6C360CAD"/>
    <w:rsid w:val="6C4B48AF"/>
    <w:rsid w:val="6C9003BD"/>
    <w:rsid w:val="6CCD1611"/>
    <w:rsid w:val="6CD26C28"/>
    <w:rsid w:val="6D231231"/>
    <w:rsid w:val="6D39141F"/>
    <w:rsid w:val="6D6941B3"/>
    <w:rsid w:val="6DD24A05"/>
    <w:rsid w:val="6E510020"/>
    <w:rsid w:val="6EBF142E"/>
    <w:rsid w:val="6EFF4B44"/>
    <w:rsid w:val="6F1277AF"/>
    <w:rsid w:val="6F743FC6"/>
    <w:rsid w:val="6F854425"/>
    <w:rsid w:val="6FA90B02"/>
    <w:rsid w:val="6FB62831"/>
    <w:rsid w:val="6FFC2607"/>
    <w:rsid w:val="701557A9"/>
    <w:rsid w:val="7015655C"/>
    <w:rsid w:val="70231548"/>
    <w:rsid w:val="702C72CB"/>
    <w:rsid w:val="707F70C6"/>
    <w:rsid w:val="708741CD"/>
    <w:rsid w:val="711517D9"/>
    <w:rsid w:val="71162540"/>
    <w:rsid w:val="71186BD3"/>
    <w:rsid w:val="713351D6"/>
    <w:rsid w:val="718F6E95"/>
    <w:rsid w:val="71A62431"/>
    <w:rsid w:val="71C1726B"/>
    <w:rsid w:val="71FB2A38"/>
    <w:rsid w:val="729329B5"/>
    <w:rsid w:val="729B5D0E"/>
    <w:rsid w:val="72C708B1"/>
    <w:rsid w:val="72CE1C3F"/>
    <w:rsid w:val="72D70C0A"/>
    <w:rsid w:val="72F83160"/>
    <w:rsid w:val="7315161C"/>
    <w:rsid w:val="734D1226"/>
    <w:rsid w:val="734F0FD2"/>
    <w:rsid w:val="735C724B"/>
    <w:rsid w:val="737F2F3A"/>
    <w:rsid w:val="74213FF1"/>
    <w:rsid w:val="74600FBD"/>
    <w:rsid w:val="746F1200"/>
    <w:rsid w:val="74A25132"/>
    <w:rsid w:val="750E21FF"/>
    <w:rsid w:val="75232716"/>
    <w:rsid w:val="754937FF"/>
    <w:rsid w:val="75575F1C"/>
    <w:rsid w:val="75896CF3"/>
    <w:rsid w:val="75A5137D"/>
    <w:rsid w:val="76164029"/>
    <w:rsid w:val="761738FD"/>
    <w:rsid w:val="762027B2"/>
    <w:rsid w:val="76224F90"/>
    <w:rsid w:val="76277FE4"/>
    <w:rsid w:val="764C7A4B"/>
    <w:rsid w:val="7697292D"/>
    <w:rsid w:val="76C65ABA"/>
    <w:rsid w:val="76EA2DC0"/>
    <w:rsid w:val="775F555C"/>
    <w:rsid w:val="77704B26"/>
    <w:rsid w:val="77972F48"/>
    <w:rsid w:val="77F60E8B"/>
    <w:rsid w:val="78770683"/>
    <w:rsid w:val="789B6A68"/>
    <w:rsid w:val="78DD2BDC"/>
    <w:rsid w:val="792E51E6"/>
    <w:rsid w:val="797572B9"/>
    <w:rsid w:val="79B55907"/>
    <w:rsid w:val="79CF0C59"/>
    <w:rsid w:val="79FC7092"/>
    <w:rsid w:val="7A9B2D4F"/>
    <w:rsid w:val="7ABD2CC5"/>
    <w:rsid w:val="7B047FA7"/>
    <w:rsid w:val="7B66335D"/>
    <w:rsid w:val="7BB8348D"/>
    <w:rsid w:val="7C75137E"/>
    <w:rsid w:val="7C765821"/>
    <w:rsid w:val="7C96769F"/>
    <w:rsid w:val="7CC74D90"/>
    <w:rsid w:val="7D0561C2"/>
    <w:rsid w:val="7D060228"/>
    <w:rsid w:val="7D8627C9"/>
    <w:rsid w:val="7DAE0FEB"/>
    <w:rsid w:val="7DC0487A"/>
    <w:rsid w:val="7E481261"/>
    <w:rsid w:val="7EB919F5"/>
    <w:rsid w:val="7EDC7492"/>
    <w:rsid w:val="7EE747B5"/>
    <w:rsid w:val="7F494A37"/>
    <w:rsid w:val="7F533BF8"/>
    <w:rsid w:val="7F620CEE"/>
    <w:rsid w:val="7FBB354B"/>
    <w:rsid w:val="7FE10A82"/>
    <w:rsid w:val="7FF56A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qFormat="1" w:unhideWhenUsed="0" w:uiPriority="99" w:semiHidden="0" w:name="Body Text First Indent"/>
    <w:lsdException w:qFormat="1"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2"/>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locked/>
    <w:uiPriority w:val="0"/>
    <w:pPr>
      <w:keepNext/>
      <w:keepLines/>
      <w:spacing w:before="260" w:after="260" w:line="413" w:lineRule="auto"/>
      <w:outlineLvl w:val="1"/>
    </w:pPr>
    <w:rPr>
      <w:rFonts w:ascii="Cambria" w:hAnsi="Cambria"/>
      <w:b/>
      <w:color w:val="000000"/>
      <w:kern w:val="0"/>
      <w:sz w:val="32"/>
      <w:szCs w:val="32"/>
    </w:rPr>
  </w:style>
  <w:style w:type="paragraph" w:styleId="4">
    <w:name w:val="heading 3"/>
    <w:basedOn w:val="1"/>
    <w:next w:val="1"/>
    <w:link w:val="41"/>
    <w:qFormat/>
    <w:locked/>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qFormat/>
    <w:locked/>
    <w:uiPriority w:val="0"/>
    <w:pPr>
      <w:keepNext/>
      <w:keepLines/>
      <w:spacing w:before="280" w:after="290" w:line="372" w:lineRule="auto"/>
      <w:outlineLvl w:val="3"/>
    </w:pPr>
    <w:rPr>
      <w:rFonts w:ascii="Arial" w:hAnsi="Arial" w:eastAsia="黑体"/>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next w:val="8"/>
    <w:link w:val="36"/>
    <w:qFormat/>
    <w:uiPriority w:val="1"/>
    <w:pPr>
      <w:spacing w:before="12"/>
      <w:ind w:left="100"/>
    </w:pPr>
    <w:rPr>
      <w:rFonts w:ascii="宋体" w:hAnsi="宋体" w:cs="宋体"/>
      <w:sz w:val="24"/>
      <w:szCs w:val="24"/>
      <w:lang w:val="zh-CN" w:bidi="zh-CN"/>
    </w:rPr>
  </w:style>
  <w:style w:type="paragraph" w:styleId="8">
    <w:name w:val="Body Text 2"/>
    <w:basedOn w:val="1"/>
    <w:qFormat/>
    <w:uiPriority w:val="0"/>
    <w:pPr>
      <w:spacing w:after="120" w:afterLines="0" w:line="480" w:lineRule="auto"/>
    </w:pPr>
    <w:rPr>
      <w:rFonts w:ascii="Times New Roman" w:eastAsia="宋体"/>
    </w:rPr>
  </w:style>
  <w:style w:type="paragraph" w:styleId="9">
    <w:name w:val="Body Text Indent"/>
    <w:basedOn w:val="1"/>
    <w:next w:val="10"/>
    <w:link w:val="37"/>
    <w:semiHidden/>
    <w:unhideWhenUsed/>
    <w:qFormat/>
    <w:uiPriority w:val="99"/>
    <w:pPr>
      <w:spacing w:after="120"/>
      <w:ind w:left="420" w:leftChars="200"/>
    </w:pPr>
  </w:style>
  <w:style w:type="paragraph" w:styleId="10">
    <w:name w:val="envelope return"/>
    <w:basedOn w:val="1"/>
    <w:unhideWhenUsed/>
    <w:qFormat/>
    <w:uiPriority w:val="99"/>
    <w:pPr>
      <w:snapToGrid w:val="0"/>
    </w:pPr>
    <w:rPr>
      <w:rFonts w:ascii="Arial" w:hAnsi="Arial"/>
    </w:rPr>
  </w:style>
  <w:style w:type="paragraph" w:styleId="11">
    <w:name w:val="toc 3"/>
    <w:basedOn w:val="1"/>
    <w:next w:val="1"/>
    <w:unhideWhenUsed/>
    <w:qFormat/>
    <w:locked/>
    <w:uiPriority w:val="39"/>
    <w:pPr>
      <w:widowControl/>
      <w:spacing w:after="100" w:line="259" w:lineRule="auto"/>
      <w:ind w:left="440"/>
      <w:jc w:val="left"/>
    </w:pPr>
    <w:rPr>
      <w:rFonts w:asciiTheme="minorHAnsi" w:hAnsiTheme="minorHAnsi" w:eastAsiaTheme="minorEastAsia"/>
      <w:kern w:val="0"/>
      <w:sz w:val="22"/>
    </w:rPr>
  </w:style>
  <w:style w:type="paragraph" w:styleId="12">
    <w:name w:val="Plain Text"/>
    <w:basedOn w:val="1"/>
    <w:semiHidden/>
    <w:unhideWhenUsed/>
    <w:qFormat/>
    <w:uiPriority w:val="99"/>
    <w:rPr>
      <w:rFonts w:hAnsi="Courier New" w:cs="Courier New" w:asciiTheme="minorEastAsia" w:eastAsiaTheme="minorEastAsia"/>
    </w:rPr>
  </w:style>
  <w:style w:type="paragraph" w:styleId="13">
    <w:name w:val="Date"/>
    <w:basedOn w:val="1"/>
    <w:next w:val="1"/>
    <w:qFormat/>
    <w:uiPriority w:val="0"/>
    <w:pPr>
      <w:ind w:left="2500" w:leftChars="2500"/>
    </w:pPr>
    <w:rPr>
      <w:rFonts w:hint="eastAsia" w:ascii="宋体" w:hAnsi="Courier New"/>
      <w:sz w:val="24"/>
      <w:szCs w:val="21"/>
    </w:rPr>
  </w:style>
  <w:style w:type="paragraph" w:styleId="14">
    <w:name w:val="Balloon Text"/>
    <w:basedOn w:val="1"/>
    <w:link w:val="28"/>
    <w:semiHidden/>
    <w:qFormat/>
    <w:uiPriority w:val="99"/>
    <w:rPr>
      <w:sz w:val="18"/>
      <w:szCs w:val="18"/>
    </w:rPr>
  </w:style>
  <w:style w:type="paragraph" w:styleId="15">
    <w:name w:val="footer"/>
    <w:basedOn w:val="1"/>
    <w:link w:val="27"/>
    <w:qFormat/>
    <w:uiPriority w:val="99"/>
    <w:pPr>
      <w:tabs>
        <w:tab w:val="center" w:pos="4153"/>
        <w:tab w:val="right" w:pos="8306"/>
      </w:tabs>
      <w:snapToGrid w:val="0"/>
      <w:jc w:val="left"/>
    </w:pPr>
    <w:rPr>
      <w:sz w:val="18"/>
      <w:szCs w:val="18"/>
    </w:rPr>
  </w:style>
  <w:style w:type="paragraph" w:styleId="16">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locked/>
    <w:uiPriority w:val="39"/>
    <w:pPr>
      <w:widowControl/>
      <w:spacing w:after="100" w:line="259" w:lineRule="auto"/>
      <w:jc w:val="left"/>
    </w:pPr>
    <w:rPr>
      <w:rFonts w:asciiTheme="minorHAnsi" w:hAnsiTheme="minorHAnsi" w:eastAsiaTheme="minorEastAsia"/>
      <w:kern w:val="0"/>
      <w:sz w:val="22"/>
    </w:rPr>
  </w:style>
  <w:style w:type="paragraph" w:styleId="18">
    <w:name w:val="List"/>
    <w:basedOn w:val="1"/>
    <w:qFormat/>
    <w:uiPriority w:val="0"/>
    <w:pPr>
      <w:ind w:left="420" w:hanging="420"/>
    </w:pPr>
    <w:rPr>
      <w:sz w:val="28"/>
      <w:szCs w:val="20"/>
    </w:rPr>
  </w:style>
  <w:style w:type="paragraph" w:styleId="19">
    <w:name w:val="toc 2"/>
    <w:basedOn w:val="1"/>
    <w:next w:val="1"/>
    <w:unhideWhenUsed/>
    <w:qFormat/>
    <w:locked/>
    <w:uiPriority w:val="39"/>
    <w:pPr>
      <w:widowControl/>
      <w:spacing w:after="100" w:line="259" w:lineRule="auto"/>
      <w:ind w:left="220"/>
      <w:jc w:val="left"/>
    </w:pPr>
    <w:rPr>
      <w:rFonts w:asciiTheme="minorHAnsi" w:hAnsiTheme="minorHAnsi" w:eastAsiaTheme="minorEastAsia"/>
      <w:kern w:val="0"/>
      <w:sz w:val="22"/>
    </w:rPr>
  </w:style>
  <w:style w:type="paragraph" w:styleId="20">
    <w:name w:val="Body Text First Indent"/>
    <w:basedOn w:val="7"/>
    <w:next w:val="1"/>
    <w:qFormat/>
    <w:uiPriority w:val="99"/>
    <w:pPr>
      <w:tabs>
        <w:tab w:val="left" w:pos="567"/>
      </w:tabs>
    </w:pPr>
    <w:rPr>
      <w:kern w:val="0"/>
    </w:rPr>
  </w:style>
  <w:style w:type="paragraph" w:styleId="21">
    <w:name w:val="Body Text First Indent 2"/>
    <w:basedOn w:val="9"/>
    <w:next w:val="1"/>
    <w:link w:val="38"/>
    <w:semiHidden/>
    <w:unhideWhenUsed/>
    <w:qFormat/>
    <w:uiPriority w:val="99"/>
    <w:pPr>
      <w:ind w:firstLine="420" w:firstLineChars="200"/>
    </w:pPr>
  </w:style>
  <w:style w:type="table" w:styleId="23">
    <w:name w:val="Table Grid"/>
    <w:basedOn w:val="22"/>
    <w:qFormat/>
    <w:locked/>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Hyperlink"/>
    <w:qFormat/>
    <w:uiPriority w:val="99"/>
    <w:rPr>
      <w:rFonts w:cs="Times New Roman"/>
      <w:color w:val="0000FF"/>
      <w:u w:val="single"/>
    </w:rPr>
  </w:style>
  <w:style w:type="character" w:customStyle="1" w:styleId="26">
    <w:name w:val="页眉 字符"/>
    <w:link w:val="16"/>
    <w:qFormat/>
    <w:locked/>
    <w:uiPriority w:val="99"/>
    <w:rPr>
      <w:rFonts w:cs="Times New Roman"/>
      <w:sz w:val="18"/>
      <w:szCs w:val="18"/>
    </w:rPr>
  </w:style>
  <w:style w:type="character" w:customStyle="1" w:styleId="27">
    <w:name w:val="页脚 字符"/>
    <w:link w:val="15"/>
    <w:qFormat/>
    <w:locked/>
    <w:uiPriority w:val="99"/>
    <w:rPr>
      <w:rFonts w:cs="Times New Roman"/>
      <w:sz w:val="18"/>
      <w:szCs w:val="18"/>
    </w:rPr>
  </w:style>
  <w:style w:type="character" w:customStyle="1" w:styleId="28">
    <w:name w:val="批注框文本 字符"/>
    <w:link w:val="14"/>
    <w:semiHidden/>
    <w:qFormat/>
    <w:locked/>
    <w:uiPriority w:val="99"/>
    <w:rPr>
      <w:rFonts w:cs="Times New Roman"/>
      <w:sz w:val="18"/>
      <w:szCs w:val="18"/>
    </w:rPr>
  </w:style>
  <w:style w:type="character" w:customStyle="1" w:styleId="29">
    <w:name w:val="标题 2 字符"/>
    <w:link w:val="3"/>
    <w:qFormat/>
    <w:uiPriority w:val="0"/>
    <w:rPr>
      <w:rFonts w:ascii="Cambria" w:hAnsi="Cambria"/>
      <w:b/>
      <w:color w:val="000000"/>
      <w:sz w:val="32"/>
      <w:szCs w:val="32"/>
    </w:rPr>
  </w:style>
  <w:style w:type="paragraph" w:styleId="30">
    <w:name w:val="List Paragraph"/>
    <w:basedOn w:val="1"/>
    <w:qFormat/>
    <w:uiPriority w:val="99"/>
    <w:pPr>
      <w:ind w:firstLine="420"/>
    </w:pPr>
    <w:rPr>
      <w:color w:val="000000"/>
      <w:kern w:val="1"/>
    </w:r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4"/>
    <w:link w:val="31"/>
    <w:qFormat/>
    <w:uiPriority w:val="1"/>
    <w:rPr>
      <w:rFonts w:asciiTheme="minorHAnsi" w:hAnsiTheme="minorHAnsi" w:eastAsiaTheme="minorEastAsia" w:cstheme="minorBidi"/>
      <w:sz w:val="22"/>
      <w:szCs w:val="22"/>
    </w:rPr>
  </w:style>
  <w:style w:type="character" w:customStyle="1" w:styleId="33">
    <w:name w:val="apple-style-span"/>
    <w:basedOn w:val="24"/>
    <w:qFormat/>
    <w:uiPriority w:val="0"/>
    <w:rPr>
      <w:rFonts w:hint="default" w:ascii="Times New Roman"/>
    </w:rPr>
  </w:style>
  <w:style w:type="character" w:customStyle="1" w:styleId="34">
    <w:name w:val="列出段落 Char Char"/>
    <w:link w:val="35"/>
    <w:qFormat/>
    <w:uiPriority w:val="0"/>
    <w:rPr>
      <w:sz w:val="28"/>
    </w:rPr>
  </w:style>
  <w:style w:type="paragraph" w:customStyle="1" w:styleId="35">
    <w:name w:val="列出段落1"/>
    <w:basedOn w:val="1"/>
    <w:link w:val="34"/>
    <w:qFormat/>
    <w:uiPriority w:val="0"/>
    <w:pPr>
      <w:widowControl/>
      <w:ind w:firstLine="420" w:firstLineChars="200"/>
      <w:jc w:val="left"/>
    </w:pPr>
    <w:rPr>
      <w:kern w:val="0"/>
      <w:sz w:val="28"/>
      <w:szCs w:val="20"/>
    </w:rPr>
  </w:style>
  <w:style w:type="character" w:customStyle="1" w:styleId="36">
    <w:name w:val="正文文本 字符"/>
    <w:basedOn w:val="24"/>
    <w:link w:val="7"/>
    <w:qFormat/>
    <w:uiPriority w:val="1"/>
    <w:rPr>
      <w:rFonts w:ascii="宋体" w:hAnsi="宋体" w:cs="宋体"/>
      <w:kern w:val="2"/>
      <w:sz w:val="24"/>
      <w:szCs w:val="24"/>
      <w:lang w:val="zh-CN" w:bidi="zh-CN"/>
    </w:rPr>
  </w:style>
  <w:style w:type="character" w:customStyle="1" w:styleId="37">
    <w:name w:val="正文文本缩进 字符"/>
    <w:basedOn w:val="24"/>
    <w:link w:val="9"/>
    <w:semiHidden/>
    <w:qFormat/>
    <w:uiPriority w:val="99"/>
    <w:rPr>
      <w:kern w:val="2"/>
      <w:sz w:val="21"/>
      <w:szCs w:val="22"/>
    </w:rPr>
  </w:style>
  <w:style w:type="character" w:customStyle="1" w:styleId="38">
    <w:name w:val="正文文本首行缩进 2 字符"/>
    <w:basedOn w:val="37"/>
    <w:link w:val="21"/>
    <w:semiHidden/>
    <w:qFormat/>
    <w:uiPriority w:val="99"/>
    <w:rPr>
      <w:kern w:val="2"/>
      <w:sz w:val="21"/>
      <w:szCs w:val="22"/>
    </w:rPr>
  </w:style>
  <w:style w:type="paragraph" w:customStyle="1" w:styleId="39">
    <w:name w:val="修订1"/>
    <w:hidden/>
    <w:unhideWhenUsed/>
    <w:qFormat/>
    <w:uiPriority w:val="99"/>
    <w:rPr>
      <w:rFonts w:ascii="Calibri" w:hAnsi="Calibri" w:eastAsia="宋体" w:cs="Times New Roman"/>
      <w:kern w:val="2"/>
      <w:sz w:val="21"/>
      <w:szCs w:val="22"/>
      <w:lang w:val="en-US" w:eastAsia="zh-CN" w:bidi="ar-SA"/>
    </w:rPr>
  </w:style>
  <w:style w:type="table" w:customStyle="1" w:styleId="40">
    <w:name w:val="网格型1"/>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标题 3 字符"/>
    <w:basedOn w:val="24"/>
    <w:link w:val="4"/>
    <w:qFormat/>
    <w:uiPriority w:val="0"/>
    <w:rPr>
      <w:rFonts w:ascii="Times New Roman" w:hAnsi="Times New Roman"/>
      <w:b/>
      <w:bCs/>
      <w:kern w:val="2"/>
      <w:sz w:val="32"/>
      <w:szCs w:val="32"/>
    </w:rPr>
  </w:style>
  <w:style w:type="character" w:customStyle="1" w:styleId="42">
    <w:name w:val="标题 1 字符"/>
    <w:basedOn w:val="24"/>
    <w:link w:val="2"/>
    <w:qFormat/>
    <w:uiPriority w:val="0"/>
    <w:rPr>
      <w:b/>
      <w:bCs/>
      <w:kern w:val="44"/>
      <w:sz w:val="44"/>
      <w:szCs w:val="44"/>
    </w:rPr>
  </w:style>
  <w:style w:type="paragraph" w:customStyle="1" w:styleId="4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4">
    <w:name w:val="正文1"/>
    <w:basedOn w:val="1"/>
    <w:qFormat/>
    <w:uiPriority w:val="0"/>
    <w:pPr>
      <w:adjustRightInd w:val="0"/>
      <w:spacing w:line="360" w:lineRule="atLeast"/>
      <w:jc w:val="left"/>
      <w:textAlignment w:val="baseline"/>
    </w:pPr>
    <w:rPr>
      <w:rFonts w:ascii="宋体"/>
      <w:kern w:val="0"/>
      <w:sz w:val="24"/>
      <w:szCs w:val="20"/>
    </w:rPr>
  </w:style>
  <w:style w:type="paragraph" w:customStyle="1" w:styleId="45">
    <w:name w:val="GHT-正文"/>
    <w:basedOn w:val="1"/>
    <w:qFormat/>
    <w:uiPriority w:val="0"/>
    <w:pPr>
      <w:adjustRightInd w:val="0"/>
      <w:spacing w:line="400" w:lineRule="exact"/>
      <w:ind w:firstLine="520" w:firstLineChars="200"/>
      <w:textAlignment w:val="baseline"/>
    </w:pPr>
    <w:rPr>
      <w:color w:val="000000"/>
      <w:spacing w:val="10"/>
      <w:kern w:val="0"/>
      <w:sz w:val="24"/>
      <w:szCs w:val="20"/>
    </w:rPr>
  </w:style>
  <w:style w:type="paragraph" w:customStyle="1" w:styleId="46">
    <w:name w:val="样式 正文缩进 + 首行缩进: 2 字符"/>
    <w:qFormat/>
    <w:uiPriority w:val="0"/>
    <w:pPr>
      <w:spacing w:line="360" w:lineRule="auto"/>
      <w:ind w:firstLine="200" w:firstLineChars="200"/>
    </w:pPr>
    <w:rPr>
      <w:rFonts w:hint="eastAsia" w:ascii="宋体" w:hAnsi="宋体" w:eastAsia="宋体" w:cs="Times New Roman"/>
      <w:sz w:val="24"/>
      <w:szCs w:val="24"/>
      <w:lang w:val="en-US" w:eastAsia="zh-CN" w:bidi="ar-SA"/>
    </w:rPr>
  </w:style>
  <w:style w:type="paragraph" w:customStyle="1" w:styleId="47">
    <w:name w:val="列出段落3"/>
    <w:basedOn w:val="1"/>
    <w:qFormat/>
    <w:uiPriority w:val="0"/>
    <w:pPr>
      <w:spacing w:line="360" w:lineRule="auto"/>
      <w:ind w:firstLine="420" w:firstLineChars="200"/>
      <w:jc w:val="left"/>
    </w:pPr>
    <w:rPr>
      <w:rFonts w:ascii="Calibri" w:hAnsi="Calibri"/>
      <w:kern w:val="0"/>
      <w:sz w:val="28"/>
      <w:szCs w:val="28"/>
    </w:rPr>
  </w:style>
  <w:style w:type="paragraph" w:customStyle="1" w:styleId="48">
    <w:name w:val="表头样式"/>
    <w:basedOn w:val="1"/>
    <w:qFormat/>
    <w:uiPriority w:val="0"/>
    <w:pPr>
      <w:widowControl/>
      <w:spacing w:line="360" w:lineRule="auto"/>
      <w:jc w:val="center"/>
    </w:pPr>
    <w:rPr>
      <w:rFonts w:ascii="黑体" w:hAnsi="黑体" w:eastAsia="黑体"/>
      <w:kern w:val="0"/>
      <w:sz w:val="24"/>
      <w:szCs w:val="20"/>
    </w:rPr>
  </w:style>
  <w:style w:type="paragraph" w:customStyle="1" w:styleId="49">
    <w:name w:val="表内样式"/>
    <w:basedOn w:val="1"/>
    <w:qFormat/>
    <w:uiPriority w:val="0"/>
    <w:pPr>
      <w:widowControl/>
      <w:spacing w:line="276" w:lineRule="auto"/>
      <w:jc w:val="left"/>
    </w:pPr>
    <w:rPr>
      <w:color w:val="000000"/>
      <w:kern w:val="0"/>
      <w:sz w:val="24"/>
      <w:lang w:val="zh-CN"/>
    </w:rPr>
  </w:style>
  <w:style w:type="paragraph" w:customStyle="1" w:styleId="50">
    <w:name w:val="样式 标题 4 3# + 行距: 固定值 22 磅"/>
    <w:basedOn w:val="1"/>
    <w:qFormat/>
    <w:uiPriority w:val="0"/>
    <w:pPr>
      <w:keepNext/>
      <w:keepLines/>
      <w:spacing w:before="240" w:after="240" w:line="440" w:lineRule="exact"/>
      <w:outlineLvl w:val="3"/>
    </w:pPr>
    <w:rPr>
      <w:rFonts w:ascii="宋体" w:hAnsi="宋体" w:cs="宋体"/>
      <w:b/>
      <w:bCs/>
      <w:color w:val="000000"/>
      <w:sz w:val="28"/>
      <w:szCs w:val="20"/>
    </w:rPr>
  </w:style>
  <w:style w:type="table" w:customStyle="1" w:styleId="51">
    <w:name w:val="Table Normal"/>
    <w:unhideWhenUsed/>
    <w:qFormat/>
    <w:uiPriority w:val="0"/>
    <w:tblPr>
      <w:tblCellMar>
        <w:top w:w="0" w:type="dxa"/>
        <w:left w:w="0" w:type="dxa"/>
        <w:bottom w:w="0" w:type="dxa"/>
        <w:right w:w="0" w:type="dxa"/>
      </w:tblCellMar>
    </w:tblPr>
  </w:style>
  <w:style w:type="paragraph" w:customStyle="1" w:styleId="52">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535909-CB08-4325-B376-008E7D64869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6498</Words>
  <Characters>6991</Characters>
  <Lines>381</Lines>
  <Paragraphs>509</Paragraphs>
  <TotalTime>6</TotalTime>
  <ScaleCrop>false</ScaleCrop>
  <LinksUpToDate>false</LinksUpToDate>
  <CharactersWithSpaces>7292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2024-07-09T08:05:00Z</dcterms:created>
  <dc:creator>张翼</dc:creator>
  <cp:lastModifiedBy>张臣</cp:lastModifiedBy>
  <cp:lastPrinted>2024-02-29T05:21:00Z</cp:lastPrinted>
  <dcterms:modified xsi:type="dcterms:W3CDTF">2025-07-03T02:04:10Z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077260BE656842968D8D0F8CA7E1E7D8_13</vt:lpwstr>
  </property>
  <property fmtid="{D5CDD505-2E9C-101B-9397-08002B2CF9AE}" pid="4" name="KSOTemplateDocerSaveRecord">
    <vt:lpwstr>eyJoZGlkIjoiMTEzNWNhMWRmZjM0MDI4NGFhZTk0NjU4NzQ4YzI0Y2MiLCJ1c2VySWQiOiIyMzc4MjUwMDEifQ==</vt:lpwstr>
  </property>
</Properties>
</file>