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CEFE0">
      <w:pPr>
        <w:spacing w:line="560" w:lineRule="exact"/>
        <w:rPr>
          <w:rFonts w:hint="eastAsia" w:ascii="仿宋" w:hAnsi="仿宋" w:eastAsia="仿宋" w:cs="仿宋"/>
          <w:sz w:val="32"/>
          <w:szCs w:val="32"/>
          <w:vertAlign w:val="subscript"/>
        </w:rPr>
      </w:pPr>
    </w:p>
    <w:p w14:paraId="44A3E7CA">
      <w:pPr>
        <w:jc w:val="center"/>
        <w:rPr>
          <w:rFonts w:hint="eastAsia" w:ascii="仿宋" w:hAnsi="仿宋" w:eastAsia="仿宋" w:cs="仿宋"/>
          <w:b/>
          <w:bCs/>
          <w:sz w:val="56"/>
          <w:szCs w:val="56"/>
          <w:lang w:val="en-US" w:eastAsia="zh-CN"/>
        </w:rPr>
      </w:pPr>
      <w:r>
        <w:rPr>
          <w:rFonts w:hint="eastAsia" w:ascii="仿宋" w:hAnsi="仿宋" w:eastAsia="仿宋" w:cs="仿宋"/>
          <w:b/>
          <w:bCs/>
          <w:sz w:val="56"/>
          <w:szCs w:val="56"/>
          <w:lang w:val="en-US" w:eastAsia="zh-CN"/>
        </w:rPr>
        <w:t>阜阳市肿瘤医院颍河东路院区消防控制室提升改造设计项目</w:t>
      </w:r>
    </w:p>
    <w:p w14:paraId="394CD903">
      <w:pPr>
        <w:spacing w:line="560" w:lineRule="exact"/>
        <w:rPr>
          <w:rFonts w:hint="eastAsia" w:ascii="仿宋" w:hAnsi="仿宋" w:eastAsia="仿宋" w:cs="仿宋"/>
          <w:sz w:val="32"/>
          <w:szCs w:val="32"/>
        </w:rPr>
      </w:pPr>
    </w:p>
    <w:p w14:paraId="204B2270">
      <w:pPr>
        <w:spacing w:line="560" w:lineRule="exact"/>
        <w:rPr>
          <w:rFonts w:hint="eastAsia" w:ascii="仿宋" w:hAnsi="仿宋" w:eastAsia="仿宋" w:cs="仿宋"/>
          <w:sz w:val="32"/>
          <w:szCs w:val="32"/>
        </w:rPr>
      </w:pPr>
    </w:p>
    <w:p w14:paraId="732FC2BC">
      <w:pPr>
        <w:spacing w:line="560" w:lineRule="exact"/>
        <w:rPr>
          <w:rFonts w:hint="eastAsia" w:ascii="仿宋" w:hAnsi="仿宋" w:eastAsia="仿宋" w:cs="仿宋"/>
          <w:sz w:val="32"/>
          <w:szCs w:val="32"/>
        </w:rPr>
      </w:pPr>
    </w:p>
    <w:p w14:paraId="54E940CE">
      <w:pPr>
        <w:jc w:val="center"/>
        <w:rPr>
          <w:rFonts w:hint="eastAsia" w:ascii="仿宋" w:hAnsi="仿宋" w:eastAsia="仿宋" w:cs="仿宋"/>
          <w:b/>
          <w:bCs/>
          <w:sz w:val="72"/>
          <w:szCs w:val="72"/>
        </w:rPr>
      </w:pPr>
      <w:r>
        <w:rPr>
          <w:rFonts w:hint="eastAsia" w:ascii="仿宋" w:hAnsi="仿宋" w:eastAsia="仿宋" w:cs="仿宋"/>
          <w:b/>
          <w:bCs/>
          <w:sz w:val="72"/>
          <w:szCs w:val="72"/>
        </w:rPr>
        <w:t>询比文件</w:t>
      </w:r>
    </w:p>
    <w:p w14:paraId="6BF3F8F2">
      <w:pPr>
        <w:spacing w:line="560" w:lineRule="exact"/>
        <w:jc w:val="center"/>
        <w:rPr>
          <w:rFonts w:hint="eastAsia" w:ascii="仿宋" w:hAnsi="仿宋" w:eastAsia="仿宋" w:cs="仿宋"/>
          <w:sz w:val="32"/>
          <w:szCs w:val="32"/>
        </w:rPr>
      </w:pPr>
    </w:p>
    <w:p w14:paraId="5D453E15">
      <w:pPr>
        <w:spacing w:line="560" w:lineRule="exact"/>
        <w:jc w:val="center"/>
        <w:rPr>
          <w:rFonts w:hint="eastAsia" w:ascii="仿宋" w:hAnsi="仿宋" w:eastAsia="仿宋" w:cs="仿宋"/>
          <w:sz w:val="32"/>
          <w:szCs w:val="32"/>
          <w:highlight w:val="red"/>
          <w:lang w:val="en-US" w:eastAsia="zh-CN"/>
        </w:rPr>
      </w:pPr>
      <w:r>
        <w:rPr>
          <w:rFonts w:hint="eastAsia" w:ascii="仿宋" w:hAnsi="仿宋" w:eastAsia="仿宋" w:cs="仿宋"/>
          <w:sz w:val="32"/>
          <w:szCs w:val="32"/>
          <w:lang w:val="en-US" w:eastAsia="zh-CN"/>
        </w:rPr>
        <w:t>项目</w:t>
      </w:r>
      <w:r>
        <w:rPr>
          <w:rFonts w:hint="eastAsia" w:ascii="仿宋" w:hAnsi="仿宋" w:eastAsia="仿宋" w:cs="仿宋"/>
          <w:sz w:val="32"/>
          <w:szCs w:val="32"/>
        </w:rPr>
        <w:t>编号：</w:t>
      </w:r>
      <w:r>
        <w:rPr>
          <w:rFonts w:hint="eastAsia" w:ascii="仿宋" w:hAnsi="仿宋" w:eastAsia="仿宋" w:cs="仿宋"/>
          <w:color w:val="000000"/>
          <w:spacing w:val="15"/>
          <w:sz w:val="30"/>
          <w:szCs w:val="30"/>
        </w:rPr>
        <w:t>ZLYYCG-202</w:t>
      </w:r>
      <w:r>
        <w:rPr>
          <w:rFonts w:hint="eastAsia" w:ascii="仿宋" w:hAnsi="仿宋" w:eastAsia="仿宋" w:cs="仿宋"/>
          <w:color w:val="000000"/>
          <w:spacing w:val="15"/>
          <w:sz w:val="30"/>
          <w:szCs w:val="30"/>
          <w:lang w:val="en-US" w:eastAsia="zh-CN"/>
        </w:rPr>
        <w:t>5018</w:t>
      </w:r>
    </w:p>
    <w:p w14:paraId="7548BD5D">
      <w:pPr>
        <w:spacing w:line="560" w:lineRule="exact"/>
        <w:jc w:val="left"/>
        <w:rPr>
          <w:rFonts w:hint="eastAsia" w:ascii="仿宋" w:hAnsi="仿宋" w:eastAsia="仿宋" w:cs="仿宋"/>
          <w:sz w:val="32"/>
          <w:szCs w:val="32"/>
        </w:rPr>
      </w:pPr>
    </w:p>
    <w:p w14:paraId="75ADD920">
      <w:pPr>
        <w:spacing w:line="560" w:lineRule="exact"/>
        <w:jc w:val="center"/>
        <w:rPr>
          <w:rFonts w:hint="eastAsia" w:ascii="仿宋" w:hAnsi="仿宋" w:eastAsia="仿宋" w:cs="仿宋"/>
          <w:sz w:val="32"/>
          <w:szCs w:val="32"/>
        </w:rPr>
      </w:pPr>
    </w:p>
    <w:p w14:paraId="1D6F3317">
      <w:pPr>
        <w:spacing w:line="560" w:lineRule="exact"/>
        <w:jc w:val="center"/>
        <w:rPr>
          <w:rFonts w:hint="eastAsia" w:ascii="仿宋" w:hAnsi="仿宋" w:eastAsia="仿宋" w:cs="仿宋"/>
          <w:sz w:val="32"/>
          <w:szCs w:val="32"/>
        </w:rPr>
      </w:pPr>
    </w:p>
    <w:p w14:paraId="7000E6AA">
      <w:pPr>
        <w:spacing w:line="560" w:lineRule="exact"/>
        <w:jc w:val="center"/>
        <w:rPr>
          <w:rFonts w:hint="eastAsia" w:ascii="仿宋" w:hAnsi="仿宋" w:eastAsia="仿宋" w:cs="仿宋"/>
          <w:sz w:val="32"/>
          <w:szCs w:val="32"/>
        </w:rPr>
      </w:pPr>
      <w:r>
        <w:rPr>
          <w:rFonts w:hint="eastAsia" w:ascii="仿宋" w:hAnsi="仿宋" w:eastAsia="仿宋" w:cs="仿宋"/>
          <w:sz w:val="32"/>
          <w:szCs w:val="32"/>
        </w:rPr>
        <w:t>采购人：阜阳市肿瘤医院</w:t>
      </w:r>
    </w:p>
    <w:p w14:paraId="40DE0A1B">
      <w:pPr>
        <w:spacing w:line="560" w:lineRule="exact"/>
        <w:ind w:firstLine="3200" w:firstLineChars="1000"/>
        <w:jc w:val="both"/>
        <w:rPr>
          <w:rFonts w:hint="eastAsia" w:ascii="仿宋" w:hAnsi="仿宋" w:eastAsia="仿宋" w:cs="仿宋"/>
          <w:sz w:val="32"/>
          <w:szCs w:val="32"/>
        </w:rPr>
      </w:pPr>
      <w:r>
        <w:rPr>
          <w:rFonts w:hint="eastAsia" w:ascii="仿宋" w:hAnsi="仿宋" w:eastAsia="仿宋" w:cs="仿宋"/>
          <w:sz w:val="32"/>
          <w:szCs w:val="32"/>
        </w:rPr>
        <w:t>编制时间：202</w:t>
      </w:r>
      <w:r>
        <w:rPr>
          <w:rFonts w:hint="eastAsia" w:ascii="仿宋" w:hAnsi="仿宋" w:eastAsia="仿宋" w:cs="仿宋"/>
          <w:sz w:val="32"/>
          <w:szCs w:val="32"/>
          <w:lang w:val="en-US" w:eastAsia="zh-CN"/>
        </w:rPr>
        <w:t>5</w:t>
      </w:r>
      <w:r>
        <w:rPr>
          <w:rFonts w:hint="eastAsia" w:ascii="仿宋" w:hAnsi="仿宋" w:eastAsia="仿宋" w:cs="仿宋"/>
          <w:sz w:val="32"/>
          <w:szCs w:val="32"/>
        </w:rPr>
        <w:t>年07月</w:t>
      </w:r>
    </w:p>
    <w:p w14:paraId="4E238698">
      <w:pPr>
        <w:spacing w:line="560" w:lineRule="exact"/>
        <w:jc w:val="center"/>
        <w:rPr>
          <w:rFonts w:hint="eastAsia" w:ascii="仿宋" w:hAnsi="仿宋" w:eastAsia="仿宋" w:cs="仿宋"/>
          <w:sz w:val="44"/>
          <w:szCs w:val="44"/>
        </w:rPr>
        <w:sectPr>
          <w:headerReference r:id="rId3" w:type="default"/>
          <w:pgSz w:w="11906" w:h="16838"/>
          <w:pgMar w:top="1440" w:right="964" w:bottom="850" w:left="1417" w:header="851" w:footer="992" w:gutter="0"/>
          <w:cols w:space="0" w:num="1"/>
          <w:docGrid w:type="lines" w:linePitch="312" w:charSpace="0"/>
        </w:sectPr>
      </w:pPr>
    </w:p>
    <w:p w14:paraId="6340E4DC">
      <w:pPr>
        <w:spacing w:line="560" w:lineRule="exact"/>
        <w:rPr>
          <w:rFonts w:hint="eastAsia" w:ascii="仿宋" w:hAnsi="仿宋" w:eastAsia="仿宋" w:cs="仿宋"/>
          <w:sz w:val="44"/>
          <w:szCs w:val="44"/>
        </w:rPr>
      </w:pPr>
    </w:p>
    <w:p w14:paraId="2BF355A1">
      <w:pPr>
        <w:spacing w:line="560" w:lineRule="exact"/>
        <w:jc w:val="center"/>
        <w:rPr>
          <w:rFonts w:hint="eastAsia" w:ascii="仿宋" w:hAnsi="仿宋" w:eastAsia="仿宋" w:cs="仿宋"/>
          <w:sz w:val="44"/>
          <w:szCs w:val="44"/>
        </w:rPr>
      </w:pPr>
      <w:r>
        <w:rPr>
          <w:rFonts w:hint="eastAsia" w:ascii="仿宋" w:hAnsi="仿宋" w:eastAsia="仿宋" w:cs="仿宋"/>
          <w:sz w:val="44"/>
          <w:szCs w:val="44"/>
        </w:rPr>
        <w:t>目录</w:t>
      </w:r>
    </w:p>
    <w:sdt>
      <w:sdtPr>
        <w:rPr>
          <w:rFonts w:hint="eastAsia" w:ascii="仿宋" w:hAnsi="仿宋" w:eastAsia="仿宋" w:cs="仿宋"/>
          <w:color w:val="auto"/>
          <w:kern w:val="2"/>
          <w:sz w:val="21"/>
          <w:szCs w:val="22"/>
          <w:lang w:val="zh-CN"/>
        </w:rPr>
        <w:id w:val="-619373010"/>
        <w:docPartObj>
          <w:docPartGallery w:val="Table of Contents"/>
          <w:docPartUnique/>
        </w:docPartObj>
      </w:sdtPr>
      <w:sdtEndPr>
        <w:rPr>
          <w:rFonts w:hint="eastAsia" w:ascii="仿宋" w:hAnsi="仿宋" w:eastAsia="仿宋" w:cs="仿宋"/>
          <w:b/>
          <w:bCs/>
          <w:color w:val="auto"/>
          <w:kern w:val="2"/>
          <w:sz w:val="24"/>
          <w:szCs w:val="28"/>
          <w:lang w:val="zh-CN"/>
        </w:rPr>
      </w:sdtEndPr>
      <w:sdtContent>
        <w:p w14:paraId="39975FAB">
          <w:pPr>
            <w:pStyle w:val="43"/>
            <w:rPr>
              <w:rFonts w:hint="eastAsia" w:ascii="仿宋" w:hAnsi="仿宋" w:eastAsia="仿宋" w:cs="仿宋"/>
            </w:rPr>
          </w:pPr>
        </w:p>
        <w:p w14:paraId="4FB0AE55">
          <w:pPr>
            <w:pStyle w:val="17"/>
            <w:tabs>
              <w:tab w:val="right" w:leader="dot" w:pos="9525"/>
            </w:tabs>
            <w:rPr>
              <w:rFonts w:hint="eastAsia" w:ascii="仿宋" w:hAnsi="仿宋" w:eastAsia="仿宋" w:cs="仿宋"/>
            </w:rPr>
          </w:pPr>
          <w:r>
            <w:rPr>
              <w:rFonts w:hint="eastAsia" w:ascii="仿宋" w:hAnsi="仿宋" w:eastAsia="仿宋" w:cs="仿宋"/>
              <w:sz w:val="36"/>
              <w:szCs w:val="36"/>
            </w:rPr>
            <w:fldChar w:fldCharType="begin"/>
          </w:r>
          <w:r>
            <w:rPr>
              <w:rFonts w:hint="eastAsia" w:ascii="仿宋" w:hAnsi="仿宋" w:eastAsia="仿宋" w:cs="仿宋"/>
              <w:sz w:val="36"/>
              <w:szCs w:val="36"/>
            </w:rPr>
            <w:instrText xml:space="preserve"> TOC \o "1-3" \h \z \u </w:instrText>
          </w:r>
          <w:r>
            <w:rPr>
              <w:rFonts w:hint="eastAsia" w:ascii="仿宋" w:hAnsi="仿宋" w:eastAsia="仿宋" w:cs="仿宋"/>
              <w:sz w:val="36"/>
              <w:szCs w:val="36"/>
            </w:rPr>
            <w:fldChar w:fldCharType="separate"/>
          </w:r>
          <w:r>
            <w:rPr>
              <w:rFonts w:hint="eastAsia" w:ascii="仿宋" w:hAnsi="仿宋" w:eastAsia="仿宋" w:cs="仿宋"/>
              <w:szCs w:val="36"/>
            </w:rPr>
            <w:fldChar w:fldCharType="begin"/>
          </w:r>
          <w:r>
            <w:rPr>
              <w:rFonts w:hint="eastAsia" w:ascii="仿宋" w:hAnsi="仿宋" w:eastAsia="仿宋" w:cs="仿宋"/>
              <w:szCs w:val="36"/>
            </w:rPr>
            <w:instrText xml:space="preserve"> HYPERLINK \l _Toc10904 </w:instrText>
          </w:r>
          <w:r>
            <w:rPr>
              <w:rFonts w:hint="eastAsia" w:ascii="仿宋" w:hAnsi="仿宋" w:eastAsia="仿宋" w:cs="仿宋"/>
              <w:szCs w:val="36"/>
            </w:rPr>
            <w:fldChar w:fldCharType="separate"/>
          </w:r>
          <w:r>
            <w:rPr>
              <w:rFonts w:hint="eastAsia" w:ascii="仿宋" w:hAnsi="仿宋" w:eastAsia="仿宋" w:cs="仿宋"/>
              <w:bCs/>
              <w:szCs w:val="44"/>
            </w:rPr>
            <w:t>第一章 询比公告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_Toc10904 \h </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szCs w:val="36"/>
            </w:rPr>
            <w:fldChar w:fldCharType="end"/>
          </w:r>
        </w:p>
        <w:p w14:paraId="14B5FE80">
          <w:pPr>
            <w:pStyle w:val="17"/>
            <w:tabs>
              <w:tab w:val="right" w:leader="dot" w:pos="9525"/>
            </w:tabs>
            <w:rPr>
              <w:rFonts w:hint="eastAsia" w:ascii="仿宋" w:hAnsi="仿宋" w:eastAsia="仿宋" w:cs="仿宋"/>
            </w:rPr>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_Toc25285 </w:instrText>
          </w:r>
          <w:r>
            <w:rPr>
              <w:rFonts w:hint="eastAsia" w:ascii="仿宋" w:hAnsi="仿宋" w:eastAsia="仿宋" w:cs="仿宋"/>
              <w:bCs/>
              <w:szCs w:val="36"/>
              <w:lang w:val="zh-CN"/>
            </w:rPr>
            <w:fldChar w:fldCharType="separate"/>
          </w:r>
          <w:r>
            <w:rPr>
              <w:rFonts w:hint="eastAsia" w:ascii="仿宋" w:hAnsi="仿宋" w:eastAsia="仿宋" w:cs="仿宋"/>
              <w:bCs/>
              <w:szCs w:val="44"/>
            </w:rPr>
            <w:t>第二章  供应商须知</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_Toc25285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bCs/>
              <w:szCs w:val="36"/>
              <w:lang w:val="zh-CN"/>
            </w:rPr>
            <w:fldChar w:fldCharType="end"/>
          </w:r>
        </w:p>
        <w:p w14:paraId="54DB15D9">
          <w:pPr>
            <w:pStyle w:val="17"/>
            <w:tabs>
              <w:tab w:val="right" w:leader="dot" w:pos="9525"/>
            </w:tabs>
            <w:rPr>
              <w:rFonts w:hint="eastAsia" w:ascii="仿宋" w:hAnsi="仿宋" w:eastAsia="仿宋" w:cs="仿宋"/>
            </w:rPr>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_Toc11043 </w:instrText>
          </w:r>
          <w:r>
            <w:rPr>
              <w:rFonts w:hint="eastAsia" w:ascii="仿宋" w:hAnsi="仿宋" w:eastAsia="仿宋" w:cs="仿宋"/>
              <w:bCs/>
              <w:szCs w:val="36"/>
              <w:lang w:val="zh-CN"/>
            </w:rPr>
            <w:fldChar w:fldCharType="separate"/>
          </w:r>
          <w:r>
            <w:rPr>
              <w:rFonts w:hint="eastAsia" w:ascii="仿宋" w:hAnsi="仿宋" w:eastAsia="仿宋" w:cs="仿宋"/>
              <w:bCs/>
              <w:szCs w:val="44"/>
            </w:rPr>
            <w:t>第三章 采购需求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_Toc11043 \h </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bCs/>
              <w:szCs w:val="36"/>
              <w:lang w:val="zh-CN"/>
            </w:rPr>
            <w:fldChar w:fldCharType="end"/>
          </w:r>
        </w:p>
        <w:p w14:paraId="632E076C">
          <w:pPr>
            <w:pStyle w:val="17"/>
            <w:tabs>
              <w:tab w:val="right" w:leader="dot" w:pos="9525"/>
            </w:tabs>
            <w:rPr>
              <w:rFonts w:hint="eastAsia" w:ascii="仿宋" w:hAnsi="仿宋" w:eastAsia="仿宋" w:cs="仿宋"/>
            </w:rPr>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_Toc14663 </w:instrText>
          </w:r>
          <w:r>
            <w:rPr>
              <w:rFonts w:hint="eastAsia" w:ascii="仿宋" w:hAnsi="仿宋" w:eastAsia="仿宋" w:cs="仿宋"/>
              <w:bCs/>
              <w:szCs w:val="36"/>
              <w:lang w:val="zh-CN"/>
            </w:rPr>
            <w:fldChar w:fldCharType="separate"/>
          </w:r>
          <w:r>
            <w:rPr>
              <w:rFonts w:hint="eastAsia" w:ascii="仿宋" w:hAnsi="仿宋" w:eastAsia="仿宋" w:cs="仿宋"/>
              <w:bCs/>
              <w:szCs w:val="44"/>
            </w:rPr>
            <w:t>第四章 评审办法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_Toc14663 \h </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bCs/>
              <w:szCs w:val="36"/>
              <w:lang w:val="zh-CN"/>
            </w:rPr>
            <w:fldChar w:fldCharType="end"/>
          </w:r>
        </w:p>
        <w:p w14:paraId="57DFF9FA">
          <w:pPr>
            <w:pStyle w:val="17"/>
            <w:tabs>
              <w:tab w:val="right" w:leader="dot" w:pos="9525"/>
            </w:tabs>
            <w:rPr>
              <w:rFonts w:hint="eastAsia" w:ascii="仿宋" w:hAnsi="仿宋" w:eastAsia="仿宋" w:cs="仿宋"/>
            </w:rPr>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_Toc27471 </w:instrText>
          </w:r>
          <w:r>
            <w:rPr>
              <w:rFonts w:hint="eastAsia" w:ascii="仿宋" w:hAnsi="仿宋" w:eastAsia="仿宋" w:cs="仿宋"/>
              <w:bCs/>
              <w:szCs w:val="36"/>
              <w:lang w:val="zh-CN"/>
            </w:rPr>
            <w:fldChar w:fldCharType="separate"/>
          </w:r>
          <w:r>
            <w:rPr>
              <w:rFonts w:hint="eastAsia" w:ascii="仿宋" w:hAnsi="仿宋" w:eastAsia="仿宋" w:cs="仿宋"/>
              <w:bCs/>
              <w:szCs w:val="44"/>
            </w:rPr>
            <w:t>第五章 询比响应文件格式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_Toc27471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bCs/>
              <w:szCs w:val="36"/>
              <w:lang w:val="zh-CN"/>
            </w:rPr>
            <w:fldChar w:fldCharType="end"/>
          </w:r>
        </w:p>
        <w:p w14:paraId="11091452">
          <w:pPr>
            <w:pStyle w:val="11"/>
            <w:tabs>
              <w:tab w:val="right" w:leader="dot" w:pos="9525"/>
            </w:tabs>
            <w:rPr>
              <w:rFonts w:hint="eastAsia" w:ascii="仿宋" w:hAnsi="仿宋" w:eastAsia="仿宋" w:cs="仿宋"/>
            </w:rPr>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_Toc18765 </w:instrText>
          </w:r>
          <w:r>
            <w:rPr>
              <w:rFonts w:hint="eastAsia" w:ascii="仿宋" w:hAnsi="仿宋" w:eastAsia="仿宋" w:cs="仿宋"/>
              <w:bCs/>
              <w:szCs w:val="36"/>
              <w:lang w:val="zh-CN"/>
            </w:rPr>
            <w:fldChar w:fldCharType="separate"/>
          </w:r>
          <w:r>
            <w:rPr>
              <w:rFonts w:hint="eastAsia" w:ascii="仿宋" w:hAnsi="仿宋" w:eastAsia="仿宋" w:cs="仿宋"/>
              <w:kern w:val="0"/>
              <w:szCs w:val="32"/>
            </w:rPr>
            <w:t>一、开标一览表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_Toc18765 \h </w:instrText>
          </w:r>
          <w:r>
            <w:rPr>
              <w:rFonts w:hint="eastAsia" w:ascii="仿宋" w:hAnsi="仿宋" w:eastAsia="仿宋" w:cs="仿宋"/>
            </w:rPr>
            <w:fldChar w:fldCharType="separate"/>
          </w:r>
          <w:r>
            <w:rPr>
              <w:rFonts w:hint="eastAsia" w:ascii="仿宋" w:hAnsi="仿宋" w:eastAsia="仿宋" w:cs="仿宋"/>
            </w:rPr>
            <w:t>16</w:t>
          </w:r>
          <w:r>
            <w:rPr>
              <w:rFonts w:hint="eastAsia" w:ascii="仿宋" w:hAnsi="仿宋" w:eastAsia="仿宋" w:cs="仿宋"/>
            </w:rPr>
            <w:fldChar w:fldCharType="end"/>
          </w:r>
          <w:r>
            <w:rPr>
              <w:rFonts w:hint="eastAsia" w:ascii="仿宋" w:hAnsi="仿宋" w:eastAsia="仿宋" w:cs="仿宋"/>
              <w:bCs/>
              <w:szCs w:val="36"/>
              <w:lang w:val="zh-CN"/>
            </w:rPr>
            <w:fldChar w:fldCharType="end"/>
          </w:r>
        </w:p>
        <w:p w14:paraId="4288D9C3">
          <w:pPr>
            <w:pStyle w:val="11"/>
            <w:tabs>
              <w:tab w:val="right" w:leader="dot" w:pos="9525"/>
            </w:tabs>
            <w:rPr>
              <w:rFonts w:hint="eastAsia" w:ascii="仿宋" w:hAnsi="仿宋" w:eastAsia="仿宋" w:cs="仿宋"/>
            </w:rPr>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_Toc30404 </w:instrText>
          </w:r>
          <w:r>
            <w:rPr>
              <w:rFonts w:hint="eastAsia" w:ascii="仿宋" w:hAnsi="仿宋" w:eastAsia="仿宋" w:cs="仿宋"/>
              <w:bCs/>
              <w:szCs w:val="36"/>
              <w:lang w:val="zh-CN"/>
            </w:rPr>
            <w:fldChar w:fldCharType="separate"/>
          </w:r>
          <w:r>
            <w:rPr>
              <w:rFonts w:hint="eastAsia" w:ascii="仿宋" w:hAnsi="仿宋" w:eastAsia="仿宋" w:cs="仿宋"/>
              <w:kern w:val="0"/>
              <w:szCs w:val="32"/>
            </w:rPr>
            <w:t>二、响应函</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_Toc30404 \h </w:instrText>
          </w:r>
          <w:r>
            <w:rPr>
              <w:rFonts w:hint="eastAsia" w:ascii="仿宋" w:hAnsi="仿宋" w:eastAsia="仿宋" w:cs="仿宋"/>
            </w:rPr>
            <w:fldChar w:fldCharType="separate"/>
          </w:r>
          <w:r>
            <w:rPr>
              <w:rFonts w:hint="eastAsia" w:ascii="仿宋" w:hAnsi="仿宋" w:eastAsia="仿宋" w:cs="仿宋"/>
            </w:rPr>
            <w:t>17</w:t>
          </w:r>
          <w:r>
            <w:rPr>
              <w:rFonts w:hint="eastAsia" w:ascii="仿宋" w:hAnsi="仿宋" w:eastAsia="仿宋" w:cs="仿宋"/>
            </w:rPr>
            <w:fldChar w:fldCharType="end"/>
          </w:r>
          <w:r>
            <w:rPr>
              <w:rFonts w:hint="eastAsia" w:ascii="仿宋" w:hAnsi="仿宋" w:eastAsia="仿宋" w:cs="仿宋"/>
              <w:bCs/>
              <w:szCs w:val="36"/>
              <w:lang w:val="zh-CN"/>
            </w:rPr>
            <w:fldChar w:fldCharType="end"/>
          </w:r>
        </w:p>
        <w:p w14:paraId="1A5B8CFD">
          <w:pPr>
            <w:pStyle w:val="11"/>
            <w:tabs>
              <w:tab w:val="right" w:leader="dot" w:pos="9525"/>
            </w:tabs>
            <w:rPr>
              <w:rFonts w:hint="eastAsia" w:ascii="仿宋" w:hAnsi="仿宋" w:eastAsia="仿宋" w:cs="仿宋"/>
            </w:rPr>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_Toc27901 </w:instrText>
          </w:r>
          <w:r>
            <w:rPr>
              <w:rFonts w:hint="eastAsia" w:ascii="仿宋" w:hAnsi="仿宋" w:eastAsia="仿宋" w:cs="仿宋"/>
              <w:bCs/>
              <w:szCs w:val="36"/>
              <w:lang w:val="zh-CN"/>
            </w:rPr>
            <w:fldChar w:fldCharType="separate"/>
          </w:r>
          <w:r>
            <w:rPr>
              <w:rFonts w:hint="eastAsia" w:ascii="仿宋" w:hAnsi="仿宋" w:eastAsia="仿宋" w:cs="仿宋"/>
              <w:kern w:val="0"/>
              <w:szCs w:val="32"/>
            </w:rPr>
            <w:t>三、承诺书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_Toc27901 \h </w:instrText>
          </w:r>
          <w:r>
            <w:rPr>
              <w:rFonts w:hint="eastAsia" w:ascii="仿宋" w:hAnsi="仿宋" w:eastAsia="仿宋" w:cs="仿宋"/>
            </w:rPr>
            <w:fldChar w:fldCharType="separate"/>
          </w:r>
          <w:r>
            <w:rPr>
              <w:rFonts w:hint="eastAsia" w:ascii="仿宋" w:hAnsi="仿宋" w:eastAsia="仿宋" w:cs="仿宋"/>
            </w:rPr>
            <w:t>19</w:t>
          </w:r>
          <w:r>
            <w:rPr>
              <w:rFonts w:hint="eastAsia" w:ascii="仿宋" w:hAnsi="仿宋" w:eastAsia="仿宋" w:cs="仿宋"/>
            </w:rPr>
            <w:fldChar w:fldCharType="end"/>
          </w:r>
          <w:r>
            <w:rPr>
              <w:rFonts w:hint="eastAsia" w:ascii="仿宋" w:hAnsi="仿宋" w:eastAsia="仿宋" w:cs="仿宋"/>
              <w:bCs/>
              <w:szCs w:val="36"/>
              <w:lang w:val="zh-CN"/>
            </w:rPr>
            <w:fldChar w:fldCharType="end"/>
          </w:r>
        </w:p>
        <w:p w14:paraId="212AF7B0">
          <w:pPr>
            <w:pStyle w:val="11"/>
            <w:tabs>
              <w:tab w:val="right" w:leader="dot" w:pos="9525"/>
            </w:tabs>
            <w:rPr>
              <w:rFonts w:hint="eastAsia" w:ascii="仿宋" w:hAnsi="仿宋" w:eastAsia="仿宋" w:cs="仿宋"/>
            </w:rPr>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_Toc20390 </w:instrText>
          </w:r>
          <w:r>
            <w:rPr>
              <w:rFonts w:hint="eastAsia" w:ascii="仿宋" w:hAnsi="仿宋" w:eastAsia="仿宋" w:cs="仿宋"/>
              <w:bCs/>
              <w:szCs w:val="36"/>
              <w:lang w:val="zh-CN"/>
            </w:rPr>
            <w:fldChar w:fldCharType="separate"/>
          </w:r>
          <w:r>
            <w:rPr>
              <w:rFonts w:hint="eastAsia" w:ascii="仿宋" w:hAnsi="仿宋" w:eastAsia="仿宋" w:cs="仿宋"/>
              <w:kern w:val="0"/>
              <w:szCs w:val="32"/>
            </w:rPr>
            <w:t>四、法人身份证明和授权委托书</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_Toc20390 \h </w:instrText>
          </w:r>
          <w:r>
            <w:rPr>
              <w:rFonts w:hint="eastAsia" w:ascii="仿宋" w:hAnsi="仿宋" w:eastAsia="仿宋" w:cs="仿宋"/>
            </w:rPr>
            <w:fldChar w:fldCharType="separate"/>
          </w:r>
          <w:r>
            <w:rPr>
              <w:rFonts w:hint="eastAsia" w:ascii="仿宋" w:hAnsi="仿宋" w:eastAsia="仿宋" w:cs="仿宋"/>
            </w:rPr>
            <w:t>20</w:t>
          </w:r>
          <w:r>
            <w:rPr>
              <w:rFonts w:hint="eastAsia" w:ascii="仿宋" w:hAnsi="仿宋" w:eastAsia="仿宋" w:cs="仿宋"/>
            </w:rPr>
            <w:fldChar w:fldCharType="end"/>
          </w:r>
          <w:r>
            <w:rPr>
              <w:rFonts w:hint="eastAsia" w:ascii="仿宋" w:hAnsi="仿宋" w:eastAsia="仿宋" w:cs="仿宋"/>
              <w:bCs/>
              <w:szCs w:val="36"/>
              <w:lang w:val="zh-CN"/>
            </w:rPr>
            <w:fldChar w:fldCharType="end"/>
          </w:r>
        </w:p>
        <w:p w14:paraId="43E01AE2">
          <w:pPr>
            <w:pStyle w:val="11"/>
            <w:tabs>
              <w:tab w:val="right" w:leader="dot" w:pos="9525"/>
            </w:tabs>
            <w:rPr>
              <w:rFonts w:hint="eastAsia" w:ascii="仿宋" w:hAnsi="仿宋" w:eastAsia="仿宋" w:cs="仿宋"/>
            </w:rPr>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_Toc21534 </w:instrText>
          </w:r>
          <w:r>
            <w:rPr>
              <w:rFonts w:hint="eastAsia" w:ascii="仿宋" w:hAnsi="仿宋" w:eastAsia="仿宋" w:cs="仿宋"/>
              <w:bCs/>
              <w:szCs w:val="36"/>
              <w:lang w:val="zh-CN"/>
            </w:rPr>
            <w:fldChar w:fldCharType="separate"/>
          </w:r>
          <w:r>
            <w:rPr>
              <w:rFonts w:hint="eastAsia" w:ascii="仿宋" w:hAnsi="仿宋" w:eastAsia="仿宋" w:cs="仿宋"/>
              <w:kern w:val="0"/>
              <w:szCs w:val="32"/>
            </w:rPr>
            <w:t>五、</w:t>
          </w:r>
          <w:r>
            <w:rPr>
              <w:rFonts w:hint="eastAsia" w:ascii="仿宋" w:hAnsi="仿宋" w:eastAsia="仿宋" w:cs="仿宋"/>
              <w:kern w:val="0"/>
              <w:szCs w:val="32"/>
              <w:lang w:val="en-US" w:eastAsia="zh-CN"/>
            </w:rPr>
            <w:t>采购需求</w:t>
          </w:r>
          <w:r>
            <w:rPr>
              <w:rFonts w:hint="eastAsia" w:ascii="仿宋" w:hAnsi="仿宋" w:eastAsia="仿宋" w:cs="仿宋"/>
              <w:kern w:val="0"/>
              <w:szCs w:val="32"/>
            </w:rPr>
            <w:t>内容要求响应表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_Toc21534 \h </w:instrText>
          </w:r>
          <w:r>
            <w:rPr>
              <w:rFonts w:hint="eastAsia" w:ascii="仿宋" w:hAnsi="仿宋" w:eastAsia="仿宋" w:cs="仿宋"/>
            </w:rPr>
            <w:fldChar w:fldCharType="separate"/>
          </w:r>
          <w:r>
            <w:rPr>
              <w:rFonts w:hint="eastAsia" w:ascii="仿宋" w:hAnsi="仿宋" w:eastAsia="仿宋" w:cs="仿宋"/>
            </w:rPr>
            <w:t>22</w:t>
          </w:r>
          <w:r>
            <w:rPr>
              <w:rFonts w:hint="eastAsia" w:ascii="仿宋" w:hAnsi="仿宋" w:eastAsia="仿宋" w:cs="仿宋"/>
            </w:rPr>
            <w:fldChar w:fldCharType="end"/>
          </w:r>
          <w:r>
            <w:rPr>
              <w:rFonts w:hint="eastAsia" w:ascii="仿宋" w:hAnsi="仿宋" w:eastAsia="仿宋" w:cs="仿宋"/>
              <w:bCs/>
              <w:szCs w:val="36"/>
              <w:lang w:val="zh-CN"/>
            </w:rPr>
            <w:fldChar w:fldCharType="end"/>
          </w:r>
        </w:p>
        <w:p w14:paraId="59F08E15">
          <w:pPr>
            <w:pStyle w:val="19"/>
            <w:tabs>
              <w:tab w:val="right" w:leader="dot" w:pos="9525"/>
            </w:tabs>
            <w:rPr>
              <w:rFonts w:hint="eastAsia" w:ascii="仿宋" w:hAnsi="仿宋" w:eastAsia="仿宋" w:cs="仿宋"/>
            </w:rPr>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_Toc3084 </w:instrText>
          </w:r>
          <w:r>
            <w:rPr>
              <w:rFonts w:hint="eastAsia" w:ascii="仿宋" w:hAnsi="仿宋" w:eastAsia="仿宋" w:cs="仿宋"/>
              <w:bCs/>
              <w:szCs w:val="36"/>
              <w:lang w:val="zh-CN"/>
            </w:rPr>
            <w:fldChar w:fldCharType="separate"/>
          </w:r>
          <w:r>
            <w:rPr>
              <w:rFonts w:hint="eastAsia" w:ascii="仿宋" w:hAnsi="仿宋" w:eastAsia="仿宋" w:cs="仿宋"/>
              <w:kern w:val="0"/>
              <w:szCs w:val="32"/>
            </w:rPr>
            <w:t>（格式由投标人自定）</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_Toc3084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bCs/>
              <w:szCs w:val="36"/>
              <w:lang w:val="zh-CN"/>
            </w:rPr>
            <w:fldChar w:fldCharType="end"/>
          </w:r>
        </w:p>
        <w:p w14:paraId="490A7EF5">
          <w:pPr>
            <w:pStyle w:val="11"/>
            <w:tabs>
              <w:tab w:val="right" w:leader="dot" w:pos="9525"/>
            </w:tabs>
            <w:rPr>
              <w:rFonts w:hint="eastAsia" w:ascii="仿宋" w:hAnsi="仿宋" w:eastAsia="仿宋" w:cs="仿宋"/>
            </w:rPr>
          </w:pPr>
          <w:r>
            <w:rPr>
              <w:rFonts w:hint="eastAsia" w:ascii="仿宋" w:hAnsi="仿宋" w:eastAsia="仿宋" w:cs="仿宋"/>
              <w:bCs/>
              <w:szCs w:val="36"/>
              <w:lang w:val="zh-CN"/>
            </w:rPr>
            <w:fldChar w:fldCharType="begin"/>
          </w:r>
          <w:r>
            <w:rPr>
              <w:rFonts w:hint="eastAsia" w:ascii="仿宋" w:hAnsi="仿宋" w:eastAsia="仿宋" w:cs="仿宋"/>
              <w:bCs/>
              <w:szCs w:val="36"/>
              <w:lang w:val="zh-CN"/>
            </w:rPr>
            <w:instrText xml:space="preserve"> HYPERLINK \l _Toc29742 </w:instrText>
          </w:r>
          <w:r>
            <w:rPr>
              <w:rFonts w:hint="eastAsia" w:ascii="仿宋" w:hAnsi="仿宋" w:eastAsia="仿宋" w:cs="仿宋"/>
              <w:bCs/>
              <w:szCs w:val="36"/>
              <w:lang w:val="zh-CN"/>
            </w:rPr>
            <w:fldChar w:fldCharType="separate"/>
          </w:r>
          <w:r>
            <w:rPr>
              <w:rFonts w:hint="eastAsia" w:ascii="仿宋" w:hAnsi="仿宋" w:eastAsia="仿宋" w:cs="仿宋"/>
              <w:kern w:val="0"/>
              <w:szCs w:val="32"/>
              <w:lang w:val="en-US" w:eastAsia="zh-CN"/>
            </w:rPr>
            <w:t>八</w:t>
          </w:r>
          <w:r>
            <w:rPr>
              <w:rFonts w:hint="eastAsia" w:ascii="仿宋" w:hAnsi="仿宋" w:eastAsia="仿宋" w:cs="仿宋"/>
              <w:kern w:val="0"/>
              <w:szCs w:val="32"/>
            </w:rPr>
            <w:t>、供应商认为需要说明的其他内容</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_Toc29742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bCs/>
              <w:szCs w:val="36"/>
              <w:lang w:val="zh-CN"/>
            </w:rPr>
            <w:fldChar w:fldCharType="end"/>
          </w:r>
        </w:p>
        <w:p w14:paraId="7C42F4CA">
          <w:pPr>
            <w:spacing w:line="480" w:lineRule="auto"/>
            <w:rPr>
              <w:rFonts w:hint="eastAsia" w:ascii="仿宋" w:hAnsi="仿宋" w:eastAsia="仿宋" w:cs="仿宋"/>
              <w:sz w:val="24"/>
              <w:szCs w:val="28"/>
            </w:rPr>
          </w:pPr>
          <w:r>
            <w:rPr>
              <w:rFonts w:hint="eastAsia" w:ascii="仿宋" w:hAnsi="仿宋" w:eastAsia="仿宋" w:cs="仿宋"/>
              <w:bCs/>
              <w:szCs w:val="36"/>
              <w:lang w:val="zh-CN"/>
            </w:rPr>
            <w:fldChar w:fldCharType="end"/>
          </w:r>
        </w:p>
      </w:sdtContent>
    </w:sdt>
    <w:p w14:paraId="7C115A55">
      <w:pPr>
        <w:pStyle w:val="43"/>
        <w:rPr>
          <w:rFonts w:hint="eastAsia" w:ascii="仿宋" w:hAnsi="仿宋" w:eastAsia="仿宋" w:cs="仿宋"/>
        </w:rPr>
      </w:pPr>
    </w:p>
    <w:p w14:paraId="2FB377F4">
      <w:pPr>
        <w:tabs>
          <w:tab w:val="left" w:pos="2509"/>
        </w:tabs>
        <w:spacing w:line="560" w:lineRule="exact"/>
        <w:jc w:val="left"/>
        <w:rPr>
          <w:rFonts w:hint="eastAsia" w:ascii="仿宋" w:hAnsi="仿宋" w:eastAsia="仿宋" w:cs="仿宋"/>
          <w:sz w:val="32"/>
          <w:szCs w:val="32"/>
        </w:rPr>
      </w:pPr>
      <w:r>
        <w:rPr>
          <w:rFonts w:hint="eastAsia" w:ascii="仿宋" w:hAnsi="仿宋" w:eastAsia="仿宋" w:cs="仿宋"/>
          <w:sz w:val="32"/>
          <w:szCs w:val="32"/>
        </w:rPr>
        <w:tab/>
      </w:r>
    </w:p>
    <w:p w14:paraId="1EA6927E">
      <w:pPr>
        <w:spacing w:line="560" w:lineRule="exact"/>
        <w:jc w:val="center"/>
        <w:outlineLvl w:val="0"/>
        <w:rPr>
          <w:rFonts w:hint="eastAsia" w:ascii="仿宋" w:hAnsi="仿宋" w:eastAsia="仿宋" w:cs="仿宋"/>
          <w:bCs/>
          <w:sz w:val="44"/>
          <w:szCs w:val="44"/>
        </w:rPr>
      </w:pPr>
    </w:p>
    <w:p w14:paraId="4F8A6E69">
      <w:pPr>
        <w:spacing w:line="560" w:lineRule="exact"/>
        <w:jc w:val="center"/>
        <w:outlineLvl w:val="0"/>
        <w:rPr>
          <w:rFonts w:hint="eastAsia" w:ascii="仿宋" w:hAnsi="仿宋" w:eastAsia="仿宋" w:cs="仿宋"/>
          <w:bCs/>
          <w:sz w:val="44"/>
          <w:szCs w:val="44"/>
        </w:rPr>
      </w:pPr>
    </w:p>
    <w:p w14:paraId="0082591C">
      <w:pPr>
        <w:spacing w:line="560" w:lineRule="exact"/>
        <w:jc w:val="center"/>
        <w:outlineLvl w:val="0"/>
        <w:rPr>
          <w:rFonts w:hint="eastAsia" w:ascii="仿宋" w:hAnsi="仿宋" w:eastAsia="仿宋" w:cs="仿宋"/>
          <w:bCs/>
          <w:sz w:val="44"/>
          <w:szCs w:val="44"/>
        </w:rPr>
      </w:pPr>
    </w:p>
    <w:p w14:paraId="1C0004FB">
      <w:pPr>
        <w:spacing w:line="560" w:lineRule="exact"/>
        <w:jc w:val="center"/>
        <w:outlineLvl w:val="0"/>
        <w:rPr>
          <w:rFonts w:hint="eastAsia" w:ascii="仿宋" w:hAnsi="仿宋" w:eastAsia="仿宋" w:cs="仿宋"/>
          <w:bCs/>
          <w:sz w:val="44"/>
          <w:szCs w:val="44"/>
        </w:rPr>
      </w:pPr>
    </w:p>
    <w:p w14:paraId="55954379">
      <w:pPr>
        <w:spacing w:line="560" w:lineRule="exact"/>
        <w:jc w:val="center"/>
        <w:outlineLvl w:val="0"/>
        <w:rPr>
          <w:rFonts w:hint="eastAsia" w:ascii="仿宋" w:hAnsi="仿宋" w:eastAsia="仿宋" w:cs="仿宋"/>
          <w:bCs/>
          <w:sz w:val="44"/>
          <w:szCs w:val="44"/>
        </w:rPr>
      </w:pPr>
    </w:p>
    <w:p w14:paraId="09792B93">
      <w:pPr>
        <w:spacing w:line="560" w:lineRule="exact"/>
        <w:jc w:val="center"/>
        <w:outlineLvl w:val="0"/>
        <w:rPr>
          <w:rFonts w:hint="eastAsia" w:ascii="仿宋" w:hAnsi="仿宋" w:eastAsia="仿宋" w:cs="仿宋"/>
          <w:bCs/>
          <w:sz w:val="44"/>
          <w:szCs w:val="44"/>
        </w:rPr>
      </w:pPr>
    </w:p>
    <w:p w14:paraId="021CF9D2">
      <w:pPr>
        <w:spacing w:line="560" w:lineRule="exact"/>
        <w:jc w:val="center"/>
        <w:outlineLvl w:val="0"/>
        <w:rPr>
          <w:rFonts w:hint="eastAsia" w:ascii="仿宋" w:hAnsi="仿宋" w:eastAsia="仿宋" w:cs="仿宋"/>
          <w:bCs/>
          <w:sz w:val="44"/>
          <w:szCs w:val="44"/>
        </w:rPr>
      </w:pPr>
    </w:p>
    <w:p w14:paraId="59D10A1F">
      <w:pPr>
        <w:spacing w:line="560" w:lineRule="exact"/>
        <w:jc w:val="center"/>
        <w:outlineLvl w:val="0"/>
        <w:rPr>
          <w:rFonts w:hint="eastAsia" w:ascii="仿宋" w:hAnsi="仿宋" w:eastAsia="仿宋" w:cs="仿宋"/>
          <w:bCs/>
          <w:sz w:val="44"/>
          <w:szCs w:val="44"/>
        </w:rPr>
      </w:pPr>
    </w:p>
    <w:p w14:paraId="4FA37381">
      <w:pPr>
        <w:spacing w:line="560" w:lineRule="exact"/>
        <w:jc w:val="center"/>
        <w:outlineLvl w:val="0"/>
        <w:rPr>
          <w:rFonts w:hint="eastAsia" w:ascii="仿宋" w:hAnsi="仿宋" w:eastAsia="仿宋" w:cs="仿宋"/>
          <w:bCs/>
          <w:sz w:val="44"/>
          <w:szCs w:val="44"/>
        </w:rPr>
      </w:pPr>
    </w:p>
    <w:p w14:paraId="012B758F">
      <w:pPr>
        <w:spacing w:line="560" w:lineRule="exact"/>
        <w:jc w:val="center"/>
        <w:outlineLvl w:val="0"/>
        <w:rPr>
          <w:rFonts w:hint="eastAsia" w:ascii="仿宋" w:hAnsi="仿宋" w:eastAsia="仿宋" w:cs="仿宋"/>
          <w:bCs/>
          <w:sz w:val="44"/>
          <w:szCs w:val="44"/>
        </w:rPr>
        <w:sectPr>
          <w:headerReference r:id="rId4" w:type="default"/>
          <w:footerReference r:id="rId5" w:type="default"/>
          <w:pgSz w:w="11906" w:h="16838"/>
          <w:pgMar w:top="1440" w:right="964" w:bottom="850" w:left="1417" w:header="851" w:footer="992" w:gutter="0"/>
          <w:pgNumType w:start="1"/>
          <w:cols w:space="0" w:num="1"/>
          <w:docGrid w:type="lines" w:linePitch="312" w:charSpace="0"/>
        </w:sectPr>
      </w:pPr>
    </w:p>
    <w:p w14:paraId="3FE4FFBA">
      <w:pPr>
        <w:spacing w:line="560" w:lineRule="exact"/>
        <w:jc w:val="center"/>
        <w:outlineLvl w:val="0"/>
        <w:rPr>
          <w:rFonts w:hint="eastAsia" w:ascii="仿宋" w:hAnsi="仿宋" w:eastAsia="仿宋" w:cs="仿宋"/>
          <w:bCs/>
          <w:sz w:val="44"/>
          <w:szCs w:val="44"/>
        </w:rPr>
      </w:pPr>
      <w:bookmarkStart w:id="0" w:name="_Toc10904"/>
      <w:r>
        <w:rPr>
          <w:rFonts w:hint="eastAsia" w:ascii="仿宋" w:hAnsi="仿宋" w:eastAsia="仿宋" w:cs="仿宋"/>
          <w:bCs/>
          <w:sz w:val="44"/>
          <w:szCs w:val="44"/>
        </w:rPr>
        <w:t>第一章 询比公告</w:t>
      </w:r>
      <w:bookmarkEnd w:id="0"/>
    </w:p>
    <w:p w14:paraId="318730AD">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一. 服务条件</w:t>
      </w:r>
    </w:p>
    <w:p w14:paraId="3A0ABBCF">
      <w:pPr>
        <w:spacing w:line="560" w:lineRule="exact"/>
        <w:ind w:firstLine="560"/>
        <w:jc w:val="left"/>
        <w:rPr>
          <w:rFonts w:hint="eastAsia" w:ascii="仿宋" w:hAnsi="仿宋" w:eastAsia="仿宋" w:cs="仿宋"/>
          <w:b/>
          <w:sz w:val="28"/>
          <w:szCs w:val="28"/>
        </w:rPr>
      </w:pPr>
      <w:r>
        <w:rPr>
          <w:rFonts w:hint="eastAsia" w:ascii="仿宋" w:hAnsi="仿宋" w:eastAsia="仿宋" w:cs="仿宋"/>
          <w:b/>
          <w:sz w:val="28"/>
          <w:szCs w:val="28"/>
          <w:u w:val="single"/>
          <w:lang w:val="en-US" w:eastAsia="zh-CN"/>
        </w:rPr>
        <w:t>阜阳市肿瘤医院颍河东路院区消防控制室提升改造设计项目</w:t>
      </w:r>
      <w:r>
        <w:rPr>
          <w:rFonts w:hint="eastAsia" w:ascii="仿宋" w:hAnsi="仿宋" w:eastAsia="仿宋" w:cs="仿宋"/>
          <w:sz w:val="28"/>
          <w:szCs w:val="28"/>
        </w:rPr>
        <w:t>已经批准服务，项目资金为</w:t>
      </w:r>
      <w:r>
        <w:rPr>
          <w:rFonts w:hint="eastAsia" w:ascii="仿宋" w:hAnsi="仿宋" w:eastAsia="仿宋" w:cs="仿宋"/>
          <w:b/>
          <w:sz w:val="28"/>
          <w:szCs w:val="28"/>
          <w:u w:val="single"/>
        </w:rPr>
        <w:t>自筹资金</w:t>
      </w:r>
      <w:r>
        <w:rPr>
          <w:rFonts w:hint="eastAsia" w:ascii="仿宋" w:hAnsi="仿宋" w:eastAsia="仿宋" w:cs="仿宋"/>
          <w:sz w:val="28"/>
          <w:szCs w:val="28"/>
        </w:rPr>
        <w:t>且已落实，现对本项目进行公开询比，诚邀国内符合条件的供应商参加本次询比。</w:t>
      </w:r>
    </w:p>
    <w:p w14:paraId="5A1B342E">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二. 项目概况</w:t>
      </w:r>
    </w:p>
    <w:p w14:paraId="4782480C">
      <w:pPr>
        <w:spacing w:line="560" w:lineRule="exact"/>
        <w:ind w:firstLine="560"/>
        <w:jc w:val="left"/>
        <w:rPr>
          <w:rFonts w:hint="eastAsia" w:ascii="仿宋" w:hAnsi="仿宋" w:eastAsia="仿宋" w:cs="仿宋"/>
          <w:sz w:val="28"/>
          <w:szCs w:val="28"/>
        </w:rPr>
      </w:pPr>
      <w:r>
        <w:rPr>
          <w:rFonts w:hint="eastAsia" w:ascii="仿宋" w:hAnsi="仿宋" w:eastAsia="仿宋" w:cs="仿宋"/>
          <w:sz w:val="28"/>
          <w:szCs w:val="28"/>
        </w:rPr>
        <w:t>2.1 项目编号：ZLYYCG-202</w:t>
      </w:r>
      <w:r>
        <w:rPr>
          <w:rFonts w:hint="eastAsia" w:ascii="仿宋" w:hAnsi="仿宋" w:eastAsia="仿宋" w:cs="仿宋"/>
          <w:sz w:val="28"/>
          <w:szCs w:val="28"/>
          <w:lang w:val="en-US" w:eastAsia="zh-CN"/>
        </w:rPr>
        <w:t>5018</w:t>
      </w:r>
    </w:p>
    <w:p w14:paraId="3E7E2273">
      <w:pPr>
        <w:spacing w:line="560" w:lineRule="exact"/>
        <w:ind w:firstLine="560"/>
        <w:jc w:val="left"/>
        <w:rPr>
          <w:rFonts w:hint="eastAsia" w:ascii="仿宋" w:hAnsi="仿宋" w:eastAsia="仿宋" w:cs="仿宋"/>
          <w:sz w:val="28"/>
          <w:szCs w:val="28"/>
        </w:rPr>
      </w:pPr>
      <w:r>
        <w:rPr>
          <w:rFonts w:hint="eastAsia" w:ascii="仿宋" w:hAnsi="仿宋" w:eastAsia="仿宋" w:cs="仿宋"/>
          <w:sz w:val="28"/>
          <w:szCs w:val="28"/>
        </w:rPr>
        <w:t>2.2 项目名称：</w:t>
      </w:r>
      <w:r>
        <w:rPr>
          <w:rFonts w:hint="eastAsia" w:ascii="仿宋" w:hAnsi="仿宋" w:eastAsia="仿宋" w:cs="仿宋"/>
          <w:b/>
          <w:sz w:val="28"/>
          <w:szCs w:val="28"/>
          <w:u w:val="single"/>
          <w:lang w:val="en-US" w:eastAsia="zh-CN"/>
        </w:rPr>
        <w:t>阜阳市肿瘤医院颍河东路院区消防控制室提升改造设计项目</w:t>
      </w:r>
    </w:p>
    <w:p w14:paraId="40731A7E">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2.3 服务方式：询比 </w:t>
      </w:r>
    </w:p>
    <w:p w14:paraId="78667AB7">
      <w:pPr>
        <w:spacing w:line="560" w:lineRule="exact"/>
        <w:ind w:firstLine="560" w:firstLineChars="2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2.4 预算金额：</w:t>
      </w:r>
      <w:r>
        <w:rPr>
          <w:rFonts w:hint="eastAsia" w:ascii="仿宋" w:hAnsi="仿宋" w:eastAsia="仿宋" w:cs="仿宋"/>
          <w:color w:val="auto"/>
          <w:sz w:val="28"/>
          <w:szCs w:val="28"/>
          <w:highlight w:val="none"/>
          <w:lang w:val="en-US" w:eastAsia="zh-CN"/>
        </w:rPr>
        <w:t>60000</w:t>
      </w:r>
      <w:r>
        <w:rPr>
          <w:rFonts w:hint="eastAsia" w:ascii="仿宋" w:hAnsi="仿宋" w:eastAsia="仿宋" w:cs="仿宋"/>
          <w:color w:val="auto"/>
          <w:sz w:val="28"/>
          <w:szCs w:val="28"/>
          <w:highlight w:val="none"/>
        </w:rPr>
        <w:t>元</w:t>
      </w:r>
    </w:p>
    <w:p w14:paraId="7A276CB7">
      <w:pPr>
        <w:spacing w:line="560" w:lineRule="exact"/>
        <w:ind w:firstLine="560" w:firstLineChars="200"/>
        <w:jc w:val="left"/>
        <w:rPr>
          <w:rFonts w:hint="eastAsia" w:ascii="仿宋" w:hAnsi="仿宋" w:eastAsia="仿宋" w:cs="仿宋"/>
          <w:color w:val="0000FF"/>
          <w:sz w:val="28"/>
          <w:szCs w:val="28"/>
          <w:highlight w:val="red"/>
        </w:rPr>
      </w:pPr>
      <w:r>
        <w:rPr>
          <w:rFonts w:hint="eastAsia" w:ascii="仿宋" w:hAnsi="仿宋" w:eastAsia="仿宋" w:cs="仿宋"/>
          <w:color w:val="auto"/>
          <w:sz w:val="28"/>
          <w:szCs w:val="28"/>
          <w:highlight w:val="none"/>
        </w:rPr>
        <w:t>2.5 最高限价：</w:t>
      </w:r>
      <w:r>
        <w:rPr>
          <w:rFonts w:hint="eastAsia" w:ascii="仿宋" w:hAnsi="仿宋" w:eastAsia="仿宋" w:cs="仿宋"/>
          <w:color w:val="auto"/>
          <w:sz w:val="28"/>
          <w:szCs w:val="28"/>
          <w:highlight w:val="none"/>
          <w:lang w:val="en-US" w:eastAsia="zh-CN"/>
        </w:rPr>
        <w:t>60000</w:t>
      </w:r>
      <w:r>
        <w:rPr>
          <w:rFonts w:hint="eastAsia" w:ascii="仿宋" w:hAnsi="仿宋" w:eastAsia="仿宋" w:cs="仿宋"/>
          <w:color w:val="auto"/>
          <w:sz w:val="28"/>
          <w:szCs w:val="28"/>
          <w:highlight w:val="none"/>
        </w:rPr>
        <w:t>元</w:t>
      </w:r>
    </w:p>
    <w:p w14:paraId="038CB11A">
      <w:pPr>
        <w:spacing w:line="560" w:lineRule="exact"/>
        <w:ind w:left="559" w:leftChars="266"/>
        <w:jc w:val="left"/>
        <w:rPr>
          <w:rFonts w:hint="eastAsia" w:ascii="仿宋" w:hAnsi="仿宋" w:eastAsia="仿宋" w:cs="仿宋"/>
          <w:sz w:val="28"/>
          <w:szCs w:val="28"/>
          <w:lang w:val="en-US" w:eastAsia="zh-CN"/>
        </w:rPr>
      </w:pPr>
      <w:r>
        <w:rPr>
          <w:rFonts w:hint="eastAsia" w:ascii="仿宋" w:hAnsi="仿宋" w:eastAsia="仿宋" w:cs="仿宋"/>
          <w:color w:val="000000" w:themeColor="text1"/>
          <w:sz w:val="28"/>
          <w:szCs w:val="28"/>
          <w14:textFill>
            <w14:solidFill>
              <w14:schemeClr w14:val="tx1"/>
            </w14:solidFill>
          </w14:textFill>
        </w:rPr>
        <w:t>2.6 采购内容：</w:t>
      </w:r>
      <w:r>
        <w:rPr>
          <w:rFonts w:hint="eastAsia" w:ascii="仿宋" w:hAnsi="仿宋" w:eastAsia="仿宋" w:cs="仿宋"/>
          <w:sz w:val="32"/>
          <w:szCs w:val="32"/>
          <w:lang w:val="en-US" w:eastAsia="zh-CN"/>
        </w:rPr>
        <w:t>详见采购文件</w:t>
      </w:r>
    </w:p>
    <w:p w14:paraId="30FEC458">
      <w:pPr>
        <w:spacing w:line="560" w:lineRule="exact"/>
        <w:ind w:left="559" w:leftChars="266"/>
        <w:jc w:val="left"/>
        <w:rPr>
          <w:rFonts w:hint="eastAsia" w:ascii="仿宋" w:hAnsi="仿宋" w:eastAsia="仿宋" w:cs="仿宋"/>
          <w:color w:val="auto"/>
          <w:sz w:val="28"/>
          <w:szCs w:val="28"/>
        </w:rPr>
      </w:pPr>
      <w:r>
        <w:rPr>
          <w:rFonts w:hint="eastAsia" w:ascii="仿宋" w:hAnsi="仿宋" w:eastAsia="仿宋" w:cs="仿宋"/>
          <w:sz w:val="28"/>
          <w:szCs w:val="28"/>
        </w:rPr>
        <w:t>2.7完成时限：签订合同后的</w:t>
      </w:r>
      <w:r>
        <w:rPr>
          <w:rFonts w:hint="eastAsia" w:ascii="仿宋" w:hAnsi="仿宋" w:eastAsia="仿宋" w:cs="仿宋"/>
          <w:color w:val="auto"/>
          <w:sz w:val="28"/>
          <w:szCs w:val="28"/>
          <w:lang w:val="en-US" w:eastAsia="zh-CN"/>
        </w:rPr>
        <w:t>15</w:t>
      </w:r>
      <w:r>
        <w:rPr>
          <w:rFonts w:hint="eastAsia" w:ascii="仿宋" w:hAnsi="仿宋" w:eastAsia="仿宋" w:cs="仿宋"/>
          <w:color w:val="auto"/>
          <w:sz w:val="28"/>
          <w:szCs w:val="28"/>
        </w:rPr>
        <w:t>天内</w:t>
      </w:r>
    </w:p>
    <w:p w14:paraId="04EF489E">
      <w:pPr>
        <w:spacing w:line="560" w:lineRule="exact"/>
        <w:jc w:val="left"/>
        <w:rPr>
          <w:rFonts w:hint="eastAsia" w:ascii="仿宋" w:hAnsi="仿宋" w:eastAsia="仿宋" w:cs="仿宋"/>
          <w:sz w:val="28"/>
          <w:szCs w:val="28"/>
        </w:rPr>
      </w:pPr>
      <w:r>
        <w:rPr>
          <w:rFonts w:hint="eastAsia" w:ascii="仿宋" w:hAnsi="仿宋" w:eastAsia="仿宋" w:cs="仿宋"/>
          <w:b/>
          <w:sz w:val="28"/>
          <w:szCs w:val="28"/>
        </w:rPr>
        <w:t>三. 供应商资格要求</w:t>
      </w:r>
    </w:p>
    <w:p w14:paraId="252FEA12">
      <w:pPr>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1</w:t>
      </w: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供应商</w:t>
      </w:r>
      <w:r>
        <w:rPr>
          <w:rFonts w:hint="eastAsia" w:ascii="仿宋" w:hAnsi="仿宋" w:eastAsia="仿宋" w:cs="仿宋"/>
          <w:sz w:val="28"/>
          <w:szCs w:val="28"/>
        </w:rPr>
        <w:t xml:space="preserve">应具有独立法人资格，拥有有效的营业执照、税务登记证和组织机构代码证（或三证合一营业执照）。 </w:t>
      </w:r>
    </w:p>
    <w:p w14:paraId="0EB71A3A">
      <w:pPr>
        <w:spacing w:line="560" w:lineRule="exact"/>
        <w:ind w:firstLine="560" w:firstLineChars="200"/>
        <w:jc w:val="left"/>
        <w:rPr>
          <w:rFonts w:hint="eastAsia" w:ascii="仿宋" w:hAnsi="仿宋" w:eastAsia="仿宋" w:cs="仿宋"/>
          <w:color w:val="0000FF"/>
          <w:sz w:val="28"/>
          <w:szCs w:val="28"/>
          <w:lang w:val="en-US" w:eastAsia="zh-CN"/>
        </w:rPr>
      </w:pPr>
      <w:r>
        <w:rPr>
          <w:rFonts w:hint="eastAsia" w:ascii="仿宋" w:hAnsi="仿宋" w:eastAsia="仿宋" w:cs="仿宋"/>
          <w:color w:val="0000FF"/>
          <w:sz w:val="28"/>
          <w:szCs w:val="28"/>
          <w:lang w:val="en-US" w:eastAsia="zh-CN"/>
        </w:rPr>
        <w:t xml:space="preserve">3.2 </w:t>
      </w:r>
      <w:r>
        <w:rPr>
          <w:rFonts w:hint="eastAsia" w:ascii="仿宋" w:hAnsi="仿宋" w:eastAsia="仿宋" w:cs="仿宋"/>
          <w:i w:val="0"/>
          <w:iCs w:val="0"/>
          <w:caps w:val="0"/>
          <w:color w:val="0000FF"/>
          <w:spacing w:val="0"/>
          <w:sz w:val="28"/>
          <w:szCs w:val="28"/>
        </w:rPr>
        <w:t>本项目的特定资格要求：</w:t>
      </w:r>
      <w:r>
        <w:rPr>
          <w:rFonts w:hint="eastAsia" w:ascii="仿宋" w:hAnsi="仿宋" w:eastAsia="仿宋" w:cs="仿宋"/>
          <w:i w:val="0"/>
          <w:iCs w:val="0"/>
          <w:caps w:val="0"/>
          <w:color w:val="0000FF"/>
          <w:spacing w:val="0"/>
          <w:sz w:val="28"/>
          <w:szCs w:val="28"/>
          <w:lang w:val="en-US" w:eastAsia="zh-CN"/>
        </w:rPr>
        <w:t>根据审批部门要求，消防改造审批时，如设计院调整，调整后设计院资质不得低于原设计院资质（原设计院相关信息见图纸），故此项目要求</w:t>
      </w:r>
      <w:r>
        <w:rPr>
          <w:rFonts w:hint="eastAsia" w:ascii="仿宋" w:hAnsi="仿宋" w:eastAsia="仿宋" w:cs="仿宋"/>
          <w:i w:val="0"/>
          <w:iCs w:val="0"/>
          <w:caps w:val="0"/>
          <w:color w:val="0000FF"/>
          <w:spacing w:val="0"/>
          <w:sz w:val="28"/>
          <w:szCs w:val="28"/>
        </w:rPr>
        <w:t>具</w:t>
      </w:r>
      <w:r>
        <w:rPr>
          <w:rFonts w:hint="eastAsia" w:ascii="仿宋" w:hAnsi="仿宋" w:eastAsia="仿宋" w:cs="仿宋"/>
          <w:i w:val="0"/>
          <w:iCs w:val="0"/>
          <w:caps w:val="0"/>
          <w:color w:val="0000FF"/>
          <w:spacing w:val="0"/>
          <w:sz w:val="28"/>
          <w:szCs w:val="28"/>
          <w:lang w:val="en-US" w:eastAsia="zh-CN"/>
        </w:rPr>
        <w:t>备建筑行业（建筑工程）专业工程设计甲级及以上资质或建筑行业工程设计甲级及以上资质或工程设计综合资质甲级。</w:t>
      </w:r>
    </w:p>
    <w:p w14:paraId="444BB316">
      <w:pPr>
        <w:pStyle w:val="21"/>
        <w:ind w:left="0" w:leftChars="0" w:firstLine="560"/>
        <w:rPr>
          <w:rFonts w:hint="eastAsia" w:ascii="仿宋" w:hAnsi="仿宋" w:eastAsia="仿宋" w:cs="仿宋"/>
          <w:sz w:val="28"/>
          <w:szCs w:val="28"/>
        </w:rPr>
      </w:pPr>
      <w:r>
        <w:rPr>
          <w:rFonts w:hint="eastAsia" w:ascii="仿宋" w:hAnsi="仿宋" w:eastAsia="仿宋" w:cs="仿宋"/>
          <w:sz w:val="28"/>
          <w:szCs w:val="28"/>
          <w:highlight w:val="none"/>
          <w:lang w:val="en-US" w:eastAsia="zh-CN"/>
        </w:rPr>
        <w:t xml:space="preserve">3.3 </w:t>
      </w:r>
      <w:r>
        <w:rPr>
          <w:rFonts w:hint="eastAsia" w:ascii="仿宋" w:hAnsi="仿宋" w:eastAsia="仿宋" w:cs="仿宋"/>
          <w:sz w:val="28"/>
          <w:szCs w:val="28"/>
        </w:rPr>
        <w:t>本</w:t>
      </w:r>
      <w:r>
        <w:rPr>
          <w:rFonts w:hint="eastAsia" w:ascii="仿宋" w:hAnsi="仿宋" w:eastAsia="仿宋" w:cs="仿宋"/>
          <w:sz w:val="28"/>
          <w:szCs w:val="28"/>
          <w:lang w:val="en-US" w:eastAsia="zh-CN"/>
        </w:rPr>
        <w:t>项目采购</w:t>
      </w:r>
      <w:r>
        <w:rPr>
          <w:rFonts w:hint="eastAsia" w:ascii="仿宋" w:hAnsi="仿宋" w:eastAsia="仿宋" w:cs="仿宋"/>
          <w:sz w:val="28"/>
          <w:szCs w:val="28"/>
        </w:rPr>
        <w:t>采用资格后审方式，不接受联合体投标。</w:t>
      </w:r>
    </w:p>
    <w:p w14:paraId="3B6B480C">
      <w:pPr>
        <w:spacing w:line="560" w:lineRule="exact"/>
        <w:ind w:left="559" w:leftChars="266"/>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3.4信用要求：截至提交响应文件截止时间，供应商存在下列有效情形之一的，其响应无效，投标人需提供查询截图并盖章。</w:t>
      </w:r>
    </w:p>
    <w:p w14:paraId="44767F47">
      <w:pPr>
        <w:spacing w:line="560" w:lineRule="exact"/>
        <w:ind w:left="559" w:leftChars="266"/>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1）供应商被人民法院列入失信被执行人的（以“信用中国”网站（www.creditchina.gov.cn）查询结果为准；</w:t>
      </w:r>
    </w:p>
    <w:p w14:paraId="27955250">
      <w:pPr>
        <w:spacing w:line="560" w:lineRule="exact"/>
        <w:ind w:left="559" w:leftChars="266"/>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2）供应商被工商行政管理部门（或市场监督管理部门）列入严重违法失信企业名单的；以全国企业信用信息公示系统（www.gsxt.gov.cn）查询结果为准；</w:t>
      </w:r>
    </w:p>
    <w:p w14:paraId="4AB718A4">
      <w:pPr>
        <w:ind w:firstLine="420" w:firstLineChars="200"/>
        <w:rPr>
          <w:rFonts w:hint="eastAsia" w:ascii="仿宋" w:hAnsi="仿宋" w:eastAsia="仿宋" w:cs="仿宋"/>
          <w:lang w:val="en-US" w:eastAsia="zh-CN"/>
        </w:rPr>
      </w:pPr>
    </w:p>
    <w:p w14:paraId="740C04C2">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四. 获取文件方式</w:t>
      </w:r>
    </w:p>
    <w:p w14:paraId="74EC565C">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4.1 方式：院内官网自行下载</w:t>
      </w:r>
    </w:p>
    <w:p w14:paraId="63680952">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4.2 询比响应时间：2025年7月25日至 2025年7月31日，每天上午9：00至12：00，下午14：30至17：00（北京时间，法定节假日除外）。</w:t>
      </w:r>
    </w:p>
    <w:p w14:paraId="5DC5ECDE">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4.3 询比要求：规定时间内按要求编制好询比文件，密封完整后于2025 年8月1日9点00分前，送达阜阳市肿瘤医院颍河东路院区一号行政楼四楼招标采购办公室，逾期不再接收。</w:t>
      </w:r>
    </w:p>
    <w:p w14:paraId="288D8E3C">
      <w:pPr>
        <w:spacing w:line="560" w:lineRule="exact"/>
        <w:jc w:val="left"/>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五、响应开启时间和地点</w:t>
      </w:r>
    </w:p>
    <w:p w14:paraId="3FF11EB5">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开启时间：2025 年8月1日9</w:t>
      </w:r>
      <w:bookmarkStart w:id="49" w:name="_GoBack"/>
      <w:bookmarkEnd w:id="49"/>
      <w:r>
        <w:rPr>
          <w:rFonts w:hint="eastAsia" w:ascii="仿宋" w:hAnsi="仿宋" w:eastAsia="仿宋" w:cs="仿宋"/>
          <w:sz w:val="28"/>
          <w:szCs w:val="28"/>
          <w:lang w:val="en-US" w:eastAsia="zh-CN"/>
        </w:rPr>
        <w:t>点00分（北京时间）</w:t>
      </w:r>
    </w:p>
    <w:p w14:paraId="331B6849">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地   点：阜阳市肿瘤医院颍河东路院区一号行政楼四楼会议室</w:t>
      </w:r>
    </w:p>
    <w:p w14:paraId="24D13507">
      <w:pPr>
        <w:spacing w:line="560" w:lineRule="exact"/>
        <w:jc w:val="left"/>
        <w:rPr>
          <w:rFonts w:hint="eastAsia" w:ascii="仿宋" w:hAnsi="仿宋" w:eastAsia="仿宋" w:cs="仿宋"/>
          <w:b/>
          <w:sz w:val="28"/>
          <w:szCs w:val="28"/>
        </w:rPr>
      </w:pPr>
      <w:r>
        <w:rPr>
          <w:rFonts w:hint="eastAsia" w:ascii="仿宋" w:hAnsi="仿宋" w:eastAsia="仿宋" w:cs="仿宋"/>
          <w:b/>
          <w:sz w:val="28"/>
          <w:szCs w:val="28"/>
        </w:rPr>
        <w:t>六. 凡对本次服务提出询问，请按以下方式联系</w:t>
      </w:r>
    </w:p>
    <w:p w14:paraId="4BA1BA63">
      <w:pPr>
        <w:spacing w:line="560" w:lineRule="exact"/>
        <w:ind w:firstLine="281" w:firstLineChars="100"/>
        <w:jc w:val="left"/>
        <w:rPr>
          <w:rFonts w:hint="eastAsia" w:ascii="仿宋" w:hAnsi="仿宋" w:eastAsia="仿宋" w:cs="仿宋"/>
          <w:b/>
          <w:sz w:val="28"/>
          <w:szCs w:val="28"/>
        </w:rPr>
      </w:pPr>
      <w:r>
        <w:rPr>
          <w:rFonts w:hint="eastAsia" w:ascii="仿宋" w:hAnsi="仿宋" w:eastAsia="仿宋" w:cs="仿宋"/>
          <w:b/>
          <w:sz w:val="28"/>
          <w:szCs w:val="28"/>
          <w:lang w:val="en-US" w:eastAsia="zh-CN"/>
        </w:rPr>
        <w:t>6.</w:t>
      </w:r>
      <w:r>
        <w:rPr>
          <w:rFonts w:hint="eastAsia" w:ascii="仿宋" w:hAnsi="仿宋" w:eastAsia="仿宋" w:cs="仿宋"/>
          <w:b/>
          <w:sz w:val="28"/>
          <w:szCs w:val="28"/>
        </w:rPr>
        <w:t>1</w:t>
      </w:r>
      <w:r>
        <w:rPr>
          <w:rFonts w:hint="eastAsia" w:ascii="仿宋" w:hAnsi="仿宋" w:eastAsia="仿宋" w:cs="仿宋"/>
          <w:b/>
          <w:sz w:val="28"/>
          <w:szCs w:val="28"/>
          <w:lang w:val="en-US" w:eastAsia="zh-CN"/>
        </w:rPr>
        <w:t xml:space="preserve"> </w:t>
      </w:r>
      <w:r>
        <w:rPr>
          <w:rFonts w:hint="eastAsia" w:ascii="仿宋" w:hAnsi="仿宋" w:eastAsia="仿宋" w:cs="仿宋"/>
          <w:b/>
          <w:sz w:val="28"/>
          <w:szCs w:val="28"/>
        </w:rPr>
        <w:t>采购人信息</w:t>
      </w:r>
    </w:p>
    <w:p w14:paraId="4F5B8E5C">
      <w:pPr>
        <w:spacing w:line="560" w:lineRule="exact"/>
        <w:ind w:left="281" w:leftChars="134" w:firstLine="140" w:firstLineChars="50"/>
        <w:rPr>
          <w:rFonts w:hint="eastAsia" w:ascii="仿宋" w:hAnsi="仿宋" w:eastAsia="仿宋" w:cs="仿宋"/>
          <w:sz w:val="28"/>
          <w:szCs w:val="28"/>
        </w:rPr>
      </w:pPr>
      <w:r>
        <w:rPr>
          <w:rFonts w:hint="eastAsia" w:ascii="仿宋" w:hAnsi="仿宋" w:eastAsia="仿宋" w:cs="仿宋"/>
          <w:sz w:val="28"/>
          <w:szCs w:val="28"/>
        </w:rPr>
        <w:t>名    称：阜阳市肿瘤医院（阜阳市颍东区人民医院）</w:t>
      </w:r>
    </w:p>
    <w:p w14:paraId="6BA7E555">
      <w:pPr>
        <w:spacing w:line="560" w:lineRule="exact"/>
        <w:ind w:left="281" w:leftChars="134" w:firstLine="140" w:firstLineChars="50"/>
        <w:rPr>
          <w:rFonts w:hint="eastAsia" w:ascii="仿宋" w:hAnsi="仿宋" w:eastAsia="仿宋" w:cs="仿宋"/>
          <w:sz w:val="28"/>
          <w:szCs w:val="28"/>
        </w:rPr>
      </w:pPr>
      <w:r>
        <w:rPr>
          <w:rFonts w:hint="eastAsia" w:ascii="仿宋" w:hAnsi="仿宋" w:eastAsia="仿宋" w:cs="仿宋"/>
          <w:sz w:val="28"/>
          <w:szCs w:val="28"/>
        </w:rPr>
        <w:t>地    址：阜阳市</w:t>
      </w:r>
      <w:r>
        <w:rPr>
          <w:rFonts w:hint="eastAsia" w:ascii="仿宋" w:hAnsi="仿宋" w:eastAsia="仿宋" w:cs="仿宋"/>
          <w:sz w:val="28"/>
          <w:szCs w:val="28"/>
          <w:lang w:val="en-US" w:eastAsia="zh-CN"/>
        </w:rPr>
        <w:t>颍河</w:t>
      </w:r>
      <w:r>
        <w:rPr>
          <w:rFonts w:hint="eastAsia" w:ascii="仿宋" w:hAnsi="仿宋" w:eastAsia="仿宋" w:cs="仿宋"/>
          <w:sz w:val="28"/>
          <w:szCs w:val="28"/>
        </w:rPr>
        <w:t>东路</w:t>
      </w:r>
      <w:r>
        <w:rPr>
          <w:rFonts w:hint="eastAsia" w:ascii="仿宋" w:hAnsi="仿宋" w:eastAsia="仿宋" w:cs="仿宋"/>
          <w:sz w:val="28"/>
          <w:szCs w:val="28"/>
          <w:lang w:val="en-US" w:eastAsia="zh-CN"/>
        </w:rPr>
        <w:t>1186</w:t>
      </w:r>
      <w:r>
        <w:rPr>
          <w:rFonts w:hint="eastAsia" w:ascii="仿宋" w:hAnsi="仿宋" w:eastAsia="仿宋" w:cs="仿宋"/>
          <w:sz w:val="28"/>
          <w:szCs w:val="28"/>
        </w:rPr>
        <w:t>号</w:t>
      </w:r>
    </w:p>
    <w:p w14:paraId="26B4639F">
      <w:pPr>
        <w:spacing w:line="560" w:lineRule="exact"/>
        <w:ind w:firstLine="281" w:firstLineChars="100"/>
        <w:rPr>
          <w:rFonts w:hint="eastAsia" w:ascii="仿宋" w:hAnsi="仿宋" w:eastAsia="仿宋" w:cs="仿宋"/>
          <w:b/>
          <w:bCs/>
          <w:sz w:val="28"/>
          <w:szCs w:val="28"/>
        </w:rPr>
      </w:pPr>
      <w:r>
        <w:rPr>
          <w:rFonts w:hint="eastAsia" w:ascii="仿宋" w:hAnsi="仿宋" w:eastAsia="仿宋" w:cs="仿宋"/>
          <w:b/>
          <w:bCs/>
          <w:sz w:val="28"/>
          <w:szCs w:val="28"/>
          <w:lang w:val="en-US" w:eastAsia="zh-CN"/>
        </w:rPr>
        <w:t>6.</w:t>
      </w:r>
      <w:r>
        <w:rPr>
          <w:rFonts w:hint="eastAsia" w:ascii="仿宋" w:hAnsi="仿宋" w:eastAsia="仿宋" w:cs="仿宋"/>
          <w:b/>
          <w:bCs/>
          <w:sz w:val="28"/>
          <w:szCs w:val="28"/>
        </w:rPr>
        <w:t>2</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rPr>
        <w:t>项目联系方式</w:t>
      </w:r>
    </w:p>
    <w:p w14:paraId="17F6F420">
      <w:pPr>
        <w:spacing w:line="560" w:lineRule="exact"/>
        <w:ind w:left="281" w:leftChars="134" w:firstLine="140" w:firstLineChars="50"/>
        <w:rPr>
          <w:rFonts w:hint="eastAsia" w:ascii="仿宋" w:hAnsi="仿宋" w:eastAsia="仿宋" w:cs="仿宋"/>
          <w:sz w:val="28"/>
          <w:szCs w:val="28"/>
        </w:rPr>
      </w:pPr>
      <w:r>
        <w:rPr>
          <w:rFonts w:hint="eastAsia" w:ascii="仿宋" w:hAnsi="仿宋" w:eastAsia="仿宋" w:cs="仿宋"/>
          <w:sz w:val="28"/>
          <w:szCs w:val="28"/>
        </w:rPr>
        <w:t>项目联系人：</w:t>
      </w:r>
      <w:r>
        <w:rPr>
          <w:rFonts w:hint="eastAsia" w:ascii="仿宋" w:hAnsi="仿宋" w:eastAsia="仿宋" w:cs="仿宋"/>
          <w:sz w:val="28"/>
          <w:szCs w:val="28"/>
          <w:lang w:val="en-US" w:eastAsia="zh-CN"/>
        </w:rPr>
        <w:t>王老师  马</w:t>
      </w:r>
      <w:r>
        <w:rPr>
          <w:rFonts w:hint="eastAsia" w:ascii="仿宋" w:hAnsi="仿宋" w:eastAsia="仿宋" w:cs="仿宋"/>
          <w:color w:val="000000"/>
          <w:kern w:val="0"/>
          <w:sz w:val="28"/>
          <w:szCs w:val="28"/>
          <w:lang w:bidi="ar"/>
        </w:rPr>
        <w:t>老师</w:t>
      </w:r>
    </w:p>
    <w:p w14:paraId="27E73631">
      <w:pPr>
        <w:spacing w:line="560" w:lineRule="exact"/>
        <w:ind w:left="281" w:leftChars="134" w:firstLine="140" w:firstLineChars="50"/>
        <w:rPr>
          <w:rFonts w:hint="eastAsia" w:ascii="仿宋" w:hAnsi="仿宋" w:eastAsia="仿宋" w:cs="仿宋"/>
          <w:b/>
          <w:bCs/>
          <w:sz w:val="28"/>
          <w:szCs w:val="28"/>
          <w:lang w:val="en-US" w:eastAsia="zh-CN"/>
        </w:rPr>
      </w:pPr>
      <w:r>
        <w:rPr>
          <w:rFonts w:hint="eastAsia" w:ascii="仿宋" w:hAnsi="仿宋" w:eastAsia="仿宋" w:cs="仿宋"/>
          <w:sz w:val="28"/>
          <w:szCs w:val="28"/>
        </w:rPr>
        <w:t>电话：</w:t>
      </w:r>
      <w:r>
        <w:rPr>
          <w:rFonts w:hint="eastAsia" w:ascii="仿宋" w:hAnsi="仿宋" w:eastAsia="仿宋" w:cs="仿宋"/>
          <w:color w:val="000000"/>
          <w:kern w:val="0"/>
          <w:sz w:val="28"/>
          <w:szCs w:val="28"/>
          <w:lang w:bidi="ar"/>
        </w:rPr>
        <w:t xml:space="preserve">0558-7136703 </w:t>
      </w:r>
    </w:p>
    <w:p w14:paraId="6BDE55CA">
      <w:pPr>
        <w:autoSpaceDE w:val="0"/>
        <w:autoSpaceDN w:val="0"/>
        <w:adjustRightInd w:val="0"/>
        <w:spacing w:line="360" w:lineRule="auto"/>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（电话咨询时间：工作日上午9:00至12:00，下午14:30至17:30）</w:t>
      </w:r>
    </w:p>
    <w:p w14:paraId="5E9EEF19">
      <w:pPr>
        <w:spacing w:line="560" w:lineRule="exact"/>
        <w:ind w:left="281" w:leftChars="134" w:firstLine="140" w:firstLineChars="50"/>
        <w:rPr>
          <w:rFonts w:hint="eastAsia" w:ascii="仿宋" w:hAnsi="仿宋" w:eastAsia="仿宋" w:cs="仿宋"/>
          <w:sz w:val="28"/>
          <w:szCs w:val="28"/>
        </w:rPr>
      </w:pPr>
    </w:p>
    <w:p w14:paraId="5FA0AD74">
      <w:pPr>
        <w:spacing w:line="560" w:lineRule="exact"/>
        <w:jc w:val="left"/>
        <w:rPr>
          <w:rFonts w:hint="eastAsia" w:ascii="仿宋" w:hAnsi="仿宋" w:eastAsia="仿宋" w:cs="仿宋"/>
          <w:sz w:val="28"/>
          <w:szCs w:val="28"/>
        </w:rPr>
      </w:pPr>
      <w:r>
        <w:rPr>
          <w:rFonts w:hint="eastAsia" w:ascii="仿宋" w:hAnsi="仿宋" w:eastAsia="仿宋" w:cs="仿宋"/>
          <w:sz w:val="28"/>
          <w:szCs w:val="28"/>
        </w:rPr>
        <w:t xml:space="preserve">                              </w:t>
      </w:r>
    </w:p>
    <w:p w14:paraId="4E44073E">
      <w:pPr>
        <w:rPr>
          <w:rFonts w:hint="eastAsia" w:ascii="仿宋" w:hAnsi="仿宋" w:eastAsia="仿宋" w:cs="仿宋"/>
          <w:bCs/>
          <w:sz w:val="44"/>
          <w:szCs w:val="44"/>
        </w:rPr>
      </w:pPr>
      <w:r>
        <w:rPr>
          <w:rFonts w:hint="eastAsia" w:ascii="仿宋" w:hAnsi="仿宋" w:eastAsia="仿宋" w:cs="仿宋"/>
          <w:bCs/>
          <w:sz w:val="44"/>
          <w:szCs w:val="44"/>
        </w:rPr>
        <w:br w:type="page"/>
      </w:r>
    </w:p>
    <w:p w14:paraId="6753E1C8">
      <w:pPr>
        <w:spacing w:line="560" w:lineRule="exact"/>
        <w:jc w:val="center"/>
        <w:outlineLvl w:val="0"/>
        <w:rPr>
          <w:rFonts w:hint="eastAsia" w:ascii="仿宋" w:hAnsi="仿宋" w:eastAsia="仿宋" w:cs="仿宋"/>
          <w:bCs/>
          <w:sz w:val="44"/>
          <w:szCs w:val="44"/>
        </w:rPr>
      </w:pPr>
      <w:bookmarkStart w:id="1" w:name="_Toc25285"/>
      <w:r>
        <w:rPr>
          <w:rFonts w:hint="eastAsia" w:ascii="仿宋" w:hAnsi="仿宋" w:eastAsia="仿宋" w:cs="仿宋"/>
          <w:bCs/>
          <w:sz w:val="44"/>
          <w:szCs w:val="44"/>
        </w:rPr>
        <w:t>第二章  供应商须知</w:t>
      </w:r>
      <w:bookmarkEnd w:id="1"/>
    </w:p>
    <w:tbl>
      <w:tblPr>
        <w:tblStyle w:val="22"/>
        <w:tblW w:w="9741" w:type="dxa"/>
        <w:jc w:val="center"/>
        <w:tblLayout w:type="fixed"/>
        <w:tblCellMar>
          <w:top w:w="0" w:type="dxa"/>
          <w:left w:w="0" w:type="dxa"/>
          <w:bottom w:w="0" w:type="dxa"/>
          <w:right w:w="0" w:type="dxa"/>
        </w:tblCellMar>
      </w:tblPr>
      <w:tblGrid>
        <w:gridCol w:w="865"/>
        <w:gridCol w:w="1646"/>
        <w:gridCol w:w="7230"/>
      </w:tblGrid>
      <w:tr w14:paraId="0F14C50A">
        <w:tblPrEx>
          <w:tblCellMar>
            <w:top w:w="0" w:type="dxa"/>
            <w:left w:w="0" w:type="dxa"/>
            <w:bottom w:w="0" w:type="dxa"/>
            <w:right w:w="0" w:type="dxa"/>
          </w:tblCellMar>
        </w:tblPrEx>
        <w:trPr>
          <w:trHeight w:val="30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C497DB">
            <w:pPr>
              <w:widowControl/>
              <w:spacing w:before="100" w:beforeAutospacing="1" w:after="100" w:afterAutospacing="1" w:line="560" w:lineRule="exact"/>
              <w:ind w:right="-358"/>
              <w:rPr>
                <w:rFonts w:hint="eastAsia" w:ascii="仿宋" w:hAnsi="仿宋" w:eastAsia="仿宋" w:cs="仿宋"/>
                <w:kern w:val="0"/>
                <w:sz w:val="32"/>
                <w:szCs w:val="32"/>
              </w:rPr>
            </w:pPr>
            <w:bookmarkStart w:id="2" w:name="_Hlt519045778"/>
            <w:bookmarkEnd w:id="2"/>
            <w:bookmarkStart w:id="3" w:name="_Hlt509650027"/>
            <w:bookmarkEnd w:id="3"/>
            <w:r>
              <w:rPr>
                <w:rFonts w:hint="eastAsia" w:ascii="仿宋" w:hAnsi="仿宋" w:eastAsia="仿宋" w:cs="仿宋"/>
                <w:color w:val="000000"/>
                <w:kern w:val="0"/>
                <w:sz w:val="32"/>
                <w:szCs w:val="32"/>
              </w:rPr>
              <w:t>序号</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2412D6">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color w:val="000000"/>
                <w:kern w:val="0"/>
                <w:sz w:val="32"/>
                <w:szCs w:val="32"/>
              </w:rPr>
              <w:t>内    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E7F78E">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color w:val="000000"/>
                <w:kern w:val="0"/>
                <w:sz w:val="32"/>
                <w:szCs w:val="32"/>
              </w:rPr>
              <w:t>说明与要求</w:t>
            </w:r>
          </w:p>
        </w:tc>
      </w:tr>
      <w:tr w14:paraId="55FFBCC1">
        <w:tblPrEx>
          <w:tblCellMar>
            <w:top w:w="0" w:type="dxa"/>
            <w:left w:w="0" w:type="dxa"/>
            <w:bottom w:w="0" w:type="dxa"/>
            <w:right w:w="0" w:type="dxa"/>
          </w:tblCellMar>
        </w:tblPrEx>
        <w:trPr>
          <w:trHeight w:val="45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BE1274">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8CA49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项目名称</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0330A6">
            <w:pPr>
              <w:spacing w:line="560" w:lineRule="exact"/>
              <w:jc w:val="left"/>
              <w:rPr>
                <w:rFonts w:hint="eastAsia" w:ascii="仿宋" w:hAnsi="仿宋" w:eastAsia="仿宋" w:cs="仿宋"/>
                <w:color w:val="000000"/>
                <w:kern w:val="0"/>
                <w:sz w:val="28"/>
                <w:szCs w:val="28"/>
              </w:rPr>
            </w:pPr>
            <w:r>
              <w:rPr>
                <w:rFonts w:hint="eastAsia" w:ascii="仿宋" w:hAnsi="仿宋" w:eastAsia="仿宋" w:cs="仿宋"/>
                <w:b/>
                <w:sz w:val="28"/>
                <w:szCs w:val="28"/>
                <w:u w:val="none"/>
                <w:lang w:val="en-US" w:eastAsia="zh-CN"/>
              </w:rPr>
              <w:t>阜阳市肿瘤医院颍河东路院区消防控制室提升改造设计项目</w:t>
            </w:r>
          </w:p>
        </w:tc>
      </w:tr>
      <w:tr w14:paraId="264C6237">
        <w:tblPrEx>
          <w:tblCellMar>
            <w:top w:w="0" w:type="dxa"/>
            <w:left w:w="0" w:type="dxa"/>
            <w:bottom w:w="0" w:type="dxa"/>
            <w:right w:w="0" w:type="dxa"/>
          </w:tblCellMar>
        </w:tblPrEx>
        <w:trPr>
          <w:trHeight w:val="395"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AFD6B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34DD7D">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采购人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9ACEC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sz w:val="28"/>
                <w:szCs w:val="28"/>
              </w:rPr>
              <w:t>阜阳市肿瘤医院</w:t>
            </w:r>
          </w:p>
        </w:tc>
      </w:tr>
      <w:tr w14:paraId="60A15676">
        <w:tblPrEx>
          <w:tblCellMar>
            <w:top w:w="0" w:type="dxa"/>
            <w:left w:w="0" w:type="dxa"/>
            <w:bottom w:w="0" w:type="dxa"/>
            <w:right w:w="0" w:type="dxa"/>
          </w:tblCellMar>
        </w:tblPrEx>
        <w:trPr>
          <w:trHeight w:val="3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445612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83871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服务代理机构</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0C765B">
            <w:pPr>
              <w:spacing w:line="56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无</w:t>
            </w:r>
          </w:p>
        </w:tc>
      </w:tr>
      <w:tr w14:paraId="749C635B">
        <w:tblPrEx>
          <w:tblCellMar>
            <w:top w:w="0" w:type="dxa"/>
            <w:left w:w="0" w:type="dxa"/>
            <w:bottom w:w="0" w:type="dxa"/>
            <w:right w:w="0" w:type="dxa"/>
          </w:tblCellMar>
        </w:tblPrEx>
        <w:trPr>
          <w:trHeight w:val="3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C85E4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F7DA7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资金来源</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A7397C">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自筹资金</w:t>
            </w:r>
          </w:p>
        </w:tc>
      </w:tr>
      <w:tr w14:paraId="1A216A32">
        <w:tblPrEx>
          <w:tblCellMar>
            <w:top w:w="0" w:type="dxa"/>
            <w:left w:w="0" w:type="dxa"/>
            <w:bottom w:w="0" w:type="dxa"/>
            <w:right w:w="0" w:type="dxa"/>
          </w:tblCellMar>
        </w:tblPrEx>
        <w:trPr>
          <w:trHeight w:val="399"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01126C">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AE94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服务范围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00824E">
            <w:pPr>
              <w:spacing w:line="400" w:lineRule="exact"/>
              <w:jc w:val="lef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kern w:val="0"/>
                <w:sz w:val="28"/>
                <w:szCs w:val="28"/>
              </w:rPr>
              <w:t>详见询比公告</w:t>
            </w:r>
          </w:p>
        </w:tc>
      </w:tr>
      <w:tr w14:paraId="5C143463">
        <w:tblPrEx>
          <w:tblCellMar>
            <w:top w:w="0" w:type="dxa"/>
            <w:left w:w="0" w:type="dxa"/>
            <w:bottom w:w="0" w:type="dxa"/>
            <w:right w:w="0" w:type="dxa"/>
          </w:tblCellMar>
        </w:tblPrEx>
        <w:trPr>
          <w:trHeight w:val="32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56B67E">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93A48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标段划分</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3ED41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本项目共1个包（详见服务需求）</w:t>
            </w:r>
          </w:p>
        </w:tc>
      </w:tr>
      <w:tr w14:paraId="6B42CDE0">
        <w:tblPrEx>
          <w:tblCellMar>
            <w:top w:w="0" w:type="dxa"/>
            <w:left w:w="0" w:type="dxa"/>
            <w:bottom w:w="0" w:type="dxa"/>
            <w:right w:w="0" w:type="dxa"/>
          </w:tblCellMar>
        </w:tblPrEx>
        <w:trPr>
          <w:trHeight w:val="497"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9C1D5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60A43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供应商资格要求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62DCC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详见询比公告</w:t>
            </w:r>
          </w:p>
        </w:tc>
      </w:tr>
      <w:tr w14:paraId="6A76E2CF">
        <w:tblPrEx>
          <w:tblCellMar>
            <w:top w:w="0" w:type="dxa"/>
            <w:left w:w="0" w:type="dxa"/>
            <w:bottom w:w="0" w:type="dxa"/>
            <w:right w:w="0" w:type="dxa"/>
          </w:tblCellMar>
        </w:tblPrEx>
        <w:trPr>
          <w:trHeight w:val="9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FA456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1A4A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供应商信誉要求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033ED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供应商必须有良好的社会信誉，在近三年来的投标活动和项目实施过程中没发生过违法违规等不良行为。</w:t>
            </w:r>
          </w:p>
        </w:tc>
      </w:tr>
      <w:tr w14:paraId="0548E2D9">
        <w:tblPrEx>
          <w:tblCellMar>
            <w:top w:w="0" w:type="dxa"/>
            <w:left w:w="0" w:type="dxa"/>
            <w:bottom w:w="0" w:type="dxa"/>
            <w:right w:w="0" w:type="dxa"/>
          </w:tblCellMar>
        </w:tblPrEx>
        <w:trPr>
          <w:trHeight w:val="49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B039D2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0A80A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资格审查方式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0D953B">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rPr>
              <w:t>□资格预审 </w:t>
            </w: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资格后审</w:t>
            </w:r>
          </w:p>
        </w:tc>
      </w:tr>
      <w:tr w14:paraId="64A1EFF0">
        <w:tblPrEx>
          <w:tblCellMar>
            <w:top w:w="0" w:type="dxa"/>
            <w:left w:w="0" w:type="dxa"/>
            <w:bottom w:w="0" w:type="dxa"/>
            <w:right w:w="0" w:type="dxa"/>
          </w:tblCellMar>
        </w:tblPrEx>
        <w:trPr>
          <w:trHeight w:val="46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8C392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E4EC0F8">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是否接受联合体投标</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05C575">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rPr>
              <w:t>□接受    </w:t>
            </w: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不接受</w:t>
            </w:r>
          </w:p>
        </w:tc>
      </w:tr>
      <w:tr w14:paraId="4E913EE8">
        <w:tblPrEx>
          <w:tblCellMar>
            <w:top w:w="0" w:type="dxa"/>
            <w:left w:w="0" w:type="dxa"/>
            <w:bottom w:w="0" w:type="dxa"/>
            <w:right w:w="0" w:type="dxa"/>
          </w:tblCellMar>
        </w:tblPrEx>
        <w:trPr>
          <w:trHeight w:val="468"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42E2C3">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A5CAD6">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投标预备会</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5DE47D0">
            <w:pPr>
              <w:widowControl/>
              <w:spacing w:before="100" w:beforeAutospacing="1" w:after="100" w:afterAutospacing="1" w:line="400" w:lineRule="exact"/>
              <w:jc w:val="lef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不召开  □召开</w:t>
            </w:r>
          </w:p>
        </w:tc>
      </w:tr>
      <w:tr w14:paraId="13349163">
        <w:tblPrEx>
          <w:tblCellMar>
            <w:top w:w="0" w:type="dxa"/>
            <w:left w:w="0" w:type="dxa"/>
            <w:bottom w:w="0" w:type="dxa"/>
            <w:right w:w="0" w:type="dxa"/>
          </w:tblCellMar>
        </w:tblPrEx>
        <w:trPr>
          <w:trHeight w:val="49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39F016">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A4204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勘察现场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89446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kern w:val="0"/>
                <w:sz w:val="28"/>
                <w:szCs w:val="28"/>
              </w:rPr>
              <w:t>不组织  □组织</w:t>
            </w:r>
          </w:p>
        </w:tc>
      </w:tr>
      <w:tr w14:paraId="6CAED62E">
        <w:tblPrEx>
          <w:tblCellMar>
            <w:top w:w="0" w:type="dxa"/>
            <w:left w:w="0" w:type="dxa"/>
            <w:bottom w:w="0" w:type="dxa"/>
            <w:right w:w="0" w:type="dxa"/>
          </w:tblCellMar>
        </w:tblPrEx>
        <w:trPr>
          <w:trHeight w:val="45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64263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48AED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分包</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58ED4E">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不允许        □允许</w:t>
            </w:r>
          </w:p>
        </w:tc>
      </w:tr>
      <w:tr w14:paraId="0D416E29">
        <w:tblPrEx>
          <w:tblCellMar>
            <w:top w:w="0" w:type="dxa"/>
            <w:left w:w="0" w:type="dxa"/>
            <w:bottom w:w="0" w:type="dxa"/>
            <w:right w:w="0" w:type="dxa"/>
          </w:tblCellMar>
        </w:tblPrEx>
        <w:trPr>
          <w:trHeight w:val="401"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0AA56BF">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6A5205">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偏离</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367089">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详见询比公告</w:t>
            </w:r>
          </w:p>
        </w:tc>
      </w:tr>
      <w:tr w14:paraId="3B98CC76">
        <w:tblPrEx>
          <w:tblCellMar>
            <w:top w:w="0" w:type="dxa"/>
            <w:left w:w="0" w:type="dxa"/>
            <w:bottom w:w="0" w:type="dxa"/>
            <w:right w:w="0" w:type="dxa"/>
          </w:tblCellMar>
        </w:tblPrEx>
        <w:trPr>
          <w:trHeight w:val="50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A5449C">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BEEB2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投标有效期</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EDAE44">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u w:val="single"/>
              </w:rPr>
              <w:t>120</w:t>
            </w:r>
            <w:r>
              <w:rPr>
                <w:rFonts w:hint="eastAsia" w:ascii="仿宋" w:hAnsi="仿宋" w:eastAsia="仿宋" w:cs="仿宋"/>
                <w:color w:val="000000"/>
                <w:kern w:val="0"/>
                <w:sz w:val="28"/>
                <w:szCs w:val="28"/>
              </w:rPr>
              <w:t>日历天（从投标截止之日算起）</w:t>
            </w:r>
          </w:p>
        </w:tc>
      </w:tr>
      <w:tr w14:paraId="49D62FE6">
        <w:tblPrEx>
          <w:tblCellMar>
            <w:top w:w="0" w:type="dxa"/>
            <w:left w:w="0" w:type="dxa"/>
            <w:bottom w:w="0" w:type="dxa"/>
            <w:right w:w="0" w:type="dxa"/>
          </w:tblCellMar>
        </w:tblPrEx>
        <w:trPr>
          <w:trHeight w:val="31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9C0A7D">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A8F7107">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投标保证金</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580E36">
            <w:pPr>
              <w:widowControl/>
              <w:spacing w:before="100" w:beforeAutospacing="1" w:after="100" w:afterAutospacing="1" w:line="400" w:lineRule="exact"/>
              <w:jc w:val="lef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本项目不适用</w:t>
            </w:r>
          </w:p>
        </w:tc>
      </w:tr>
      <w:tr w14:paraId="33DA8EF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676CEF">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17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A20F71">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是否允许递交备选投标方案</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2C641D">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bdr w:val="single" w:color="auto" w:sz="8" w:space="0"/>
              </w:rPr>
              <w:t>√</w:t>
            </w:r>
            <w:r>
              <w:rPr>
                <w:rFonts w:hint="eastAsia" w:ascii="仿宋" w:hAnsi="仿宋" w:eastAsia="仿宋" w:cs="仿宋"/>
                <w:color w:val="000000"/>
                <w:kern w:val="0"/>
                <w:sz w:val="28"/>
                <w:szCs w:val="28"/>
              </w:rPr>
              <w:t>不允许            □允许</w:t>
            </w:r>
          </w:p>
        </w:tc>
      </w:tr>
      <w:tr w14:paraId="7C2A510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9428EE">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A85494">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供应商提出问题、要求澄清询比文件的截止时间及方式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E0654A">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供应商报名成功（已获取询比文件或已具备获取询比文件条件的）后3日内,将异议函加盖公章后PDF扫描件和Word可编辑版本发至项目负责人邮箱450851438@qq.com，并电话告知项目负责人。</w:t>
            </w:r>
          </w:p>
        </w:tc>
      </w:tr>
      <w:tr w14:paraId="1527C0FC">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C2E1B2">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2E49CE">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招标人的答复时间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218731">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收到异议函后3日内作出答复</w:t>
            </w:r>
          </w:p>
        </w:tc>
      </w:tr>
      <w:tr w14:paraId="370EA00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D4AE9C">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36F1B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响应文件份数</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7DB4DA4">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纸质版： 1份正本， 2份副本。</w:t>
            </w:r>
          </w:p>
          <w:p w14:paraId="39A6FC22">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是否要求提交电子版文件：要求；</w:t>
            </w:r>
          </w:p>
          <w:p w14:paraId="2DE5184D">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文件递交要求：现场提交纸质版投标文件，同时递交密封完好、内容与纸质版投标文件一致且签字盖章齐全的电子版投标文件（U盘）一份（要求保证U盘内投标文件的完整性）。</w:t>
            </w:r>
          </w:p>
          <w:p w14:paraId="053CEF6F">
            <w:pPr>
              <w:adjustRightInd w:val="0"/>
              <w:snapToGrid w:val="0"/>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注：未按以上要求提交响应文件导致的不良后果由供应商自行承担。</w:t>
            </w:r>
          </w:p>
        </w:tc>
      </w:tr>
      <w:tr w14:paraId="734E7F96">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F326F9">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57A98E">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签字或盖章要求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6DF50F">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1.响应文件外封包的封口处须密封，并加盖供应商公章，否则响应文件将被拒绝；</w:t>
            </w:r>
          </w:p>
          <w:p w14:paraId="6A88FCCD">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2.响应文件签字、盖章符合响应文件格式要求（部分材料要求加盖供应商公章的，从其规定）；</w:t>
            </w:r>
          </w:p>
        </w:tc>
      </w:tr>
      <w:tr w14:paraId="6ED154E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30396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E94737">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装订要求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B4B6C0">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不得采用活页夹装订（宜用胶装），否则，</w:t>
            </w:r>
            <w:r>
              <w:rPr>
                <w:rFonts w:hint="eastAsia" w:ascii="仿宋" w:hAnsi="仿宋" w:eastAsia="仿宋" w:cs="仿宋"/>
                <w:color w:val="000000"/>
                <w:kern w:val="0"/>
                <w:sz w:val="28"/>
                <w:szCs w:val="28"/>
                <w:lang w:val="en-US" w:eastAsia="zh-CN"/>
              </w:rPr>
              <w:t>采购人</w:t>
            </w:r>
            <w:r>
              <w:rPr>
                <w:rFonts w:hint="eastAsia" w:ascii="仿宋" w:hAnsi="仿宋" w:eastAsia="仿宋" w:cs="仿宋"/>
                <w:color w:val="000000"/>
                <w:kern w:val="0"/>
                <w:sz w:val="28"/>
                <w:szCs w:val="28"/>
              </w:rPr>
              <w:t>对由于响应文件装订松散而造成的丢失或其他后果不承担任何责任。正副本分开装订，集中或分开密封包装均可。</w:t>
            </w:r>
          </w:p>
        </w:tc>
      </w:tr>
      <w:tr w14:paraId="2B09E0E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E124F1">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34C699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响应文件密封袋</w:t>
            </w:r>
          </w:p>
          <w:p w14:paraId="0727AE1F">
            <w:pPr>
              <w:widowControl/>
              <w:spacing w:before="100" w:beforeAutospacing="1" w:after="100" w:afterAutospacing="1"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标识</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298A83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封套上应写明：   【正/副本】</w:t>
            </w:r>
          </w:p>
          <w:p w14:paraId="36C23D8C">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1.项目名称：               ；</w:t>
            </w:r>
          </w:p>
          <w:p w14:paraId="10E452E9">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2.项目编号：                   ；</w:t>
            </w:r>
          </w:p>
          <w:p w14:paraId="772871D1">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3.供应商名称：                 ；</w:t>
            </w:r>
          </w:p>
          <w:p w14:paraId="0BAE94C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   年    月    日    时    分（北京时间）前不得开启（同询比时间）</w:t>
            </w:r>
          </w:p>
        </w:tc>
      </w:tr>
      <w:tr w14:paraId="6C46DBE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4147D4B">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8DEA5E8">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询比小组的组建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B7975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询比小组构成：3人及以上单数</w:t>
            </w:r>
          </w:p>
        </w:tc>
      </w:tr>
      <w:tr w14:paraId="754794D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6E4E40">
            <w:pPr>
              <w:widowControl/>
              <w:spacing w:before="100" w:beforeAutospacing="1" w:after="100" w:afterAutospacing="1" w:line="400" w:lineRule="exact"/>
              <w:jc w:val="center"/>
              <w:rPr>
                <w:rFonts w:hint="eastAsia" w:ascii="仿宋" w:hAnsi="仿宋" w:eastAsia="仿宋" w:cs="仿宋"/>
                <w:kern w:val="0"/>
                <w:sz w:val="28"/>
                <w:szCs w:val="28"/>
              </w:rPr>
            </w:pPr>
            <w:r>
              <w:rPr>
                <w:rFonts w:hint="eastAsia" w:ascii="仿宋" w:hAnsi="仿宋" w:eastAsia="仿宋" w:cs="仿宋"/>
                <w:color w:val="000000"/>
                <w:kern w:val="0"/>
                <w:sz w:val="28"/>
                <w:szCs w:val="28"/>
              </w:rPr>
              <w:t>25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D2DC2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t>是否授权询比小组确定成交人</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6B6E876">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color w:val="000000"/>
                <w:kern w:val="0"/>
                <w:sz w:val="28"/>
                <w:szCs w:val="28"/>
              </w:rPr>
              <w:sym w:font="Wingdings 2" w:char="0052"/>
            </w:r>
            <w:r>
              <w:rPr>
                <w:rFonts w:hint="eastAsia" w:ascii="仿宋" w:hAnsi="仿宋" w:eastAsia="仿宋" w:cs="仿宋"/>
                <w:color w:val="000000"/>
                <w:kern w:val="0"/>
                <w:sz w:val="28"/>
                <w:szCs w:val="28"/>
              </w:rPr>
              <w:t>是     </w:t>
            </w:r>
            <w:r>
              <w:rPr>
                <w:rFonts w:hint="eastAsia" w:ascii="仿宋" w:hAnsi="仿宋" w:eastAsia="仿宋" w:cs="仿宋"/>
                <w:color w:val="000000"/>
                <w:kern w:val="0"/>
                <w:sz w:val="28"/>
                <w:szCs w:val="28"/>
              </w:rPr>
              <w:sym w:font="Wingdings 2" w:char="00A3"/>
            </w:r>
            <w:r>
              <w:rPr>
                <w:rFonts w:hint="eastAsia" w:ascii="仿宋" w:hAnsi="仿宋" w:eastAsia="仿宋" w:cs="仿宋"/>
                <w:color w:val="000000"/>
                <w:kern w:val="0"/>
                <w:sz w:val="28"/>
                <w:szCs w:val="28"/>
              </w:rPr>
              <w:t>否</w:t>
            </w:r>
          </w:p>
        </w:tc>
      </w:tr>
      <w:tr w14:paraId="75055D13">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0D3393">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449A50">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响应文件递交截止时间及询比时间</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D5B8A1C">
            <w:pPr>
              <w:widowControl/>
              <w:spacing w:before="100" w:beforeAutospacing="1" w:after="100" w:afterAutospacing="1" w:line="400" w:lineRule="exact"/>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详见询比公告</w:t>
            </w:r>
          </w:p>
        </w:tc>
      </w:tr>
      <w:tr w14:paraId="39FF2A10">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A27818">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FAA113">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kern w:val="0"/>
                <w:sz w:val="28"/>
                <w:szCs w:val="28"/>
              </w:rPr>
              <w:t>响应文件递交及询比地点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8E31D8">
            <w:pPr>
              <w:suppressAutoHyphens/>
              <w:autoSpaceDE w:val="0"/>
              <w:autoSpaceDN w:val="0"/>
              <w:adjustRightInd w:val="0"/>
              <w:spacing w:line="360" w:lineRule="auto"/>
              <w:jc w:val="left"/>
              <w:rPr>
                <w:rFonts w:hint="eastAsia" w:ascii="仿宋" w:hAnsi="仿宋" w:eastAsia="仿宋" w:cs="仿宋"/>
                <w:kern w:val="0"/>
                <w:sz w:val="28"/>
                <w:szCs w:val="28"/>
              </w:rPr>
            </w:pPr>
            <w:r>
              <w:rPr>
                <w:rFonts w:hint="eastAsia" w:ascii="仿宋" w:hAnsi="仿宋" w:eastAsia="仿宋" w:cs="仿宋"/>
                <w:kern w:val="0"/>
                <w:sz w:val="28"/>
                <w:szCs w:val="28"/>
              </w:rPr>
              <w:t>响应文件递交地点：</w:t>
            </w:r>
            <w:r>
              <w:rPr>
                <w:rFonts w:hint="eastAsia" w:ascii="仿宋" w:hAnsi="仿宋" w:eastAsia="仿宋" w:cs="仿宋"/>
                <w:sz w:val="28"/>
                <w:szCs w:val="28"/>
              </w:rPr>
              <w:t>阜阳市肿瘤医院</w:t>
            </w:r>
            <w:r>
              <w:rPr>
                <w:rFonts w:hint="eastAsia" w:ascii="仿宋" w:hAnsi="仿宋" w:eastAsia="仿宋" w:cs="仿宋"/>
                <w:sz w:val="28"/>
                <w:szCs w:val="28"/>
                <w:lang w:val="en-US" w:eastAsia="zh-CN"/>
              </w:rPr>
              <w:t>颍河东路院区（新区）</w:t>
            </w:r>
            <w:r>
              <w:rPr>
                <w:rFonts w:hint="eastAsia" w:ascii="仿宋" w:hAnsi="仿宋" w:eastAsia="仿宋" w:cs="仿宋"/>
                <w:sz w:val="28"/>
                <w:szCs w:val="28"/>
              </w:rPr>
              <w:t>招标采购办公室（</w:t>
            </w:r>
            <w:r>
              <w:rPr>
                <w:rFonts w:hint="eastAsia" w:ascii="仿宋" w:hAnsi="仿宋" w:eastAsia="仿宋" w:cs="仿宋"/>
                <w:sz w:val="28"/>
                <w:szCs w:val="28"/>
                <w:lang w:val="en-US" w:eastAsia="zh-CN"/>
              </w:rPr>
              <w:t>1</w:t>
            </w:r>
            <w:r>
              <w:rPr>
                <w:rFonts w:hint="eastAsia" w:ascii="仿宋" w:hAnsi="仿宋" w:eastAsia="仿宋" w:cs="仿宋"/>
                <w:sz w:val="28"/>
                <w:szCs w:val="28"/>
              </w:rPr>
              <w:t>号楼四楼）</w:t>
            </w:r>
          </w:p>
          <w:p w14:paraId="014E760A">
            <w:pPr>
              <w:suppressAutoHyphens/>
              <w:autoSpaceDE w:val="0"/>
              <w:autoSpaceDN w:val="0"/>
              <w:adjustRightInd w:val="0"/>
              <w:spacing w:line="360" w:lineRule="auto"/>
              <w:jc w:val="left"/>
              <w:rPr>
                <w:rFonts w:hint="eastAsia" w:ascii="仿宋" w:hAnsi="仿宋" w:eastAsia="仿宋" w:cs="仿宋"/>
                <w:kern w:val="0"/>
                <w:sz w:val="28"/>
                <w:szCs w:val="28"/>
                <w:lang w:eastAsia="zh-CN"/>
              </w:rPr>
            </w:pPr>
            <w:r>
              <w:rPr>
                <w:rFonts w:hint="eastAsia" w:ascii="仿宋" w:hAnsi="仿宋" w:eastAsia="仿宋" w:cs="仿宋"/>
                <w:kern w:val="0"/>
                <w:sz w:val="28"/>
                <w:szCs w:val="28"/>
              </w:rPr>
              <w:t>开标地点：</w:t>
            </w:r>
            <w:r>
              <w:rPr>
                <w:rFonts w:hint="eastAsia" w:ascii="仿宋" w:hAnsi="仿宋" w:eastAsia="仿宋" w:cs="仿宋"/>
                <w:sz w:val="28"/>
                <w:szCs w:val="28"/>
              </w:rPr>
              <w:t>阜阳市肿瘤医院</w:t>
            </w:r>
            <w:r>
              <w:rPr>
                <w:rFonts w:hint="eastAsia" w:ascii="仿宋" w:hAnsi="仿宋" w:eastAsia="仿宋" w:cs="仿宋"/>
                <w:sz w:val="28"/>
                <w:szCs w:val="28"/>
                <w:lang w:val="en-US" w:eastAsia="zh-CN"/>
              </w:rPr>
              <w:t>（新区）1</w:t>
            </w:r>
            <w:r>
              <w:rPr>
                <w:rFonts w:hint="eastAsia" w:ascii="仿宋" w:hAnsi="仿宋" w:eastAsia="仿宋" w:cs="仿宋"/>
                <w:sz w:val="28"/>
                <w:szCs w:val="28"/>
              </w:rPr>
              <w:t>号楼</w:t>
            </w:r>
            <w:r>
              <w:rPr>
                <w:rFonts w:hint="eastAsia" w:ascii="仿宋" w:hAnsi="仿宋" w:eastAsia="仿宋" w:cs="仿宋"/>
                <w:sz w:val="28"/>
                <w:szCs w:val="28"/>
                <w:lang w:val="en-US" w:eastAsia="zh-CN"/>
              </w:rPr>
              <w:t>4</w:t>
            </w:r>
            <w:r>
              <w:rPr>
                <w:rFonts w:hint="eastAsia" w:ascii="仿宋" w:hAnsi="仿宋" w:eastAsia="仿宋" w:cs="仿宋"/>
                <w:sz w:val="28"/>
                <w:szCs w:val="28"/>
              </w:rPr>
              <w:t>楼</w:t>
            </w:r>
            <w:r>
              <w:rPr>
                <w:rFonts w:hint="eastAsia" w:ascii="仿宋" w:hAnsi="仿宋" w:eastAsia="仿宋" w:cs="仿宋"/>
                <w:sz w:val="28"/>
                <w:szCs w:val="28"/>
                <w:lang w:val="en-US" w:eastAsia="zh-CN"/>
              </w:rPr>
              <w:t>评标室</w:t>
            </w:r>
          </w:p>
          <w:p w14:paraId="01BD1EFE">
            <w:pPr>
              <w:autoSpaceDE w:val="0"/>
              <w:autoSpaceDN w:val="0"/>
              <w:adjustRightInd w:val="0"/>
              <w:spacing w:line="440" w:lineRule="exact"/>
              <w:jc w:val="left"/>
              <w:rPr>
                <w:rFonts w:hint="eastAsia" w:ascii="仿宋" w:hAnsi="仿宋" w:eastAsia="仿宋" w:cs="仿宋"/>
                <w:kern w:val="0"/>
                <w:sz w:val="28"/>
                <w:szCs w:val="28"/>
              </w:rPr>
            </w:pPr>
          </w:p>
        </w:tc>
      </w:tr>
      <w:tr w14:paraId="2DD20CBD">
        <w:tblPrEx>
          <w:tblCellMar>
            <w:top w:w="0" w:type="dxa"/>
            <w:left w:w="0" w:type="dxa"/>
            <w:bottom w:w="0" w:type="dxa"/>
            <w:right w:w="0" w:type="dxa"/>
          </w:tblCellMar>
        </w:tblPrEx>
        <w:trPr>
          <w:trHeight w:val="612"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092B1F">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9D8E6F">
            <w:pPr>
              <w:widowControl/>
              <w:spacing w:before="100" w:beforeAutospacing="1" w:after="100" w:afterAutospacing="1" w:line="400" w:lineRule="exact"/>
              <w:rPr>
                <w:rFonts w:hint="eastAsia" w:ascii="仿宋" w:hAnsi="仿宋" w:eastAsia="仿宋" w:cs="仿宋"/>
                <w:kern w:val="0"/>
                <w:sz w:val="28"/>
                <w:szCs w:val="28"/>
              </w:rPr>
            </w:pPr>
            <w:r>
              <w:rPr>
                <w:rFonts w:hint="eastAsia" w:ascii="仿宋" w:hAnsi="仿宋" w:eastAsia="仿宋" w:cs="仿宋"/>
                <w:sz w:val="28"/>
                <w:szCs w:val="28"/>
              </w:rPr>
              <w:t>合同履行</w:t>
            </w:r>
            <w:r>
              <w:rPr>
                <w:rFonts w:hint="eastAsia" w:ascii="仿宋" w:hAnsi="仿宋" w:eastAsia="仿宋" w:cs="仿宋"/>
                <w:sz w:val="28"/>
                <w:szCs w:val="28"/>
                <w:lang w:val="en-US" w:eastAsia="zh-CN"/>
              </w:rPr>
              <w:t>工</w:t>
            </w:r>
            <w:r>
              <w:rPr>
                <w:rFonts w:hint="eastAsia" w:ascii="仿宋" w:hAnsi="仿宋" w:eastAsia="仿宋" w:cs="仿宋"/>
                <w:sz w:val="28"/>
                <w:szCs w:val="28"/>
              </w:rPr>
              <w:t>期</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E3E59B">
            <w:pPr>
              <w:autoSpaceDE w:val="0"/>
              <w:autoSpaceDN w:val="0"/>
              <w:adjustRightInd w:val="0"/>
              <w:spacing w:line="440" w:lineRule="exact"/>
              <w:jc w:val="left"/>
              <w:rPr>
                <w:rFonts w:hint="eastAsia" w:ascii="仿宋" w:hAnsi="仿宋" w:eastAsia="仿宋" w:cs="仿宋"/>
                <w:kern w:val="0"/>
                <w:sz w:val="28"/>
                <w:szCs w:val="28"/>
              </w:rPr>
            </w:pPr>
            <w:r>
              <w:rPr>
                <w:rFonts w:hint="eastAsia" w:ascii="仿宋" w:hAnsi="仿宋" w:eastAsia="仿宋" w:cs="仿宋"/>
                <w:sz w:val="28"/>
                <w:szCs w:val="28"/>
              </w:rPr>
              <w:t>签订合同后的</w:t>
            </w:r>
            <w:r>
              <w:rPr>
                <w:rFonts w:hint="eastAsia" w:ascii="仿宋" w:hAnsi="仿宋" w:eastAsia="仿宋" w:cs="仿宋"/>
                <w:color w:val="0000FF"/>
                <w:sz w:val="28"/>
                <w:szCs w:val="28"/>
                <w:lang w:val="en-US" w:eastAsia="zh-CN"/>
              </w:rPr>
              <w:t>15</w:t>
            </w:r>
            <w:r>
              <w:rPr>
                <w:rFonts w:hint="eastAsia" w:ascii="仿宋" w:hAnsi="仿宋" w:eastAsia="仿宋" w:cs="仿宋"/>
                <w:color w:val="0000FF"/>
                <w:sz w:val="28"/>
                <w:szCs w:val="28"/>
              </w:rPr>
              <w:t>天</w:t>
            </w:r>
            <w:r>
              <w:rPr>
                <w:rFonts w:hint="eastAsia" w:ascii="仿宋" w:hAnsi="仿宋" w:eastAsia="仿宋" w:cs="仿宋"/>
                <w:sz w:val="28"/>
                <w:szCs w:val="28"/>
              </w:rPr>
              <w:t>内完成</w:t>
            </w:r>
          </w:p>
        </w:tc>
      </w:tr>
      <w:tr w14:paraId="623C460E">
        <w:tblPrEx>
          <w:tblCellMar>
            <w:top w:w="0" w:type="dxa"/>
            <w:left w:w="0" w:type="dxa"/>
            <w:bottom w:w="0" w:type="dxa"/>
            <w:right w:w="0" w:type="dxa"/>
          </w:tblCellMar>
        </w:tblPrEx>
        <w:trPr>
          <w:trHeight w:val="760"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CDE1D9">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3C1B73">
            <w:pPr>
              <w:adjustRightInd w:val="0"/>
              <w:snapToGrid w:val="0"/>
              <w:spacing w:line="400" w:lineRule="exact"/>
              <w:rPr>
                <w:rFonts w:hint="eastAsia" w:ascii="仿宋" w:hAnsi="仿宋" w:eastAsia="仿宋" w:cs="仿宋"/>
                <w:kern w:val="0"/>
                <w:sz w:val="28"/>
                <w:szCs w:val="28"/>
              </w:rPr>
            </w:pPr>
            <w:r>
              <w:rPr>
                <w:rFonts w:hint="eastAsia" w:ascii="仿宋" w:hAnsi="仿宋" w:eastAsia="仿宋" w:cs="仿宋"/>
                <w:kern w:val="0"/>
                <w:sz w:val="28"/>
                <w:szCs w:val="28"/>
              </w:rPr>
              <w:t>代理服务费咨询费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6226FA">
            <w:pPr>
              <w:autoSpaceDE w:val="0"/>
              <w:autoSpaceDN w:val="0"/>
              <w:adjustRightInd w:val="0"/>
              <w:spacing w:line="44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无</w:t>
            </w:r>
          </w:p>
        </w:tc>
      </w:tr>
      <w:tr w14:paraId="08FFFBC2">
        <w:tblPrEx>
          <w:tblCellMar>
            <w:top w:w="0" w:type="dxa"/>
            <w:left w:w="0" w:type="dxa"/>
            <w:bottom w:w="0" w:type="dxa"/>
            <w:right w:w="0" w:type="dxa"/>
          </w:tblCellMar>
        </w:tblPrEx>
        <w:trPr>
          <w:trHeight w:val="1796"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7AFFB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30</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7CC269">
            <w:pPr>
              <w:widowControl/>
              <w:spacing w:before="100" w:beforeAutospacing="1" w:after="100" w:afterAutospacing="1" w:line="400" w:lineRule="exact"/>
              <w:rPr>
                <w:rFonts w:hint="eastAsia" w:ascii="仿宋" w:hAnsi="仿宋" w:eastAsia="仿宋" w:cs="仿宋"/>
                <w:kern w:val="0"/>
                <w:sz w:val="28"/>
                <w:szCs w:val="28"/>
                <w:highlight w:val="red"/>
              </w:rPr>
            </w:pPr>
            <w:r>
              <w:rPr>
                <w:rFonts w:hint="eastAsia" w:ascii="仿宋" w:hAnsi="仿宋" w:eastAsia="仿宋" w:cs="仿宋"/>
                <w:color w:val="auto"/>
                <w:kern w:val="0"/>
                <w:sz w:val="28"/>
                <w:szCs w:val="28"/>
                <w:highlight w:val="none"/>
              </w:rPr>
              <w:t>付款方式</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5418D6">
            <w:pPr>
              <w:pStyle w:val="52"/>
              <w:numPr>
                <w:ilvl w:val="0"/>
                <w:numId w:val="0"/>
              </w:numPr>
              <w:spacing w:before="119" w:line="360" w:lineRule="auto"/>
              <w:ind w:right="106" w:rightChars="0"/>
              <w:jc w:val="both"/>
              <w:rPr>
                <w:rFonts w:hint="eastAsia" w:ascii="仿宋" w:hAnsi="仿宋" w:eastAsia="仿宋" w:cs="仿宋"/>
                <w:color w:val="0000FF"/>
                <w:kern w:val="0"/>
                <w:sz w:val="28"/>
                <w:szCs w:val="28"/>
                <w:highlight w:val="red"/>
                <w:lang w:val="en-US" w:eastAsia="zh-CN"/>
              </w:rPr>
            </w:pPr>
            <w:r>
              <w:rPr>
                <w:rFonts w:hint="eastAsia" w:ascii="仿宋" w:hAnsi="仿宋" w:eastAsia="仿宋" w:cs="仿宋"/>
                <w:color w:val="0000FF"/>
                <w:kern w:val="0"/>
                <w:sz w:val="28"/>
                <w:szCs w:val="28"/>
                <w:lang w:val="en-US" w:eastAsia="zh-CN"/>
              </w:rPr>
              <w:t>项目无预付款，待经图纸审核通过付至合同金额50%，通过消防管理事务处审核后一次性付清。</w:t>
            </w:r>
          </w:p>
        </w:tc>
      </w:tr>
      <w:tr w14:paraId="785D9C75">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07F72A">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31</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F7B970">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最高投标限价</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3D4635">
            <w:pPr>
              <w:spacing w:line="400" w:lineRule="exact"/>
              <w:rPr>
                <w:rFonts w:hint="eastAsia" w:ascii="仿宋" w:hAnsi="仿宋" w:eastAsia="仿宋" w:cs="仿宋"/>
                <w:color w:val="auto"/>
                <w:sz w:val="28"/>
                <w:szCs w:val="28"/>
                <w:u w:val="single"/>
              </w:rPr>
            </w:pPr>
            <w:r>
              <w:rPr>
                <w:rFonts w:hint="eastAsia" w:ascii="仿宋" w:hAnsi="仿宋" w:eastAsia="仿宋" w:cs="仿宋"/>
                <w:color w:val="auto"/>
                <w:sz w:val="28"/>
                <w:szCs w:val="28"/>
                <w:u w:val="single"/>
              </w:rPr>
              <w:t>最高限价</w:t>
            </w:r>
            <w:r>
              <w:rPr>
                <w:rFonts w:hint="eastAsia" w:ascii="仿宋" w:hAnsi="仿宋" w:eastAsia="仿宋" w:cs="仿宋"/>
                <w:color w:val="auto"/>
                <w:sz w:val="28"/>
                <w:szCs w:val="28"/>
                <w:highlight w:val="none"/>
                <w:u w:val="single"/>
                <w:lang w:val="en-US" w:eastAsia="zh-CN"/>
              </w:rPr>
              <w:t>60000</w:t>
            </w:r>
            <w:r>
              <w:rPr>
                <w:rFonts w:hint="eastAsia" w:ascii="仿宋" w:hAnsi="仿宋" w:eastAsia="仿宋" w:cs="仿宋"/>
                <w:color w:val="auto"/>
                <w:sz w:val="28"/>
                <w:szCs w:val="28"/>
                <w:u w:val="single"/>
              </w:rPr>
              <w:t>元。</w:t>
            </w:r>
          </w:p>
          <w:p w14:paraId="510B538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供应商报价不得高于最高投标限价，否则将会被否决投标。</w:t>
            </w:r>
          </w:p>
        </w:tc>
      </w:tr>
      <w:tr w14:paraId="2BB9784A">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E4469A6">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32</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F79F9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注意事项</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59BD17">
            <w:pPr>
              <w:spacing w:line="400" w:lineRule="exact"/>
              <w:rPr>
                <w:rFonts w:hint="eastAsia" w:ascii="仿宋" w:hAnsi="仿宋" w:eastAsia="仿宋" w:cs="仿宋"/>
                <w:color w:val="000000"/>
                <w:kern w:val="0"/>
                <w:sz w:val="28"/>
                <w:szCs w:val="28"/>
              </w:rPr>
            </w:pPr>
            <w:r>
              <w:rPr>
                <w:rFonts w:hint="eastAsia" w:ascii="仿宋" w:hAnsi="仿宋" w:eastAsia="仿宋" w:cs="仿宋"/>
                <w:color w:val="0000FF"/>
                <w:kern w:val="0"/>
                <w:sz w:val="28"/>
                <w:szCs w:val="28"/>
              </w:rPr>
              <w:t>本项目</w:t>
            </w:r>
            <w:r>
              <w:rPr>
                <w:rFonts w:hint="eastAsia" w:ascii="仿宋" w:hAnsi="仿宋" w:eastAsia="仿宋" w:cs="仿宋"/>
                <w:color w:val="0000FF"/>
                <w:kern w:val="0"/>
                <w:sz w:val="28"/>
                <w:szCs w:val="28"/>
                <w:lang w:val="en-US" w:eastAsia="zh-CN"/>
              </w:rPr>
              <w:t>不</w:t>
            </w:r>
            <w:r>
              <w:rPr>
                <w:rFonts w:hint="eastAsia" w:ascii="仿宋" w:hAnsi="仿宋" w:eastAsia="仿宋" w:cs="仿宋"/>
                <w:color w:val="0000FF"/>
                <w:kern w:val="0"/>
                <w:sz w:val="28"/>
                <w:szCs w:val="28"/>
              </w:rPr>
              <w:t>需</w:t>
            </w:r>
            <w:r>
              <w:rPr>
                <w:rFonts w:hint="eastAsia" w:ascii="仿宋" w:hAnsi="仿宋" w:eastAsia="仿宋" w:cs="仿宋"/>
                <w:color w:val="0000FF"/>
                <w:kern w:val="0"/>
                <w:sz w:val="28"/>
                <w:szCs w:val="28"/>
                <w:lang w:val="en-US" w:eastAsia="zh-CN"/>
              </w:rPr>
              <w:t>要</w:t>
            </w:r>
            <w:r>
              <w:rPr>
                <w:rFonts w:hint="eastAsia" w:ascii="仿宋" w:hAnsi="仿宋" w:eastAsia="仿宋" w:cs="仿宋"/>
                <w:color w:val="0000FF"/>
                <w:kern w:val="0"/>
                <w:sz w:val="28"/>
                <w:szCs w:val="28"/>
                <w:lang w:eastAsia="zh-CN"/>
              </w:rPr>
              <w:t>供应商</w:t>
            </w:r>
            <w:r>
              <w:rPr>
                <w:rFonts w:hint="eastAsia" w:ascii="仿宋" w:hAnsi="仿宋" w:eastAsia="仿宋" w:cs="仿宋"/>
                <w:color w:val="0000FF"/>
                <w:kern w:val="0"/>
                <w:sz w:val="28"/>
                <w:szCs w:val="28"/>
              </w:rPr>
              <w:t>的法定代表人或委托代理人携带纸质响应文件到现场参加开标会议</w:t>
            </w:r>
            <w:r>
              <w:rPr>
                <w:rFonts w:hint="eastAsia" w:ascii="仿宋" w:hAnsi="仿宋" w:eastAsia="仿宋" w:cs="仿宋"/>
                <w:color w:val="0000FF"/>
                <w:kern w:val="0"/>
                <w:sz w:val="28"/>
                <w:szCs w:val="28"/>
                <w:lang w:val="en-US" w:eastAsia="zh-CN"/>
              </w:rPr>
              <w:t>，</w:t>
            </w:r>
            <w:r>
              <w:rPr>
                <w:rFonts w:hint="eastAsia" w:ascii="仿宋" w:hAnsi="仿宋" w:eastAsia="仿宋" w:cs="仿宋"/>
                <w:color w:val="000000"/>
                <w:kern w:val="0"/>
                <w:sz w:val="28"/>
                <w:szCs w:val="28"/>
                <w:lang w:val="en-US" w:eastAsia="zh-CN"/>
              </w:rPr>
              <w:t>电话须保持畅通。</w:t>
            </w:r>
            <w:r>
              <w:rPr>
                <w:rFonts w:hint="eastAsia" w:ascii="仿宋" w:hAnsi="仿宋" w:eastAsia="仿宋" w:cs="仿宋"/>
                <w:color w:val="000000"/>
                <w:kern w:val="0"/>
                <w:sz w:val="28"/>
                <w:szCs w:val="28"/>
              </w:rPr>
              <w:t>项目评审阶段如需要解释响应文件但因联系不到供应商的，询比小组有权根据其响应文件作出不利于供应商的决定，导致的相关后果由供应商自行承担。</w:t>
            </w:r>
          </w:p>
        </w:tc>
      </w:tr>
      <w:tr w14:paraId="704E85C7">
        <w:tblPrEx>
          <w:tblCellMar>
            <w:top w:w="0" w:type="dxa"/>
            <w:left w:w="0" w:type="dxa"/>
            <w:bottom w:w="0" w:type="dxa"/>
            <w:right w:w="0" w:type="dxa"/>
          </w:tblCellMar>
        </w:tblPrEx>
        <w:trPr>
          <w:trHeight w:val="433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ABB0DFB">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33</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5F59AD">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其他要求</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BC3E1D">
            <w:pPr>
              <w:numPr>
                <w:ilvl w:val="0"/>
                <w:numId w:val="1"/>
              </w:num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应仔细阅读询比文件中的所有内容（包括说明、格式、条款和技术要求）。由于对询比文件的理解发生误差，以及没有按询比文件要求提供全部资料或递交没有实质性响应询比文件的询比响应文件，而造成投标失误，将由供应商承担其风险。</w:t>
            </w:r>
          </w:p>
          <w:p w14:paraId="4843485E">
            <w:pPr>
              <w:numPr>
                <w:ilvl w:val="0"/>
                <w:numId w:val="1"/>
              </w:num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供应商在获取询比文件后，应仔细阅读询比文件的服务清单、参数等各项条款，如有疑问应在询比文件规定时间前向采购人提出，如到期未提出的，将被视为认可询比文件的所有内容，采购人将不再接受供应商针对询比文件条款提出的任何疑问。</w:t>
            </w:r>
          </w:p>
        </w:tc>
      </w:tr>
      <w:tr w14:paraId="365F31D5">
        <w:tblPrEx>
          <w:tblCellMar>
            <w:top w:w="0" w:type="dxa"/>
            <w:left w:w="0" w:type="dxa"/>
            <w:bottom w:w="0" w:type="dxa"/>
            <w:right w:w="0" w:type="dxa"/>
          </w:tblCellMar>
        </w:tblPrEx>
        <w:trPr>
          <w:trHeight w:val="1063"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49F753">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34</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A10408">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备注</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CC77F3">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信用信息查询渠道：“信用中国”网站</w:t>
            </w:r>
          </w:p>
          <w:p w14:paraId="0FF65372">
            <w:pPr>
              <w:spacing w:line="36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（www.creditchina.gov.cn）。</w:t>
            </w:r>
          </w:p>
        </w:tc>
      </w:tr>
      <w:tr w14:paraId="727E54CD">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E49860">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35</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D125E6">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询比文件的解释权</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36DE70">
            <w:p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同一文件就同一事项的约定不一致的，以逻辑顺序在后者为准；同一文件不同版本之间不一致的，以形成时间在后者为准；按本款前述约定仍不能形成结论的，由采购人负责解释。</w:t>
            </w:r>
          </w:p>
        </w:tc>
      </w:tr>
      <w:tr w14:paraId="03BB7910">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77D3CF9">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36</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E241FD">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询比响应文件内容不一致的确认</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47328CE">
            <w:pPr>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响应文件中的内容与开标一览表不一致的，以开标一览表为准；小写数字与大写数字不一致的，以大写数字为准；总价金额与依据单价计算出的结果不一致的，以单价金额为准修正总价（但单价金额小数点有明显错误的除外）；单价金额小数点有明显错误的，以总价为准，对单价予以修正；当各子目的合价累计不等于总价时，以各子目合价累计数为准修正总价；其他内容不一致的，以不利于供应商的解释为准。</w:t>
            </w:r>
          </w:p>
        </w:tc>
      </w:tr>
      <w:tr w14:paraId="5DF1796D">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1201D5F">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37</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A32CF1">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关于询比响应文件盖章的说明</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1EECD2">
            <w:pPr>
              <w:widowControl/>
              <w:snapToGrid w:val="0"/>
              <w:spacing w:line="276"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投标专用章、业务专用章等效力规定：</w:t>
            </w:r>
          </w:p>
          <w:p w14:paraId="636F625B">
            <w:pPr>
              <w:widowControl/>
              <w:snapToGrid w:val="0"/>
              <w:spacing w:line="276" w:lineRule="auto"/>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询比文件中明确要求加盖公章的，供应商必须加盖单位公章。在有授权文件(原件封装在询比响应文件内)表明供应商的投标专用章、业务专用章等法律效力等同于其公章的情况下，可以加盖投标专用章或业务专用章，否则将导致响应无效。</w:t>
            </w:r>
          </w:p>
        </w:tc>
      </w:tr>
      <w:tr w14:paraId="70DBD551">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AE262F">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38</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DED8D3">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异议须知</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E4F4E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根据《中华人民共和国招标投标法》、《中华人民共和国招标投标实施条例》等法律法规,现将异议提起的条件及不予受理的情形告知如下:</w:t>
            </w:r>
          </w:p>
          <w:p w14:paraId="7C795696">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(一)异议应以书面形式实名提出,书面异议材料应当包括以下内容:</w:t>
            </w:r>
          </w:p>
          <w:p w14:paraId="2EA36DFC">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1.异议人的名称、地址、有效联系方式；</w:t>
            </w:r>
          </w:p>
          <w:p w14:paraId="6A8E731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2.项目名称、项目编号、包别号(如有)；</w:t>
            </w:r>
          </w:p>
          <w:p w14:paraId="474BAE89">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3.被异议人名称；</w:t>
            </w:r>
          </w:p>
          <w:p w14:paraId="29F0DC47">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4.具体的异议事项、基本事实及必要的证明材料；</w:t>
            </w:r>
          </w:p>
          <w:p w14:paraId="19A550E6">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5.明确的请求及主张；</w:t>
            </w:r>
          </w:p>
          <w:p w14:paraId="0FF713DF">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6.提起异议的日期。</w:t>
            </w:r>
          </w:p>
          <w:p w14:paraId="59FF6427">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异议人为法人或者其他组织的,应当由法定代表人或其委托代理人(需有委托授权书)签字并加盖公章。</w:t>
            </w:r>
          </w:p>
          <w:p w14:paraId="4C2B8E0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异议人需要修改、补充异议材料的,应当在异议期内提交修改或补充材料。</w:t>
            </w:r>
          </w:p>
          <w:p w14:paraId="38C167B1">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(二)有下列情形之一的,不予受理:</w:t>
            </w:r>
          </w:p>
          <w:p w14:paraId="5FB8DF68">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1.提起异议的主体不是所异议项目供应商的；</w:t>
            </w:r>
          </w:p>
          <w:p w14:paraId="420F7342">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2.提起异议的时间超过规定时限的；</w:t>
            </w:r>
          </w:p>
          <w:p w14:paraId="15B3915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3.异议材料不完整的；</w:t>
            </w:r>
          </w:p>
          <w:p w14:paraId="041CAE40">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4.异议事项含有主观猜测等内容且未提供有效线索、难以查证的；</w:t>
            </w:r>
          </w:p>
          <w:p w14:paraId="130435A2">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5.对其他供应商的投标文件详细内容异议,无法提供合法来源渠道的；</w:t>
            </w:r>
          </w:p>
          <w:p w14:paraId="37D21BE8">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6.异议事项已进入投诉处理、行政复议或行政诉讼程序的。（三）供应商应在法定异议期内一次性提出针对同一招投标程序环节的所有异议，并按照本条款（一）规定内容提出，否则不予受理。</w:t>
            </w:r>
          </w:p>
        </w:tc>
      </w:tr>
      <w:tr w14:paraId="747B2332">
        <w:tblPrEx>
          <w:tblCellMar>
            <w:top w:w="0" w:type="dxa"/>
            <w:left w:w="0" w:type="dxa"/>
            <w:bottom w:w="0" w:type="dxa"/>
            <w:right w:w="0" w:type="dxa"/>
          </w:tblCellMar>
        </w:tblPrEx>
        <w:trPr>
          <w:trHeight w:val="274" w:hRule="atLeast"/>
          <w:jc w:val="center"/>
        </w:trPr>
        <w:tc>
          <w:tcPr>
            <w:tcW w:w="86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2A61CA">
            <w:pPr>
              <w:widowControl/>
              <w:spacing w:before="100" w:beforeAutospacing="1" w:after="100" w:afterAutospacing="1" w:line="400" w:lineRule="exact"/>
              <w:jc w:val="center"/>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39</w:t>
            </w:r>
          </w:p>
        </w:tc>
        <w:tc>
          <w:tcPr>
            <w:tcW w:w="16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CD865CA">
            <w:pPr>
              <w:widowControl/>
              <w:spacing w:before="100" w:beforeAutospacing="1" w:after="100" w:afterAutospacing="1"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补充说明</w:t>
            </w:r>
          </w:p>
        </w:tc>
        <w:tc>
          <w:tcPr>
            <w:tcW w:w="723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C7BB675">
            <w:pPr>
              <w:spacing w:line="400" w:lineRule="exact"/>
              <w:rPr>
                <w:rFonts w:hint="eastAsia" w:ascii="仿宋" w:hAnsi="仿宋" w:eastAsia="仿宋" w:cs="仿宋"/>
                <w:color w:val="000000"/>
                <w:kern w:val="0"/>
                <w:sz w:val="28"/>
                <w:szCs w:val="28"/>
              </w:rPr>
            </w:pPr>
            <w:r>
              <w:rPr>
                <w:rFonts w:hint="eastAsia" w:ascii="仿宋" w:hAnsi="仿宋" w:eastAsia="仿宋" w:cs="仿宋"/>
                <w:color w:val="000000"/>
                <w:kern w:val="0"/>
                <w:sz w:val="28"/>
                <w:szCs w:val="28"/>
              </w:rPr>
              <w:t>本项目实质性响应供应商不足三家时，经询比小组评估具备竞争性的，采购人有权利继续评审（评标办法将采用原评标办法）。</w:t>
            </w:r>
          </w:p>
        </w:tc>
      </w:tr>
    </w:tbl>
    <w:p w14:paraId="4EB4A2DF">
      <w:pPr>
        <w:widowControl/>
        <w:jc w:val="center"/>
        <w:rPr>
          <w:rFonts w:hint="eastAsia" w:ascii="仿宋" w:hAnsi="仿宋" w:eastAsia="仿宋" w:cs="仿宋"/>
          <w:bCs/>
          <w:sz w:val="44"/>
          <w:szCs w:val="44"/>
        </w:rPr>
      </w:pPr>
    </w:p>
    <w:p w14:paraId="6FD7BF47">
      <w:pPr>
        <w:widowControl/>
        <w:jc w:val="center"/>
        <w:rPr>
          <w:rFonts w:hint="eastAsia" w:ascii="仿宋" w:hAnsi="仿宋" w:eastAsia="仿宋" w:cs="仿宋"/>
          <w:bCs/>
          <w:sz w:val="44"/>
          <w:szCs w:val="44"/>
        </w:rPr>
      </w:pPr>
    </w:p>
    <w:p w14:paraId="58DBAC56">
      <w:pPr>
        <w:widowControl/>
        <w:jc w:val="center"/>
        <w:rPr>
          <w:rFonts w:hint="eastAsia" w:ascii="仿宋" w:hAnsi="仿宋" w:eastAsia="仿宋" w:cs="仿宋"/>
          <w:bCs/>
          <w:sz w:val="44"/>
          <w:szCs w:val="44"/>
        </w:rPr>
      </w:pPr>
    </w:p>
    <w:p w14:paraId="20366C2F">
      <w:pPr>
        <w:widowControl/>
        <w:numPr>
          <w:ilvl w:val="0"/>
          <w:numId w:val="2"/>
        </w:numPr>
        <w:jc w:val="center"/>
        <w:outlineLvl w:val="0"/>
        <w:rPr>
          <w:rFonts w:hint="eastAsia" w:ascii="仿宋" w:hAnsi="仿宋" w:eastAsia="仿宋" w:cs="仿宋"/>
          <w:bCs/>
          <w:sz w:val="44"/>
          <w:szCs w:val="44"/>
        </w:rPr>
      </w:pPr>
      <w:bookmarkStart w:id="4" w:name="_Toc11043"/>
      <w:r>
        <w:rPr>
          <w:rFonts w:hint="eastAsia" w:ascii="仿宋" w:hAnsi="仿宋" w:eastAsia="仿宋" w:cs="仿宋"/>
          <w:bCs/>
          <w:sz w:val="44"/>
          <w:szCs w:val="44"/>
        </w:rPr>
        <w:t>采购需求</w:t>
      </w:r>
      <w:bookmarkEnd w:id="4"/>
    </w:p>
    <w:p w14:paraId="47E4FBA9">
      <w:pPr>
        <w:widowControl/>
        <w:numPr>
          <w:ilvl w:val="0"/>
          <w:numId w:val="0"/>
        </w:numPr>
        <w:jc w:val="both"/>
        <w:outlineLvl w:val="0"/>
        <w:rPr>
          <w:rFonts w:hint="eastAsia" w:ascii="仿宋" w:hAnsi="仿宋" w:eastAsia="仿宋" w:cs="仿宋"/>
          <w:bCs/>
          <w:sz w:val="44"/>
          <w:szCs w:val="44"/>
        </w:rPr>
      </w:pPr>
    </w:p>
    <w:p w14:paraId="6BF95DD9">
      <w:pPr>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一、项目概况</w:t>
      </w:r>
    </w:p>
    <w:p w14:paraId="0FD0A124">
      <w:pPr>
        <w:spacing w:line="360" w:lineRule="auto"/>
        <w:ind w:firstLine="560" w:firstLineChars="200"/>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阜阳市肿瘤医院颍河东路院区设消防控制室两处，分别在6号楼与9号楼。</w:t>
      </w:r>
    </w:p>
    <w:p w14:paraId="49E1CE3C">
      <w:pPr>
        <w:spacing w:line="360" w:lineRule="auto"/>
        <w:ind w:firstLine="560" w:firstLineChars="200"/>
        <w:rPr>
          <w:rFonts w:hint="eastAsia" w:ascii="仿宋" w:hAnsi="仿宋" w:eastAsia="仿宋" w:cs="仿宋"/>
          <w:color w:val="000000"/>
          <w:kern w:val="0"/>
          <w:sz w:val="28"/>
          <w:szCs w:val="28"/>
          <w:lang w:val="en-US" w:eastAsia="zh-CN"/>
        </w:rPr>
      </w:pPr>
    </w:p>
    <w:p w14:paraId="470F95E6">
      <w:pPr>
        <w:spacing w:line="360" w:lineRule="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二、服务需求</w:t>
      </w:r>
    </w:p>
    <w:p w14:paraId="17D0E07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需将颍河东路院区6号楼消防控制室消防设备主机（主要包含报警主机、电话、广播、应急灯、防火门、漏电监控、消防电源监控等）、相关线路等所有消防设施及线路，迁移至9号楼消防控制室。</w:t>
      </w:r>
    </w:p>
    <w:p w14:paraId="1D482C1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仿宋"/>
          <w:color w:val="000000"/>
          <w:kern w:val="0"/>
          <w:sz w:val="28"/>
          <w:szCs w:val="28"/>
          <w:lang w:val="en-US" w:eastAsia="zh-CN"/>
        </w:rPr>
      </w:pPr>
      <w:r>
        <w:rPr>
          <w:rFonts w:hint="eastAsia" w:ascii="仿宋" w:hAnsi="仿宋" w:eastAsia="仿宋" w:cs="仿宋"/>
          <w:color w:val="000000"/>
          <w:kern w:val="0"/>
          <w:sz w:val="28"/>
          <w:szCs w:val="28"/>
          <w:lang w:val="en-US" w:eastAsia="zh-CN"/>
        </w:rPr>
        <w:t>需实现9号楼消防控制室具备全院消防设施状态监控、报警、联动、通讯等功能，出具消防改造所需图纸，并配合图纸审查等工作。</w:t>
      </w:r>
    </w:p>
    <w:p w14:paraId="46135A4C">
      <w:pPr>
        <w:rPr>
          <w:rFonts w:ascii="黑体" w:hAnsi="黑体" w:eastAsia="黑体" w:cs="黑体"/>
          <w:color w:val="FF0000"/>
          <w:sz w:val="28"/>
          <w:szCs w:val="28"/>
        </w:rPr>
      </w:pPr>
      <w:r>
        <w:rPr>
          <w:rFonts w:hint="eastAsia" w:ascii="黑体" w:hAnsi="黑体" w:eastAsia="黑体" w:cs="黑体"/>
          <w:color w:val="FF0000"/>
          <w:sz w:val="28"/>
          <w:szCs w:val="28"/>
        </w:rPr>
        <w:t>备注：</w:t>
      </w:r>
      <w:r>
        <w:rPr>
          <w:rFonts w:hint="eastAsia" w:ascii="黑体" w:hAnsi="黑体" w:eastAsia="黑体" w:cs="黑体"/>
          <w:color w:val="FF0000"/>
          <w:sz w:val="28"/>
          <w:szCs w:val="28"/>
          <w:lang w:val="en-US" w:eastAsia="zh-CN"/>
        </w:rPr>
        <w:t>上述服务需求</w:t>
      </w:r>
      <w:r>
        <w:rPr>
          <w:rFonts w:hint="eastAsia" w:ascii="黑体" w:hAnsi="黑体" w:eastAsia="黑体" w:cs="黑体"/>
          <w:color w:val="FF0000"/>
          <w:sz w:val="28"/>
          <w:szCs w:val="28"/>
        </w:rPr>
        <w:t>中的要求为必须满足项，投标人须如实响应，投标文件中未提供响应或响应内容不满足要求的，投标无效。</w:t>
      </w:r>
    </w:p>
    <w:p w14:paraId="3AB0CAFF">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000000"/>
          <w:kern w:val="0"/>
          <w:sz w:val="28"/>
          <w:szCs w:val="28"/>
          <w:lang w:val="en-US" w:eastAsia="zh-CN"/>
        </w:rPr>
      </w:pPr>
    </w:p>
    <w:p w14:paraId="54C0E3DD">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both"/>
        <w:textAlignment w:val="auto"/>
        <w:rPr>
          <w:rFonts w:hint="eastAsia" w:ascii="仿宋" w:hAnsi="仿宋" w:eastAsia="仿宋" w:cs="仿宋"/>
          <w:color w:val="000000"/>
          <w:kern w:val="0"/>
          <w:sz w:val="28"/>
          <w:szCs w:val="28"/>
          <w:lang w:val="en-US" w:eastAsia="zh-CN"/>
        </w:rPr>
      </w:pPr>
    </w:p>
    <w:p w14:paraId="0FE81CCD">
      <w:pPr>
        <w:spacing w:line="360" w:lineRule="auto"/>
        <w:rPr>
          <w:rFonts w:hint="eastAsia" w:ascii="仿宋" w:hAnsi="仿宋" w:eastAsia="仿宋" w:cs="仿宋"/>
          <w:sz w:val="32"/>
          <w:szCs w:val="32"/>
          <w:lang w:val="en-US" w:eastAsia="zh-CN"/>
        </w:rPr>
        <w:sectPr>
          <w:footerReference r:id="rId6" w:type="default"/>
          <w:type w:val="continuous"/>
          <w:pgSz w:w="11906" w:h="16838"/>
          <w:pgMar w:top="1440" w:right="964" w:bottom="850" w:left="1417" w:header="851" w:footer="992" w:gutter="0"/>
          <w:pgNumType w:fmt="decimal"/>
          <w:cols w:space="0" w:num="1"/>
          <w:docGrid w:type="lines" w:linePitch="312" w:charSpace="0"/>
        </w:sectPr>
      </w:pPr>
      <w:r>
        <w:rPr>
          <w:rFonts w:hint="eastAsia" w:ascii="仿宋" w:hAnsi="仿宋" w:eastAsia="仿宋" w:cs="仿宋"/>
          <w:sz w:val="32"/>
          <w:szCs w:val="32"/>
          <w:lang w:val="en-US" w:eastAsia="zh-CN"/>
        </w:rPr>
        <w:t>三、报价要求</w:t>
      </w:r>
    </w:p>
    <w:p w14:paraId="6E8C30D6">
      <w:pPr>
        <w:keepNext w:val="0"/>
        <w:keepLines w:val="0"/>
        <w:widowControl/>
        <w:suppressLineNumbers w:val="0"/>
        <w:ind w:firstLine="640" w:firstLineChars="200"/>
        <w:jc w:val="left"/>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本项目采用总价包干，供应商的报价应当包括满足本次采购需求所应提供的服务，以及所伴随产生的其他费用（包括但不限于人员工资、人员社保、税费等），如有漏项，视为包含在报价中，后期不再增加。</w:t>
      </w:r>
    </w:p>
    <w:p w14:paraId="356D7A19">
      <w:pPr>
        <w:pStyle w:val="8"/>
        <w:rPr>
          <w:rFonts w:hint="eastAsia" w:ascii="仿宋" w:hAnsi="仿宋" w:eastAsia="仿宋" w:cs="仿宋"/>
          <w:lang w:eastAsia="zh-Hans"/>
        </w:rPr>
      </w:pPr>
    </w:p>
    <w:p w14:paraId="21AAFE05">
      <w:pPr>
        <w:spacing w:line="560" w:lineRule="exact"/>
        <w:jc w:val="center"/>
        <w:outlineLvl w:val="0"/>
        <w:rPr>
          <w:rFonts w:hint="eastAsia" w:ascii="仿宋" w:hAnsi="仿宋" w:eastAsia="仿宋" w:cs="仿宋"/>
          <w:bCs/>
          <w:sz w:val="44"/>
          <w:szCs w:val="44"/>
        </w:rPr>
      </w:pPr>
      <w:bookmarkStart w:id="5" w:name="_Toc14663"/>
      <w:r>
        <w:rPr>
          <w:rFonts w:hint="eastAsia" w:ascii="仿宋" w:hAnsi="仿宋" w:eastAsia="仿宋" w:cs="仿宋"/>
          <w:bCs/>
          <w:sz w:val="44"/>
          <w:szCs w:val="44"/>
        </w:rPr>
        <w:t>第四章 评审办法</w:t>
      </w:r>
      <w:bookmarkEnd w:id="5"/>
    </w:p>
    <w:p w14:paraId="2CB26E22">
      <w:pPr>
        <w:spacing w:line="560" w:lineRule="exact"/>
        <w:jc w:val="center"/>
        <w:rPr>
          <w:rFonts w:hint="eastAsia" w:ascii="仿宋" w:hAnsi="仿宋" w:eastAsia="仿宋" w:cs="仿宋"/>
          <w:bCs/>
          <w:sz w:val="44"/>
          <w:szCs w:val="44"/>
        </w:rPr>
      </w:pPr>
    </w:p>
    <w:p w14:paraId="034D72AD">
      <w:pPr>
        <w:adjustRightInd w:val="0"/>
        <w:snapToGrid w:val="0"/>
        <w:spacing w:line="360" w:lineRule="auto"/>
        <w:ind w:right="-11"/>
        <w:rPr>
          <w:rFonts w:ascii="宋体" w:hAnsi="宋体"/>
          <w:b/>
          <w:sz w:val="32"/>
          <w:szCs w:val="32"/>
        </w:rPr>
      </w:pPr>
      <w:r>
        <w:rPr>
          <w:rFonts w:hint="eastAsia" w:ascii="宋体" w:hAnsi="宋体"/>
          <w:b/>
          <w:sz w:val="32"/>
          <w:szCs w:val="32"/>
        </w:rPr>
        <w:t>一、总则</w:t>
      </w:r>
    </w:p>
    <w:p w14:paraId="7C507F07">
      <w:pPr>
        <w:adjustRightInd w:val="0"/>
        <w:snapToGrid w:val="0"/>
        <w:spacing w:line="360" w:lineRule="auto"/>
        <w:ind w:right="-11" w:firstLine="640" w:firstLineChars="200"/>
        <w:jc w:val="left"/>
        <w:rPr>
          <w:rFonts w:ascii="宋体" w:hAnsi="宋体" w:cs="宋体"/>
          <w:kern w:val="0"/>
          <w:sz w:val="32"/>
          <w:szCs w:val="32"/>
        </w:rPr>
      </w:pPr>
      <w:r>
        <w:rPr>
          <w:rFonts w:hint="eastAsia" w:ascii="宋体" w:hAnsi="宋体" w:cs="宋体"/>
          <w:kern w:val="0"/>
          <w:sz w:val="32"/>
          <w:szCs w:val="32"/>
        </w:rPr>
        <w:t>1.本次项目评审</w:t>
      </w:r>
      <w:r>
        <w:rPr>
          <w:rFonts w:hint="eastAsia" w:ascii="仿宋_GB2312" w:hAnsi="仿宋_GB2312" w:eastAsia="仿宋_GB2312" w:cs="仿宋_GB2312"/>
          <w:sz w:val="32"/>
          <w:szCs w:val="32"/>
        </w:rPr>
        <w:t>采用</w:t>
      </w:r>
      <w:r>
        <w:rPr>
          <w:rFonts w:hint="eastAsia" w:ascii="仿宋_GB2312" w:hAnsi="仿宋_GB2312" w:eastAsia="仿宋_GB2312" w:cs="仿宋_GB2312"/>
          <w:b/>
          <w:bCs/>
          <w:sz w:val="32"/>
          <w:szCs w:val="32"/>
          <w:u w:val="single"/>
        </w:rPr>
        <w:t>最低评标价法</w:t>
      </w:r>
      <w:r>
        <w:rPr>
          <w:rFonts w:hint="eastAsia" w:ascii="宋体" w:hAnsi="宋体" w:cs="宋体"/>
          <w:kern w:val="0"/>
          <w:sz w:val="32"/>
          <w:szCs w:val="32"/>
        </w:rPr>
        <w:t>作为对询比响应文件的比较方法。</w:t>
      </w:r>
    </w:p>
    <w:p w14:paraId="59B9E86F">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2</w:t>
      </w:r>
      <w:r>
        <w:rPr>
          <w:rFonts w:hint="eastAsia" w:ascii="宋体" w:hAnsi="宋体" w:cs="宋体"/>
          <w:kern w:val="0"/>
          <w:sz w:val="32"/>
          <w:szCs w:val="32"/>
        </w:rPr>
        <w:t>.评审由依法组建的询比小组负责。</w:t>
      </w:r>
    </w:p>
    <w:p w14:paraId="11542D5F">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3</w:t>
      </w:r>
      <w:r>
        <w:rPr>
          <w:rFonts w:hint="eastAsia" w:ascii="宋体" w:hAnsi="宋体" w:cs="宋体"/>
          <w:kern w:val="0"/>
          <w:sz w:val="32"/>
          <w:szCs w:val="32"/>
        </w:rPr>
        <w:t>.询比小组成员有下列情形之一的，应当回避：</w:t>
      </w:r>
    </w:p>
    <w:p w14:paraId="3C2178C7">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（1）参加服务活动前三年内,与供应商存在劳动关系,</w:t>
      </w:r>
      <w:r>
        <w:rPr>
          <w:rFonts w:hint="eastAsia" w:ascii="Times New Roman" w:hAnsi="Times New Roman"/>
          <w:sz w:val="32"/>
          <w:szCs w:val="32"/>
        </w:rPr>
        <w:t xml:space="preserve"> </w:t>
      </w:r>
      <w:r>
        <w:rPr>
          <w:rFonts w:hint="eastAsia" w:ascii="宋体" w:hAnsi="宋体" w:cs="宋体"/>
          <w:kern w:val="0"/>
          <w:sz w:val="32"/>
          <w:szCs w:val="32"/>
        </w:rPr>
        <w:t>或者担任过供应商的董事、监事,或者是供应商的控股股东或实际控制人；或者与供应商正在进行合作；</w:t>
      </w:r>
    </w:p>
    <w:p w14:paraId="6ACC6179">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（2）与供应商的法定代表人或者负责人有夫妻、直系血亲、三代以内旁系血亲或者近姻亲关系；</w:t>
      </w:r>
    </w:p>
    <w:p w14:paraId="650E9578">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（3）与供应商有其他可能影响招标服务活动公平、公正进行的关系。</w:t>
      </w:r>
    </w:p>
    <w:p w14:paraId="0124A6AA">
      <w:pPr>
        <w:adjustRightInd w:val="0"/>
        <w:snapToGrid w:val="0"/>
        <w:spacing w:line="360" w:lineRule="auto"/>
        <w:ind w:firstLine="640" w:firstLineChars="200"/>
        <w:jc w:val="left"/>
        <w:rPr>
          <w:rFonts w:ascii="宋体" w:hAnsi="宋体" w:cs="宋体"/>
          <w:kern w:val="0"/>
          <w:sz w:val="32"/>
          <w:szCs w:val="32"/>
        </w:rPr>
      </w:pPr>
      <w:r>
        <w:rPr>
          <w:rFonts w:ascii="宋体" w:hAnsi="宋体" w:cs="宋体"/>
          <w:kern w:val="0"/>
          <w:sz w:val="32"/>
          <w:szCs w:val="32"/>
        </w:rPr>
        <w:t>4</w:t>
      </w:r>
      <w:bookmarkStart w:id="6" w:name="_Hlk42353593"/>
      <w:r>
        <w:rPr>
          <w:rFonts w:hint="eastAsia" w:ascii="宋体" w:hAnsi="宋体" w:cs="宋体"/>
          <w:kern w:val="0"/>
          <w:sz w:val="32"/>
          <w:szCs w:val="32"/>
        </w:rPr>
        <w:t>.询比小组负责具体评审事务，并独立履行下列职责：</w:t>
      </w:r>
    </w:p>
    <w:p w14:paraId="7FC5C7D7">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（1）审查、评价响应文件是否符合询比文件的商务、技术等实质性要求；</w:t>
      </w:r>
    </w:p>
    <w:p w14:paraId="1164957B">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（2）要求供应商对响应文件有关事项作出澄清或者说明；</w:t>
      </w:r>
    </w:p>
    <w:p w14:paraId="1DD27231">
      <w:pPr>
        <w:adjustRightInd w:val="0"/>
        <w:snapToGrid w:val="0"/>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（3）对响应文件进行比较和评价；</w:t>
      </w:r>
    </w:p>
    <w:p w14:paraId="451BBAD8">
      <w:pPr>
        <w:adjustRightInd w:val="0"/>
        <w:snapToGrid w:val="0"/>
        <w:spacing w:line="360" w:lineRule="auto"/>
        <w:ind w:right="-11" w:firstLine="640" w:firstLineChars="200"/>
        <w:rPr>
          <w:rFonts w:ascii="宋体" w:hAnsi="宋体" w:cs="宋体"/>
          <w:kern w:val="0"/>
          <w:sz w:val="32"/>
          <w:szCs w:val="32"/>
        </w:rPr>
      </w:pPr>
      <w:r>
        <w:rPr>
          <w:rFonts w:hint="eastAsia" w:ascii="宋体" w:hAnsi="宋体" w:cs="宋体"/>
          <w:kern w:val="0"/>
          <w:sz w:val="32"/>
          <w:szCs w:val="32"/>
        </w:rPr>
        <w:t>（4）确定成交候选人名单，以及根据采购人委托直接确定成交人。</w:t>
      </w:r>
    </w:p>
    <w:bookmarkEnd w:id="6"/>
    <w:p w14:paraId="65ADC70A">
      <w:pPr>
        <w:adjustRightInd w:val="0"/>
        <w:snapToGrid w:val="0"/>
        <w:spacing w:line="360" w:lineRule="auto"/>
        <w:ind w:right="-11"/>
        <w:rPr>
          <w:rFonts w:ascii="宋体" w:hAnsi="宋体"/>
          <w:b/>
          <w:sz w:val="32"/>
          <w:szCs w:val="32"/>
        </w:rPr>
      </w:pPr>
      <w:r>
        <w:rPr>
          <w:rFonts w:hint="eastAsia" w:ascii="宋体" w:hAnsi="宋体"/>
          <w:b/>
          <w:sz w:val="32"/>
          <w:szCs w:val="32"/>
        </w:rPr>
        <w:t>二．评审程序及评审细则</w:t>
      </w:r>
    </w:p>
    <w:p w14:paraId="347ABBD2">
      <w:pPr>
        <w:tabs>
          <w:tab w:val="left" w:pos="851"/>
        </w:tabs>
        <w:spacing w:line="360" w:lineRule="auto"/>
        <w:ind w:firstLine="482"/>
        <w:jc w:val="left"/>
        <w:rPr>
          <w:rFonts w:ascii="宋体" w:hAnsi="宋体" w:cs="宋体"/>
          <w:kern w:val="0"/>
          <w:sz w:val="32"/>
          <w:szCs w:val="32"/>
        </w:rPr>
      </w:pPr>
      <w:r>
        <w:rPr>
          <w:rFonts w:hint="eastAsia" w:ascii="宋体" w:hAnsi="宋体" w:cs="宋体"/>
          <w:kern w:val="0"/>
          <w:sz w:val="32"/>
          <w:szCs w:val="32"/>
        </w:rPr>
        <w:t>5</w:t>
      </w:r>
      <w:r>
        <w:rPr>
          <w:rFonts w:ascii="宋体" w:hAnsi="宋体" w:cs="宋体"/>
          <w:kern w:val="0"/>
          <w:sz w:val="32"/>
          <w:szCs w:val="32"/>
        </w:rPr>
        <w:t>.</w:t>
      </w:r>
      <w:r>
        <w:rPr>
          <w:rFonts w:hint="eastAsia" w:ascii="宋体" w:hAnsi="宋体" w:cs="宋体"/>
          <w:kern w:val="0"/>
          <w:sz w:val="32"/>
          <w:szCs w:val="32"/>
        </w:rPr>
        <w:t>询比小组邀请所有供应商参加谈判，分别对供应商进行谈判，给予所有参加谈判的供应商平等的谈判机会。</w:t>
      </w:r>
    </w:p>
    <w:p w14:paraId="205BD745">
      <w:pPr>
        <w:adjustRightInd w:val="0"/>
        <w:snapToGrid w:val="0"/>
        <w:spacing w:line="360" w:lineRule="auto"/>
        <w:ind w:firstLine="640" w:firstLineChars="200"/>
        <w:rPr>
          <w:rFonts w:hint="eastAsia" w:ascii="宋体" w:hAnsi="宋体" w:eastAsia="宋体" w:cs="宋体"/>
          <w:kern w:val="0"/>
          <w:sz w:val="32"/>
          <w:szCs w:val="32"/>
        </w:rPr>
      </w:pPr>
      <w:r>
        <w:rPr>
          <w:rFonts w:hint="eastAsia" w:ascii="宋体" w:hAnsi="宋体" w:cs="宋体"/>
          <w:kern w:val="0"/>
          <w:sz w:val="32"/>
          <w:szCs w:val="32"/>
        </w:rPr>
        <w:t>6</w:t>
      </w:r>
      <w:r>
        <w:rPr>
          <w:rFonts w:ascii="宋体" w:hAnsi="宋体" w:cs="宋体"/>
          <w:kern w:val="0"/>
          <w:sz w:val="32"/>
          <w:szCs w:val="32"/>
        </w:rPr>
        <w:t>.</w:t>
      </w:r>
      <w:bookmarkStart w:id="7" w:name="_Hlk42355282"/>
      <w:r>
        <w:rPr>
          <w:rFonts w:hint="eastAsia" w:ascii="宋体" w:hAnsi="宋体" w:eastAsia="宋体" w:cs="宋体"/>
          <w:kern w:val="0"/>
          <w:sz w:val="32"/>
          <w:szCs w:val="32"/>
        </w:rPr>
        <w:t>供应商应根据询</w:t>
      </w:r>
      <w:r>
        <w:rPr>
          <w:rFonts w:hint="eastAsia" w:ascii="宋体" w:hAnsi="宋体" w:eastAsia="宋体" w:cs="宋体"/>
          <w:kern w:val="0"/>
          <w:sz w:val="32"/>
          <w:szCs w:val="32"/>
          <w:lang w:val="en-US" w:eastAsia="zh-CN"/>
        </w:rPr>
        <w:t>比</w:t>
      </w:r>
      <w:r>
        <w:rPr>
          <w:rFonts w:hint="eastAsia" w:ascii="宋体" w:hAnsi="宋体" w:eastAsia="宋体" w:cs="宋体"/>
          <w:kern w:val="0"/>
          <w:sz w:val="32"/>
          <w:szCs w:val="32"/>
        </w:rPr>
        <w:t>文件</w:t>
      </w:r>
      <w:r>
        <w:rPr>
          <w:rFonts w:hint="eastAsia" w:ascii="宋体" w:hAnsi="宋体" w:eastAsia="宋体" w:cs="宋体"/>
          <w:color w:val="0000FF"/>
          <w:kern w:val="0"/>
          <w:sz w:val="32"/>
          <w:szCs w:val="32"/>
        </w:rPr>
        <w:t>一次性报出不可更改的报价</w:t>
      </w:r>
      <w:r>
        <w:rPr>
          <w:rFonts w:hint="eastAsia" w:ascii="宋体" w:hAnsi="宋体" w:eastAsia="宋体" w:cs="宋体"/>
          <w:kern w:val="0"/>
          <w:sz w:val="32"/>
          <w:szCs w:val="32"/>
        </w:rPr>
        <w:t>，询</w:t>
      </w:r>
      <w:r>
        <w:rPr>
          <w:rFonts w:hint="eastAsia" w:ascii="宋体" w:hAnsi="宋体" w:eastAsia="宋体" w:cs="宋体"/>
          <w:kern w:val="0"/>
          <w:sz w:val="32"/>
          <w:szCs w:val="32"/>
          <w:lang w:val="en-US" w:eastAsia="zh-CN"/>
        </w:rPr>
        <w:t>比</w:t>
      </w:r>
      <w:r>
        <w:rPr>
          <w:rFonts w:hint="eastAsia" w:ascii="宋体" w:hAnsi="宋体" w:eastAsia="宋体" w:cs="宋体"/>
          <w:kern w:val="0"/>
          <w:sz w:val="32"/>
          <w:szCs w:val="32"/>
        </w:rPr>
        <w:t>小组应当从质量和服务均能满足采购文件实质性响应要求的供应商中，按照报价由低到高的顺序推荐1-3名成交候选人。如果有效报价出现两家或两家以上相同者，则由采购人代表或询</w:t>
      </w:r>
      <w:r>
        <w:rPr>
          <w:rFonts w:hint="eastAsia" w:ascii="宋体" w:hAnsi="宋体" w:eastAsia="宋体" w:cs="宋体"/>
          <w:kern w:val="0"/>
          <w:sz w:val="32"/>
          <w:szCs w:val="32"/>
          <w:lang w:val="en-US" w:eastAsia="zh-CN"/>
        </w:rPr>
        <w:t>比</w:t>
      </w:r>
      <w:r>
        <w:rPr>
          <w:rFonts w:hint="eastAsia" w:ascii="宋体" w:hAnsi="宋体" w:eastAsia="宋体" w:cs="宋体"/>
          <w:kern w:val="0"/>
          <w:sz w:val="32"/>
          <w:szCs w:val="32"/>
        </w:rPr>
        <w:t>小组成员摇号确定成交候选人排序</w:t>
      </w:r>
      <w:bookmarkEnd w:id="7"/>
      <w:r>
        <w:rPr>
          <w:rFonts w:hint="eastAsia" w:ascii="宋体" w:hAnsi="宋体" w:eastAsia="宋体" w:cs="宋体"/>
          <w:kern w:val="0"/>
          <w:sz w:val="32"/>
          <w:szCs w:val="32"/>
        </w:rPr>
        <w:t>。</w:t>
      </w:r>
    </w:p>
    <w:p w14:paraId="50487ED5">
      <w:pPr>
        <w:tabs>
          <w:tab w:val="left" w:pos="851"/>
        </w:tabs>
        <w:spacing w:line="360" w:lineRule="auto"/>
        <w:ind w:firstLine="482"/>
        <w:jc w:val="left"/>
        <w:rPr>
          <w:rFonts w:ascii="宋体" w:hAnsi="宋体" w:cs="宋体"/>
          <w:kern w:val="0"/>
          <w:sz w:val="32"/>
          <w:szCs w:val="32"/>
        </w:rPr>
      </w:pPr>
      <w:r>
        <w:rPr>
          <w:rFonts w:hint="eastAsia" w:ascii="宋体" w:hAnsi="宋体" w:cs="宋体"/>
          <w:kern w:val="0"/>
          <w:sz w:val="32"/>
          <w:szCs w:val="32"/>
        </w:rPr>
        <w:t>谈判过程中，询比小组发现供应商的报价或者某些分项报价明显不合理或者低于成本，有可能影响商品质量和不能诚信履约的，应当要求其在规定的期限内提供书面文件予以解释说明，并提交相关证明材料；否则，询比小组可以取消该供应商的中标候选资格，按顺序由排在后面的成交候选人递补，以此类推。</w:t>
      </w:r>
    </w:p>
    <w:p w14:paraId="2FE8A7D0">
      <w:pPr>
        <w:adjustRightInd w:val="0"/>
        <w:snapToGrid w:val="0"/>
        <w:spacing w:line="360" w:lineRule="auto"/>
        <w:ind w:firstLine="640" w:firstLineChars="200"/>
        <w:rPr>
          <w:rFonts w:ascii="宋体" w:hAnsi="宋体" w:eastAsia="楷体_GB2312"/>
          <w:kern w:val="0"/>
          <w:sz w:val="32"/>
          <w:szCs w:val="32"/>
        </w:rPr>
      </w:pPr>
      <w:r>
        <w:rPr>
          <w:rFonts w:hint="eastAsia" w:ascii="宋体" w:hAnsi="宋体" w:eastAsia="楷体_GB2312" w:cs="宋体"/>
          <w:kern w:val="0"/>
          <w:sz w:val="32"/>
          <w:szCs w:val="32"/>
        </w:rPr>
        <w:t>7</w:t>
      </w:r>
      <w:r>
        <w:rPr>
          <w:rFonts w:ascii="宋体" w:hAnsi="宋体" w:eastAsia="楷体_GB2312" w:cs="宋体"/>
          <w:kern w:val="0"/>
          <w:sz w:val="32"/>
          <w:szCs w:val="32"/>
        </w:rPr>
        <w:t>.</w:t>
      </w:r>
      <w:r>
        <w:rPr>
          <w:rFonts w:hint="eastAsia" w:ascii="宋体" w:hAnsi="宋体" w:cs="宋体"/>
          <w:kern w:val="0"/>
          <w:sz w:val="32"/>
          <w:szCs w:val="32"/>
        </w:rPr>
        <w:t>在谈判过程中，询比小组应当严格遵循保密原则，未经供应商同意不得向任何人透露当事人技术和其他重要信息。谈判结束后，公开供应商最后报价，其他各轮报价不予公开。</w:t>
      </w:r>
    </w:p>
    <w:p w14:paraId="7C21268A">
      <w:pPr>
        <w:spacing w:line="360" w:lineRule="auto"/>
        <w:ind w:left="1326" w:leftChars="-28" w:hanging="1385" w:hangingChars="431"/>
        <w:rPr>
          <w:rFonts w:ascii="宋体" w:hAnsi="宋体" w:cs="宋体"/>
          <w:b/>
          <w:bCs/>
          <w:kern w:val="0"/>
          <w:sz w:val="32"/>
          <w:szCs w:val="32"/>
        </w:rPr>
      </w:pPr>
      <w:r>
        <w:rPr>
          <w:rFonts w:hint="eastAsia" w:ascii="宋体" w:hAnsi="宋体" w:cs="宋体"/>
          <w:b/>
          <w:bCs/>
          <w:kern w:val="0"/>
          <w:sz w:val="32"/>
          <w:szCs w:val="32"/>
        </w:rPr>
        <w:t>三、成交人的确定</w:t>
      </w:r>
    </w:p>
    <w:p w14:paraId="1C8E7002">
      <w:pPr>
        <w:tabs>
          <w:tab w:val="left" w:pos="851"/>
        </w:tabs>
        <w:spacing w:line="360" w:lineRule="auto"/>
        <w:ind w:firstLine="482"/>
        <w:jc w:val="left"/>
        <w:rPr>
          <w:rFonts w:ascii="宋体" w:hAnsi="宋体" w:cs="宋体"/>
          <w:kern w:val="0"/>
          <w:sz w:val="32"/>
          <w:szCs w:val="32"/>
        </w:rPr>
      </w:pPr>
      <w:r>
        <w:rPr>
          <w:rFonts w:hint="eastAsia" w:ascii="宋体" w:hAnsi="宋体" w:cs="宋体"/>
          <w:kern w:val="0"/>
          <w:sz w:val="32"/>
          <w:szCs w:val="32"/>
        </w:rPr>
        <w:t>8. 询比小组应当从质量和服务均能满足采购文件实质性响应要求的供应商中，按照报价由低到高的顺序推荐1-3名成交候选人。如果有效报价出现两家或两家以上相同者，则由采购人代表或询比小组成员摇号确定成交候选人排序。</w:t>
      </w:r>
    </w:p>
    <w:p w14:paraId="662196F1">
      <w:pPr>
        <w:tabs>
          <w:tab w:val="left" w:pos="851"/>
        </w:tabs>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9</w:t>
      </w:r>
      <w:r>
        <w:rPr>
          <w:rFonts w:ascii="宋体" w:hAnsi="宋体" w:cs="宋体"/>
          <w:kern w:val="0"/>
          <w:sz w:val="32"/>
          <w:szCs w:val="32"/>
        </w:rPr>
        <w:t>.</w:t>
      </w:r>
      <w:r>
        <w:rPr>
          <w:rFonts w:hint="eastAsia" w:ascii="宋体" w:hAnsi="宋体" w:cs="宋体"/>
          <w:kern w:val="0"/>
          <w:sz w:val="32"/>
          <w:szCs w:val="32"/>
        </w:rPr>
        <w:t>询比小组成员对需要共同认定的事项存在争议的，应当按照少数服从多数的原则作出结论。持不同意见的询比小组成员应当在评审报告上签署不同意见及理由，否则视为同意评审报告。</w:t>
      </w:r>
    </w:p>
    <w:p w14:paraId="7707F3BA">
      <w:pPr>
        <w:tabs>
          <w:tab w:val="left" w:pos="851"/>
        </w:tabs>
        <w:spacing w:line="360" w:lineRule="auto"/>
        <w:ind w:firstLine="640" w:firstLineChars="200"/>
        <w:jc w:val="left"/>
        <w:rPr>
          <w:rFonts w:ascii="宋体" w:hAnsi="宋体" w:cs="宋体"/>
          <w:kern w:val="0"/>
          <w:sz w:val="32"/>
          <w:szCs w:val="32"/>
        </w:rPr>
      </w:pPr>
      <w:r>
        <w:rPr>
          <w:rFonts w:hint="eastAsia" w:ascii="宋体" w:hAnsi="宋体" w:cs="宋体"/>
          <w:kern w:val="0"/>
          <w:sz w:val="32"/>
          <w:szCs w:val="32"/>
        </w:rPr>
        <w:t>10</w:t>
      </w:r>
      <w:r>
        <w:rPr>
          <w:rFonts w:ascii="宋体" w:hAnsi="宋体" w:cs="宋体"/>
          <w:kern w:val="0"/>
          <w:sz w:val="32"/>
          <w:szCs w:val="32"/>
        </w:rPr>
        <w:t>.</w:t>
      </w:r>
      <w:r>
        <w:rPr>
          <w:rFonts w:hint="eastAsia" w:ascii="宋体" w:hAnsi="宋体" w:cs="宋体"/>
          <w:kern w:val="0"/>
          <w:sz w:val="32"/>
          <w:szCs w:val="32"/>
        </w:rPr>
        <w:t>询比小组</w:t>
      </w:r>
      <w:r>
        <w:rPr>
          <w:rFonts w:ascii="宋体" w:hAnsi="宋体" w:cs="宋体"/>
          <w:kern w:val="0"/>
          <w:sz w:val="32"/>
          <w:szCs w:val="32"/>
        </w:rPr>
        <w:t>根据全体</w:t>
      </w:r>
      <w:r>
        <w:rPr>
          <w:rFonts w:hint="eastAsia" w:ascii="宋体" w:hAnsi="宋体" w:cs="宋体"/>
          <w:kern w:val="0"/>
          <w:sz w:val="32"/>
          <w:szCs w:val="32"/>
        </w:rPr>
        <w:t>小组</w:t>
      </w:r>
      <w:r>
        <w:rPr>
          <w:rFonts w:ascii="宋体" w:hAnsi="宋体" w:cs="宋体"/>
          <w:kern w:val="0"/>
          <w:sz w:val="32"/>
          <w:szCs w:val="32"/>
        </w:rPr>
        <w:t>成员签字的原始评</w:t>
      </w:r>
      <w:r>
        <w:rPr>
          <w:rFonts w:hint="eastAsia" w:ascii="宋体" w:hAnsi="宋体" w:cs="宋体"/>
          <w:kern w:val="0"/>
          <w:sz w:val="32"/>
          <w:szCs w:val="32"/>
        </w:rPr>
        <w:t>审</w:t>
      </w:r>
      <w:r>
        <w:rPr>
          <w:rFonts w:ascii="宋体" w:hAnsi="宋体" w:cs="宋体"/>
          <w:kern w:val="0"/>
          <w:sz w:val="32"/>
          <w:szCs w:val="32"/>
        </w:rPr>
        <w:t>记录和评</w:t>
      </w:r>
      <w:r>
        <w:rPr>
          <w:rFonts w:hint="eastAsia" w:ascii="宋体" w:hAnsi="宋体" w:cs="宋体"/>
          <w:kern w:val="0"/>
          <w:sz w:val="32"/>
          <w:szCs w:val="32"/>
        </w:rPr>
        <w:t>审</w:t>
      </w:r>
      <w:r>
        <w:rPr>
          <w:rFonts w:ascii="宋体" w:hAnsi="宋体" w:cs="宋体"/>
          <w:kern w:val="0"/>
          <w:sz w:val="32"/>
          <w:szCs w:val="32"/>
        </w:rPr>
        <w:t>结果编写评</w:t>
      </w:r>
      <w:r>
        <w:rPr>
          <w:rFonts w:hint="eastAsia" w:ascii="宋体" w:hAnsi="宋体" w:cs="宋体"/>
          <w:kern w:val="0"/>
          <w:sz w:val="32"/>
          <w:szCs w:val="32"/>
        </w:rPr>
        <w:t>审</w:t>
      </w:r>
      <w:r>
        <w:rPr>
          <w:rFonts w:ascii="宋体" w:hAnsi="宋体" w:cs="宋体"/>
          <w:kern w:val="0"/>
          <w:sz w:val="32"/>
          <w:szCs w:val="32"/>
        </w:rPr>
        <w:t>报告。</w:t>
      </w:r>
    </w:p>
    <w:p w14:paraId="61B4B0D7">
      <w:pPr>
        <w:spacing w:line="560" w:lineRule="exact"/>
        <w:jc w:val="center"/>
        <w:rPr>
          <w:rFonts w:hint="eastAsia" w:ascii="仿宋" w:hAnsi="仿宋" w:eastAsia="仿宋" w:cs="仿宋"/>
          <w:sz w:val="44"/>
          <w:szCs w:val="44"/>
        </w:rPr>
      </w:pPr>
    </w:p>
    <w:p w14:paraId="7048E6CC">
      <w:pPr>
        <w:spacing w:line="560" w:lineRule="exact"/>
        <w:jc w:val="center"/>
        <w:rPr>
          <w:rFonts w:hint="eastAsia" w:ascii="仿宋" w:hAnsi="仿宋" w:eastAsia="仿宋" w:cs="仿宋"/>
          <w:sz w:val="44"/>
          <w:szCs w:val="44"/>
        </w:rPr>
      </w:pPr>
    </w:p>
    <w:p w14:paraId="581BD01C">
      <w:pPr>
        <w:spacing w:line="560" w:lineRule="exact"/>
        <w:jc w:val="center"/>
        <w:rPr>
          <w:rFonts w:hint="eastAsia" w:ascii="仿宋" w:hAnsi="仿宋" w:eastAsia="仿宋" w:cs="仿宋"/>
          <w:sz w:val="44"/>
          <w:szCs w:val="44"/>
        </w:rPr>
      </w:pPr>
    </w:p>
    <w:p w14:paraId="3F89BB38">
      <w:pPr>
        <w:spacing w:line="560" w:lineRule="exact"/>
        <w:jc w:val="center"/>
        <w:rPr>
          <w:rFonts w:hint="eastAsia" w:ascii="仿宋" w:hAnsi="仿宋" w:eastAsia="仿宋" w:cs="仿宋"/>
          <w:sz w:val="44"/>
          <w:szCs w:val="44"/>
        </w:rPr>
      </w:pPr>
    </w:p>
    <w:p w14:paraId="60094AA7">
      <w:pPr>
        <w:spacing w:line="560" w:lineRule="exact"/>
        <w:jc w:val="center"/>
        <w:rPr>
          <w:rFonts w:hint="eastAsia" w:ascii="仿宋" w:hAnsi="仿宋" w:eastAsia="仿宋" w:cs="仿宋"/>
          <w:sz w:val="44"/>
          <w:szCs w:val="44"/>
        </w:rPr>
      </w:pPr>
    </w:p>
    <w:p w14:paraId="664780E4">
      <w:pPr>
        <w:spacing w:line="560" w:lineRule="exact"/>
        <w:jc w:val="center"/>
        <w:rPr>
          <w:rFonts w:hint="eastAsia" w:ascii="仿宋" w:hAnsi="仿宋" w:eastAsia="仿宋" w:cs="仿宋"/>
          <w:sz w:val="44"/>
          <w:szCs w:val="44"/>
        </w:rPr>
      </w:pPr>
    </w:p>
    <w:p w14:paraId="7B5F79E1">
      <w:pPr>
        <w:spacing w:line="560" w:lineRule="exact"/>
        <w:jc w:val="center"/>
        <w:rPr>
          <w:rFonts w:hint="eastAsia" w:ascii="仿宋" w:hAnsi="仿宋" w:eastAsia="仿宋" w:cs="仿宋"/>
          <w:sz w:val="44"/>
          <w:szCs w:val="44"/>
        </w:rPr>
      </w:pPr>
    </w:p>
    <w:p w14:paraId="2A189FA2">
      <w:pPr>
        <w:spacing w:line="560" w:lineRule="exact"/>
        <w:jc w:val="center"/>
        <w:rPr>
          <w:rFonts w:hint="eastAsia" w:ascii="仿宋" w:hAnsi="仿宋" w:eastAsia="仿宋" w:cs="仿宋"/>
          <w:sz w:val="44"/>
          <w:szCs w:val="44"/>
        </w:rPr>
      </w:pPr>
    </w:p>
    <w:p w14:paraId="66F9B1FD">
      <w:pPr>
        <w:spacing w:line="560" w:lineRule="exact"/>
        <w:jc w:val="center"/>
        <w:rPr>
          <w:rFonts w:hint="eastAsia" w:ascii="仿宋" w:hAnsi="仿宋" w:eastAsia="仿宋" w:cs="仿宋"/>
          <w:sz w:val="44"/>
          <w:szCs w:val="44"/>
        </w:rPr>
      </w:pPr>
    </w:p>
    <w:p w14:paraId="37596B1E">
      <w:pPr>
        <w:spacing w:line="560" w:lineRule="exact"/>
        <w:jc w:val="center"/>
        <w:rPr>
          <w:rFonts w:hint="eastAsia" w:ascii="仿宋" w:hAnsi="仿宋" w:eastAsia="仿宋" w:cs="仿宋"/>
          <w:sz w:val="44"/>
          <w:szCs w:val="44"/>
        </w:rPr>
      </w:pPr>
    </w:p>
    <w:p w14:paraId="01889EBD">
      <w:pPr>
        <w:spacing w:line="560" w:lineRule="exact"/>
        <w:jc w:val="center"/>
        <w:rPr>
          <w:rFonts w:hint="eastAsia" w:ascii="仿宋" w:hAnsi="仿宋" w:eastAsia="仿宋" w:cs="仿宋"/>
          <w:sz w:val="44"/>
          <w:szCs w:val="44"/>
        </w:rPr>
      </w:pPr>
    </w:p>
    <w:p w14:paraId="6C5C45CC">
      <w:pPr>
        <w:spacing w:line="560" w:lineRule="exact"/>
        <w:jc w:val="center"/>
        <w:rPr>
          <w:rFonts w:hint="eastAsia" w:ascii="仿宋" w:hAnsi="仿宋" w:eastAsia="仿宋" w:cs="仿宋"/>
          <w:sz w:val="44"/>
          <w:szCs w:val="44"/>
        </w:rPr>
      </w:pPr>
    </w:p>
    <w:p w14:paraId="1F0B98EC">
      <w:pPr>
        <w:spacing w:line="560" w:lineRule="exact"/>
        <w:jc w:val="center"/>
        <w:rPr>
          <w:rFonts w:hint="eastAsia" w:ascii="仿宋" w:hAnsi="仿宋" w:eastAsia="仿宋" w:cs="仿宋"/>
          <w:sz w:val="44"/>
          <w:szCs w:val="44"/>
        </w:rPr>
      </w:pPr>
    </w:p>
    <w:p w14:paraId="253A8218">
      <w:pPr>
        <w:spacing w:line="560" w:lineRule="exact"/>
        <w:jc w:val="center"/>
        <w:rPr>
          <w:rFonts w:hint="eastAsia" w:ascii="仿宋" w:hAnsi="仿宋" w:eastAsia="仿宋" w:cs="仿宋"/>
          <w:sz w:val="44"/>
          <w:szCs w:val="44"/>
        </w:rPr>
      </w:pPr>
    </w:p>
    <w:p w14:paraId="037BACB9">
      <w:pPr>
        <w:spacing w:line="560" w:lineRule="exact"/>
        <w:jc w:val="center"/>
        <w:rPr>
          <w:rFonts w:hint="eastAsia" w:ascii="仿宋" w:hAnsi="仿宋" w:eastAsia="仿宋" w:cs="仿宋"/>
          <w:sz w:val="44"/>
          <w:szCs w:val="44"/>
        </w:rPr>
      </w:pPr>
    </w:p>
    <w:p w14:paraId="499A7A2A">
      <w:pPr>
        <w:spacing w:line="560" w:lineRule="exact"/>
        <w:jc w:val="center"/>
        <w:rPr>
          <w:rFonts w:hint="eastAsia" w:ascii="仿宋" w:hAnsi="仿宋" w:eastAsia="仿宋" w:cs="仿宋"/>
          <w:sz w:val="44"/>
          <w:szCs w:val="44"/>
        </w:rPr>
      </w:pPr>
    </w:p>
    <w:p w14:paraId="2F4AB230">
      <w:pPr>
        <w:spacing w:line="560" w:lineRule="exact"/>
        <w:jc w:val="center"/>
        <w:rPr>
          <w:rFonts w:hint="eastAsia" w:ascii="仿宋" w:hAnsi="仿宋" w:eastAsia="仿宋" w:cs="仿宋"/>
          <w:sz w:val="44"/>
          <w:szCs w:val="44"/>
        </w:rPr>
      </w:pPr>
      <w:r>
        <w:rPr>
          <w:rFonts w:hint="eastAsia" w:ascii="仿宋" w:hAnsi="仿宋" w:eastAsia="仿宋" w:cs="仿宋"/>
          <w:sz w:val="44"/>
          <w:szCs w:val="44"/>
        </w:rPr>
        <w:t>本项目询比评审表</w:t>
      </w:r>
    </w:p>
    <w:tbl>
      <w:tblPr>
        <w:tblStyle w:val="22"/>
        <w:tblW w:w="9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5"/>
        <w:gridCol w:w="2387"/>
        <w:gridCol w:w="4913"/>
        <w:gridCol w:w="1220"/>
      </w:tblGrid>
      <w:tr w14:paraId="4061B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atLeast"/>
          <w:jc w:val="center"/>
        </w:trPr>
        <w:tc>
          <w:tcPr>
            <w:tcW w:w="9405" w:type="dxa"/>
            <w:gridSpan w:val="4"/>
            <w:vAlign w:val="center"/>
          </w:tcPr>
          <w:p w14:paraId="62692EC0">
            <w:pPr>
              <w:adjustRightInd w:val="0"/>
              <w:snapToGrid w:val="0"/>
              <w:ind w:right="-10"/>
              <w:jc w:val="center"/>
              <w:rPr>
                <w:rFonts w:hint="eastAsia" w:ascii="仿宋" w:hAnsi="仿宋" w:eastAsia="仿宋" w:cs="仿宋"/>
                <w:b/>
                <w:bCs/>
                <w:sz w:val="30"/>
                <w:szCs w:val="30"/>
              </w:rPr>
            </w:pPr>
            <w:r>
              <w:rPr>
                <w:rFonts w:hint="eastAsia" w:ascii="仿宋" w:hAnsi="仿宋" w:eastAsia="仿宋" w:cs="仿宋"/>
                <w:b/>
                <w:bCs/>
                <w:sz w:val="30"/>
                <w:szCs w:val="30"/>
              </w:rPr>
              <w:t>一、符合性评审表</w:t>
            </w:r>
          </w:p>
        </w:tc>
      </w:tr>
      <w:tr w14:paraId="3E2A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jc w:val="center"/>
        </w:trPr>
        <w:tc>
          <w:tcPr>
            <w:tcW w:w="885" w:type="dxa"/>
            <w:tcBorders>
              <w:bottom w:val="single" w:color="auto" w:sz="4" w:space="0"/>
            </w:tcBorders>
            <w:vAlign w:val="center"/>
          </w:tcPr>
          <w:p w14:paraId="4F6094F8">
            <w:pPr>
              <w:adjustRightInd w:val="0"/>
              <w:snapToGrid w:val="0"/>
              <w:ind w:right="-10"/>
              <w:jc w:val="center"/>
              <w:rPr>
                <w:rFonts w:hint="eastAsia" w:ascii="仿宋" w:hAnsi="仿宋" w:eastAsia="仿宋" w:cs="仿宋"/>
                <w:sz w:val="30"/>
                <w:szCs w:val="30"/>
              </w:rPr>
            </w:pPr>
            <w:r>
              <w:rPr>
                <w:rFonts w:hint="eastAsia" w:ascii="仿宋" w:hAnsi="仿宋" w:eastAsia="仿宋" w:cs="仿宋"/>
                <w:sz w:val="30"/>
                <w:szCs w:val="30"/>
              </w:rPr>
              <w:t>序号</w:t>
            </w:r>
          </w:p>
        </w:tc>
        <w:tc>
          <w:tcPr>
            <w:tcW w:w="2387" w:type="dxa"/>
            <w:tcBorders>
              <w:bottom w:val="single" w:color="auto" w:sz="4" w:space="0"/>
            </w:tcBorders>
            <w:vAlign w:val="center"/>
          </w:tcPr>
          <w:p w14:paraId="7BE0CA37">
            <w:pPr>
              <w:adjustRightInd w:val="0"/>
              <w:snapToGrid w:val="0"/>
              <w:ind w:right="-10"/>
              <w:jc w:val="left"/>
              <w:rPr>
                <w:rFonts w:hint="eastAsia" w:ascii="仿宋" w:hAnsi="仿宋" w:eastAsia="仿宋" w:cs="仿宋"/>
                <w:sz w:val="30"/>
                <w:szCs w:val="30"/>
              </w:rPr>
            </w:pPr>
            <w:r>
              <w:rPr>
                <w:rFonts w:hint="eastAsia" w:ascii="仿宋" w:hAnsi="仿宋" w:eastAsia="仿宋" w:cs="仿宋"/>
                <w:sz w:val="30"/>
                <w:szCs w:val="30"/>
              </w:rPr>
              <w:t>指标名称</w:t>
            </w:r>
          </w:p>
        </w:tc>
        <w:tc>
          <w:tcPr>
            <w:tcW w:w="4913" w:type="dxa"/>
            <w:tcBorders>
              <w:bottom w:val="single" w:color="auto" w:sz="4" w:space="0"/>
            </w:tcBorders>
            <w:vAlign w:val="center"/>
          </w:tcPr>
          <w:p w14:paraId="1659F597">
            <w:pPr>
              <w:adjustRightInd w:val="0"/>
              <w:snapToGrid w:val="0"/>
              <w:ind w:right="-10"/>
              <w:jc w:val="center"/>
              <w:rPr>
                <w:rFonts w:hint="eastAsia" w:ascii="仿宋" w:hAnsi="仿宋" w:eastAsia="仿宋" w:cs="仿宋"/>
                <w:sz w:val="30"/>
                <w:szCs w:val="30"/>
              </w:rPr>
            </w:pPr>
            <w:r>
              <w:rPr>
                <w:rFonts w:hint="eastAsia" w:ascii="仿宋" w:hAnsi="仿宋" w:eastAsia="仿宋" w:cs="仿宋"/>
                <w:sz w:val="30"/>
                <w:szCs w:val="30"/>
              </w:rPr>
              <w:t>指标要求</w:t>
            </w:r>
          </w:p>
        </w:tc>
        <w:tc>
          <w:tcPr>
            <w:tcW w:w="1220" w:type="dxa"/>
            <w:tcBorders>
              <w:bottom w:val="single" w:color="auto" w:sz="4" w:space="0"/>
            </w:tcBorders>
            <w:vAlign w:val="center"/>
          </w:tcPr>
          <w:p w14:paraId="4B845C2A">
            <w:pPr>
              <w:adjustRightInd w:val="0"/>
              <w:snapToGrid w:val="0"/>
              <w:ind w:right="-10"/>
              <w:jc w:val="center"/>
              <w:rPr>
                <w:rFonts w:hint="eastAsia" w:ascii="仿宋" w:hAnsi="仿宋" w:eastAsia="仿宋" w:cs="仿宋"/>
                <w:sz w:val="30"/>
                <w:szCs w:val="30"/>
              </w:rPr>
            </w:pPr>
            <w:r>
              <w:rPr>
                <w:rFonts w:hint="eastAsia" w:ascii="仿宋" w:hAnsi="仿宋" w:eastAsia="仿宋" w:cs="仿宋"/>
                <w:sz w:val="30"/>
                <w:szCs w:val="30"/>
              </w:rPr>
              <w:t>是否通过</w:t>
            </w:r>
          </w:p>
        </w:tc>
      </w:tr>
      <w:tr w14:paraId="7D65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14:paraId="04B942FB">
            <w:pPr>
              <w:adjustRightInd w:val="0"/>
              <w:snapToGrid w:val="0"/>
              <w:ind w:right="-10"/>
              <w:jc w:val="center"/>
              <w:rPr>
                <w:rFonts w:hint="eastAsia" w:ascii="仿宋" w:hAnsi="仿宋" w:eastAsia="仿宋" w:cs="仿宋"/>
                <w:sz w:val="24"/>
                <w:szCs w:val="24"/>
              </w:rPr>
            </w:pPr>
            <w:r>
              <w:rPr>
                <w:rFonts w:hint="eastAsia" w:ascii="仿宋" w:hAnsi="仿宋" w:eastAsia="仿宋" w:cs="仿宋"/>
                <w:sz w:val="24"/>
                <w:szCs w:val="24"/>
              </w:rPr>
              <w:t>1</w:t>
            </w:r>
          </w:p>
        </w:tc>
        <w:tc>
          <w:tcPr>
            <w:tcW w:w="2387" w:type="dxa"/>
            <w:vAlign w:val="center"/>
          </w:tcPr>
          <w:p w14:paraId="641CFF0C">
            <w:pPr>
              <w:ind w:right="-10"/>
              <w:jc w:val="left"/>
              <w:rPr>
                <w:rFonts w:hint="eastAsia" w:ascii="仿宋" w:hAnsi="仿宋" w:eastAsia="仿宋" w:cs="仿宋"/>
                <w:sz w:val="24"/>
                <w:szCs w:val="24"/>
              </w:rPr>
            </w:pPr>
            <w:r>
              <w:rPr>
                <w:rFonts w:hint="eastAsia" w:ascii="仿宋" w:hAnsi="仿宋" w:eastAsia="仿宋" w:cs="仿宋"/>
                <w:sz w:val="24"/>
                <w:szCs w:val="24"/>
              </w:rPr>
              <w:t>营业执照</w:t>
            </w:r>
          </w:p>
        </w:tc>
        <w:tc>
          <w:tcPr>
            <w:tcW w:w="4913" w:type="dxa"/>
            <w:vAlign w:val="center"/>
          </w:tcPr>
          <w:p w14:paraId="4AE990DB">
            <w:pPr>
              <w:ind w:right="-10"/>
              <w:jc w:val="center"/>
              <w:rPr>
                <w:rFonts w:hint="eastAsia" w:ascii="仿宋" w:hAnsi="仿宋" w:eastAsia="仿宋" w:cs="仿宋"/>
                <w:sz w:val="24"/>
                <w:szCs w:val="24"/>
              </w:rPr>
            </w:pPr>
            <w:r>
              <w:rPr>
                <w:rFonts w:hint="eastAsia" w:ascii="仿宋" w:hAnsi="仿宋" w:eastAsia="仿宋" w:cs="仿宋"/>
                <w:sz w:val="24"/>
                <w:szCs w:val="24"/>
              </w:rPr>
              <w:t>符合询比文件要求</w:t>
            </w:r>
          </w:p>
        </w:tc>
        <w:tc>
          <w:tcPr>
            <w:tcW w:w="1220" w:type="dxa"/>
            <w:vAlign w:val="center"/>
          </w:tcPr>
          <w:p w14:paraId="271040E9">
            <w:pPr>
              <w:adjustRightInd w:val="0"/>
              <w:snapToGrid w:val="0"/>
              <w:ind w:right="-10"/>
              <w:jc w:val="center"/>
              <w:rPr>
                <w:rFonts w:hint="eastAsia" w:ascii="仿宋" w:hAnsi="仿宋" w:eastAsia="仿宋" w:cs="仿宋"/>
                <w:sz w:val="30"/>
                <w:szCs w:val="30"/>
              </w:rPr>
            </w:pPr>
          </w:p>
        </w:tc>
      </w:tr>
      <w:tr w14:paraId="7A42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9" w:hRule="atLeast"/>
          <w:jc w:val="center"/>
        </w:trPr>
        <w:tc>
          <w:tcPr>
            <w:tcW w:w="885" w:type="dxa"/>
            <w:vAlign w:val="center"/>
          </w:tcPr>
          <w:p w14:paraId="35C1829E">
            <w:pPr>
              <w:adjustRightInd w:val="0"/>
              <w:snapToGrid w:val="0"/>
              <w:ind w:right="-10"/>
              <w:jc w:val="center"/>
              <w:rPr>
                <w:rFonts w:hint="eastAsia" w:ascii="仿宋" w:hAnsi="仿宋" w:eastAsia="仿宋" w:cs="仿宋"/>
                <w:sz w:val="24"/>
                <w:szCs w:val="24"/>
              </w:rPr>
            </w:pPr>
            <w:r>
              <w:rPr>
                <w:rFonts w:hint="eastAsia" w:ascii="仿宋" w:hAnsi="仿宋" w:eastAsia="仿宋" w:cs="仿宋"/>
                <w:sz w:val="24"/>
                <w:szCs w:val="24"/>
              </w:rPr>
              <w:t>2</w:t>
            </w:r>
          </w:p>
        </w:tc>
        <w:tc>
          <w:tcPr>
            <w:tcW w:w="2387" w:type="dxa"/>
            <w:vAlign w:val="center"/>
          </w:tcPr>
          <w:p w14:paraId="47138F03">
            <w:pPr>
              <w:ind w:right="-10"/>
              <w:jc w:val="left"/>
              <w:rPr>
                <w:rFonts w:hint="eastAsia" w:ascii="仿宋" w:hAnsi="仿宋" w:eastAsia="仿宋" w:cs="仿宋"/>
                <w:sz w:val="24"/>
                <w:szCs w:val="24"/>
              </w:rPr>
            </w:pPr>
            <w:r>
              <w:rPr>
                <w:rFonts w:hint="eastAsia" w:ascii="仿宋" w:hAnsi="仿宋" w:eastAsia="仿宋" w:cs="仿宋"/>
                <w:sz w:val="24"/>
                <w:szCs w:val="24"/>
              </w:rPr>
              <w:t>资格要求</w:t>
            </w:r>
          </w:p>
        </w:tc>
        <w:tc>
          <w:tcPr>
            <w:tcW w:w="4913" w:type="dxa"/>
            <w:vAlign w:val="center"/>
          </w:tcPr>
          <w:p w14:paraId="1162B19E">
            <w:pPr>
              <w:ind w:right="-10"/>
              <w:jc w:val="center"/>
              <w:rPr>
                <w:rFonts w:hint="eastAsia" w:ascii="仿宋" w:hAnsi="仿宋" w:eastAsia="仿宋" w:cs="仿宋"/>
                <w:sz w:val="24"/>
                <w:szCs w:val="24"/>
              </w:rPr>
            </w:pPr>
            <w:r>
              <w:rPr>
                <w:rFonts w:hint="eastAsia" w:ascii="仿宋" w:hAnsi="仿宋" w:eastAsia="仿宋" w:cs="仿宋"/>
                <w:sz w:val="24"/>
                <w:szCs w:val="24"/>
              </w:rPr>
              <w:t>符合询比文件要求</w:t>
            </w:r>
          </w:p>
        </w:tc>
        <w:tc>
          <w:tcPr>
            <w:tcW w:w="1220" w:type="dxa"/>
            <w:vAlign w:val="center"/>
          </w:tcPr>
          <w:p w14:paraId="22CD4454">
            <w:pPr>
              <w:adjustRightInd w:val="0"/>
              <w:snapToGrid w:val="0"/>
              <w:ind w:right="-10"/>
              <w:jc w:val="center"/>
              <w:rPr>
                <w:rFonts w:hint="eastAsia" w:ascii="仿宋" w:hAnsi="仿宋" w:eastAsia="仿宋" w:cs="仿宋"/>
                <w:sz w:val="30"/>
                <w:szCs w:val="30"/>
              </w:rPr>
            </w:pPr>
          </w:p>
        </w:tc>
      </w:tr>
      <w:tr w14:paraId="6F628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4" w:hRule="atLeast"/>
          <w:jc w:val="center"/>
        </w:trPr>
        <w:tc>
          <w:tcPr>
            <w:tcW w:w="885" w:type="dxa"/>
            <w:vAlign w:val="center"/>
          </w:tcPr>
          <w:p w14:paraId="5D736990">
            <w:pPr>
              <w:adjustRightInd w:val="0"/>
              <w:snapToGrid w:val="0"/>
              <w:ind w:right="-10"/>
              <w:jc w:val="center"/>
              <w:rPr>
                <w:rFonts w:hint="eastAsia" w:ascii="仿宋" w:hAnsi="仿宋" w:eastAsia="仿宋" w:cs="仿宋"/>
                <w:sz w:val="24"/>
                <w:szCs w:val="24"/>
              </w:rPr>
            </w:pPr>
            <w:r>
              <w:rPr>
                <w:rFonts w:hint="eastAsia" w:ascii="仿宋" w:hAnsi="仿宋" w:eastAsia="仿宋" w:cs="仿宋"/>
                <w:sz w:val="24"/>
                <w:szCs w:val="24"/>
              </w:rPr>
              <w:t>3</w:t>
            </w:r>
          </w:p>
        </w:tc>
        <w:tc>
          <w:tcPr>
            <w:tcW w:w="2387" w:type="dxa"/>
            <w:vAlign w:val="center"/>
          </w:tcPr>
          <w:p w14:paraId="7D9B63CD">
            <w:pPr>
              <w:ind w:right="-10"/>
              <w:jc w:val="left"/>
              <w:rPr>
                <w:rFonts w:hint="eastAsia" w:ascii="仿宋" w:hAnsi="仿宋" w:eastAsia="仿宋" w:cs="仿宋"/>
                <w:sz w:val="24"/>
                <w:szCs w:val="24"/>
              </w:rPr>
            </w:pPr>
            <w:r>
              <w:rPr>
                <w:rFonts w:hint="eastAsia" w:ascii="仿宋" w:hAnsi="仿宋" w:eastAsia="仿宋" w:cs="仿宋"/>
                <w:sz w:val="24"/>
                <w:szCs w:val="24"/>
              </w:rPr>
              <w:t>服务期</w:t>
            </w:r>
          </w:p>
        </w:tc>
        <w:tc>
          <w:tcPr>
            <w:tcW w:w="4913" w:type="dxa"/>
            <w:vAlign w:val="center"/>
          </w:tcPr>
          <w:p w14:paraId="0C7B33BB">
            <w:pPr>
              <w:ind w:right="-10"/>
              <w:jc w:val="center"/>
              <w:rPr>
                <w:rFonts w:hint="eastAsia" w:ascii="仿宋" w:hAnsi="仿宋" w:eastAsia="仿宋" w:cs="仿宋"/>
                <w:sz w:val="24"/>
                <w:szCs w:val="24"/>
                <w:highlight w:val="green"/>
              </w:rPr>
            </w:pPr>
            <w:r>
              <w:rPr>
                <w:rFonts w:hint="eastAsia" w:ascii="仿宋" w:hAnsi="仿宋" w:eastAsia="仿宋" w:cs="仿宋"/>
                <w:sz w:val="24"/>
                <w:szCs w:val="24"/>
              </w:rPr>
              <w:t>符合询比文件要求</w:t>
            </w:r>
          </w:p>
        </w:tc>
        <w:tc>
          <w:tcPr>
            <w:tcW w:w="1220" w:type="dxa"/>
            <w:vAlign w:val="center"/>
          </w:tcPr>
          <w:p w14:paraId="594F6558">
            <w:pPr>
              <w:adjustRightInd w:val="0"/>
              <w:snapToGrid w:val="0"/>
              <w:ind w:right="-10"/>
              <w:jc w:val="center"/>
              <w:rPr>
                <w:rFonts w:hint="eastAsia" w:ascii="仿宋" w:hAnsi="仿宋" w:eastAsia="仿宋" w:cs="仿宋"/>
                <w:sz w:val="30"/>
                <w:szCs w:val="30"/>
              </w:rPr>
            </w:pPr>
          </w:p>
        </w:tc>
      </w:tr>
      <w:tr w14:paraId="6F178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1" w:hRule="atLeast"/>
          <w:jc w:val="center"/>
        </w:trPr>
        <w:tc>
          <w:tcPr>
            <w:tcW w:w="885" w:type="dxa"/>
            <w:vAlign w:val="center"/>
          </w:tcPr>
          <w:p w14:paraId="52B7DC67">
            <w:pPr>
              <w:adjustRightInd w:val="0"/>
              <w:snapToGrid w:val="0"/>
              <w:ind w:right="-10"/>
              <w:jc w:val="center"/>
              <w:rPr>
                <w:rFonts w:hint="eastAsia" w:ascii="仿宋" w:hAnsi="仿宋" w:eastAsia="仿宋" w:cs="仿宋"/>
                <w:sz w:val="24"/>
                <w:szCs w:val="24"/>
              </w:rPr>
            </w:pPr>
            <w:r>
              <w:rPr>
                <w:rFonts w:hint="eastAsia" w:ascii="仿宋" w:hAnsi="仿宋" w:eastAsia="仿宋" w:cs="仿宋"/>
                <w:sz w:val="24"/>
                <w:szCs w:val="24"/>
              </w:rPr>
              <w:t>4</w:t>
            </w:r>
          </w:p>
        </w:tc>
        <w:tc>
          <w:tcPr>
            <w:tcW w:w="2387" w:type="dxa"/>
            <w:vAlign w:val="center"/>
          </w:tcPr>
          <w:p w14:paraId="588009C3">
            <w:pPr>
              <w:ind w:right="-10"/>
              <w:jc w:val="left"/>
              <w:rPr>
                <w:rFonts w:hint="eastAsia" w:ascii="仿宋" w:hAnsi="仿宋" w:eastAsia="仿宋" w:cs="仿宋"/>
                <w:sz w:val="24"/>
                <w:szCs w:val="24"/>
              </w:rPr>
            </w:pPr>
            <w:r>
              <w:rPr>
                <w:rFonts w:hint="eastAsia" w:ascii="仿宋" w:hAnsi="仿宋" w:eastAsia="仿宋" w:cs="仿宋"/>
                <w:sz w:val="24"/>
                <w:szCs w:val="24"/>
              </w:rPr>
              <w:t>付款方式响应</w:t>
            </w:r>
          </w:p>
        </w:tc>
        <w:tc>
          <w:tcPr>
            <w:tcW w:w="4913" w:type="dxa"/>
            <w:vAlign w:val="center"/>
          </w:tcPr>
          <w:p w14:paraId="5E2426AD">
            <w:pPr>
              <w:ind w:right="-10"/>
              <w:jc w:val="center"/>
              <w:rPr>
                <w:rFonts w:hint="eastAsia" w:ascii="仿宋" w:hAnsi="仿宋" w:eastAsia="仿宋" w:cs="仿宋"/>
                <w:sz w:val="24"/>
                <w:szCs w:val="24"/>
              </w:rPr>
            </w:pPr>
            <w:r>
              <w:rPr>
                <w:rFonts w:hint="eastAsia" w:ascii="仿宋" w:hAnsi="仿宋" w:eastAsia="仿宋" w:cs="仿宋"/>
                <w:sz w:val="24"/>
                <w:szCs w:val="24"/>
              </w:rPr>
              <w:t>符合询比文件要求</w:t>
            </w:r>
          </w:p>
        </w:tc>
        <w:tc>
          <w:tcPr>
            <w:tcW w:w="1220" w:type="dxa"/>
            <w:vAlign w:val="center"/>
          </w:tcPr>
          <w:p w14:paraId="4009F4AF">
            <w:pPr>
              <w:adjustRightInd w:val="0"/>
              <w:snapToGrid w:val="0"/>
              <w:ind w:right="-10"/>
              <w:jc w:val="center"/>
              <w:rPr>
                <w:rFonts w:hint="eastAsia" w:ascii="仿宋" w:hAnsi="仿宋" w:eastAsia="仿宋" w:cs="仿宋"/>
                <w:sz w:val="30"/>
                <w:szCs w:val="30"/>
                <w:highlight w:val="green"/>
              </w:rPr>
            </w:pPr>
          </w:p>
        </w:tc>
      </w:tr>
      <w:tr w14:paraId="265A7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85" w:type="dxa"/>
            <w:vAlign w:val="center"/>
          </w:tcPr>
          <w:p w14:paraId="511385B3">
            <w:pPr>
              <w:adjustRightInd w:val="0"/>
              <w:snapToGrid w:val="0"/>
              <w:ind w:right="-10"/>
              <w:jc w:val="center"/>
              <w:rPr>
                <w:rFonts w:hint="eastAsia" w:ascii="仿宋" w:hAnsi="仿宋" w:eastAsia="仿宋" w:cs="仿宋"/>
                <w:sz w:val="24"/>
                <w:szCs w:val="24"/>
              </w:rPr>
            </w:pPr>
            <w:r>
              <w:rPr>
                <w:rFonts w:hint="eastAsia" w:ascii="仿宋" w:hAnsi="仿宋" w:eastAsia="仿宋" w:cs="仿宋"/>
                <w:sz w:val="24"/>
                <w:szCs w:val="24"/>
              </w:rPr>
              <w:t>5</w:t>
            </w:r>
          </w:p>
        </w:tc>
        <w:tc>
          <w:tcPr>
            <w:tcW w:w="2387" w:type="dxa"/>
            <w:vAlign w:val="center"/>
          </w:tcPr>
          <w:p w14:paraId="07EB9441">
            <w:pPr>
              <w:ind w:right="-10"/>
              <w:jc w:val="left"/>
              <w:rPr>
                <w:rFonts w:hint="eastAsia" w:ascii="仿宋" w:hAnsi="仿宋" w:eastAsia="仿宋" w:cs="仿宋"/>
                <w:sz w:val="24"/>
                <w:szCs w:val="24"/>
              </w:rPr>
            </w:pPr>
            <w:r>
              <w:rPr>
                <w:rFonts w:hint="eastAsia" w:ascii="仿宋" w:hAnsi="仿宋" w:eastAsia="仿宋" w:cs="仿宋"/>
                <w:sz w:val="24"/>
                <w:szCs w:val="24"/>
              </w:rPr>
              <w:t>响应文件签字盖章</w:t>
            </w:r>
          </w:p>
        </w:tc>
        <w:tc>
          <w:tcPr>
            <w:tcW w:w="4913" w:type="dxa"/>
            <w:vAlign w:val="center"/>
          </w:tcPr>
          <w:p w14:paraId="47021570">
            <w:pPr>
              <w:ind w:right="-10"/>
              <w:jc w:val="center"/>
              <w:rPr>
                <w:rFonts w:hint="eastAsia" w:ascii="仿宋" w:hAnsi="仿宋" w:eastAsia="仿宋" w:cs="仿宋"/>
                <w:sz w:val="24"/>
                <w:szCs w:val="24"/>
              </w:rPr>
            </w:pPr>
            <w:r>
              <w:rPr>
                <w:rFonts w:hint="eastAsia" w:ascii="仿宋" w:hAnsi="仿宋" w:eastAsia="仿宋" w:cs="仿宋"/>
                <w:sz w:val="24"/>
                <w:szCs w:val="24"/>
              </w:rPr>
              <w:t>符合询比文件要求</w:t>
            </w:r>
          </w:p>
        </w:tc>
        <w:tc>
          <w:tcPr>
            <w:tcW w:w="1220" w:type="dxa"/>
            <w:vAlign w:val="center"/>
          </w:tcPr>
          <w:p w14:paraId="127B8149">
            <w:pPr>
              <w:jc w:val="center"/>
              <w:rPr>
                <w:rFonts w:hint="eastAsia" w:ascii="仿宋" w:hAnsi="仿宋" w:eastAsia="仿宋" w:cs="仿宋"/>
                <w:color w:val="FF0000"/>
                <w:sz w:val="30"/>
                <w:szCs w:val="30"/>
              </w:rPr>
            </w:pPr>
          </w:p>
        </w:tc>
      </w:tr>
      <w:tr w14:paraId="105C6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8" w:hRule="atLeast"/>
          <w:jc w:val="center"/>
        </w:trPr>
        <w:tc>
          <w:tcPr>
            <w:tcW w:w="885" w:type="dxa"/>
            <w:vAlign w:val="center"/>
          </w:tcPr>
          <w:p w14:paraId="2C1F4080">
            <w:pPr>
              <w:adjustRightInd w:val="0"/>
              <w:snapToGrid w:val="0"/>
              <w:ind w:right="-10"/>
              <w:jc w:val="center"/>
              <w:rPr>
                <w:rFonts w:hint="eastAsia" w:ascii="仿宋" w:hAnsi="仿宋" w:eastAsia="仿宋" w:cs="仿宋"/>
                <w:sz w:val="24"/>
                <w:szCs w:val="24"/>
                <w:highlight w:val="green"/>
              </w:rPr>
            </w:pPr>
            <w:r>
              <w:rPr>
                <w:rFonts w:hint="eastAsia" w:ascii="仿宋" w:hAnsi="仿宋" w:eastAsia="仿宋" w:cs="仿宋"/>
                <w:sz w:val="24"/>
                <w:szCs w:val="24"/>
              </w:rPr>
              <w:t>6</w:t>
            </w:r>
          </w:p>
        </w:tc>
        <w:tc>
          <w:tcPr>
            <w:tcW w:w="2387" w:type="dxa"/>
            <w:vAlign w:val="center"/>
          </w:tcPr>
          <w:p w14:paraId="7A731709">
            <w:pPr>
              <w:ind w:right="-10"/>
              <w:jc w:val="left"/>
              <w:rPr>
                <w:rFonts w:hint="eastAsia" w:ascii="仿宋" w:hAnsi="仿宋" w:eastAsia="仿宋" w:cs="仿宋"/>
                <w:sz w:val="24"/>
                <w:szCs w:val="24"/>
              </w:rPr>
            </w:pPr>
            <w:r>
              <w:rPr>
                <w:rFonts w:hint="eastAsia" w:ascii="仿宋" w:hAnsi="仿宋" w:eastAsia="仿宋" w:cs="仿宋"/>
                <w:sz w:val="24"/>
                <w:szCs w:val="24"/>
              </w:rPr>
              <w:t>承诺书</w:t>
            </w:r>
          </w:p>
        </w:tc>
        <w:tc>
          <w:tcPr>
            <w:tcW w:w="4913" w:type="dxa"/>
            <w:vAlign w:val="center"/>
          </w:tcPr>
          <w:p w14:paraId="2B4A0330">
            <w:pPr>
              <w:ind w:right="-10"/>
              <w:jc w:val="center"/>
              <w:rPr>
                <w:rFonts w:hint="eastAsia" w:ascii="仿宋" w:hAnsi="仿宋" w:eastAsia="仿宋" w:cs="仿宋"/>
                <w:sz w:val="24"/>
                <w:szCs w:val="24"/>
              </w:rPr>
            </w:pPr>
            <w:r>
              <w:rPr>
                <w:rFonts w:hint="eastAsia" w:ascii="仿宋" w:hAnsi="仿宋" w:eastAsia="仿宋" w:cs="仿宋"/>
                <w:sz w:val="24"/>
                <w:szCs w:val="24"/>
              </w:rPr>
              <w:t>符合询比文件要求</w:t>
            </w:r>
          </w:p>
        </w:tc>
        <w:tc>
          <w:tcPr>
            <w:tcW w:w="1220" w:type="dxa"/>
            <w:vAlign w:val="center"/>
          </w:tcPr>
          <w:p w14:paraId="220BC489">
            <w:pPr>
              <w:adjustRightInd w:val="0"/>
              <w:snapToGrid w:val="0"/>
              <w:ind w:right="-10"/>
              <w:jc w:val="center"/>
              <w:rPr>
                <w:rFonts w:hint="eastAsia" w:ascii="仿宋" w:hAnsi="仿宋" w:eastAsia="仿宋" w:cs="仿宋"/>
                <w:sz w:val="30"/>
                <w:szCs w:val="30"/>
              </w:rPr>
            </w:pPr>
          </w:p>
        </w:tc>
      </w:tr>
      <w:tr w14:paraId="6FE00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885" w:type="dxa"/>
            <w:vAlign w:val="center"/>
          </w:tcPr>
          <w:p w14:paraId="7CF4CE1E">
            <w:pPr>
              <w:ind w:right="-10"/>
              <w:jc w:val="center"/>
              <w:rPr>
                <w:rFonts w:hint="eastAsia" w:ascii="仿宋" w:hAnsi="仿宋" w:eastAsia="仿宋" w:cs="仿宋"/>
                <w:color w:val="000000"/>
                <w:sz w:val="24"/>
                <w:szCs w:val="24"/>
              </w:rPr>
            </w:pPr>
            <w:r>
              <w:rPr>
                <w:rFonts w:hint="eastAsia" w:ascii="仿宋" w:hAnsi="仿宋" w:eastAsia="仿宋" w:cs="仿宋"/>
                <w:sz w:val="24"/>
                <w:szCs w:val="24"/>
              </w:rPr>
              <w:t>7</w:t>
            </w:r>
          </w:p>
        </w:tc>
        <w:tc>
          <w:tcPr>
            <w:tcW w:w="2387" w:type="dxa"/>
            <w:vAlign w:val="center"/>
          </w:tcPr>
          <w:p w14:paraId="30D8A053">
            <w:pPr>
              <w:ind w:right="-10"/>
              <w:jc w:val="left"/>
              <w:rPr>
                <w:rFonts w:hint="eastAsia" w:ascii="仿宋" w:hAnsi="仿宋" w:eastAsia="仿宋" w:cs="仿宋"/>
                <w:bCs/>
                <w:sz w:val="24"/>
                <w:szCs w:val="24"/>
              </w:rPr>
            </w:pPr>
            <w:r>
              <w:rPr>
                <w:rFonts w:hint="eastAsia" w:ascii="仿宋" w:hAnsi="仿宋" w:eastAsia="仿宋" w:cs="仿宋"/>
                <w:sz w:val="24"/>
                <w:szCs w:val="24"/>
              </w:rPr>
              <w:t>其他要求</w:t>
            </w:r>
          </w:p>
        </w:tc>
        <w:tc>
          <w:tcPr>
            <w:tcW w:w="4913" w:type="dxa"/>
            <w:vAlign w:val="center"/>
          </w:tcPr>
          <w:p w14:paraId="7BF6E252">
            <w:pPr>
              <w:ind w:right="-10"/>
              <w:jc w:val="center"/>
              <w:rPr>
                <w:rFonts w:hint="eastAsia" w:ascii="仿宋" w:hAnsi="仿宋" w:eastAsia="仿宋" w:cs="仿宋"/>
                <w:bCs/>
                <w:sz w:val="24"/>
                <w:szCs w:val="24"/>
              </w:rPr>
            </w:pPr>
            <w:r>
              <w:rPr>
                <w:rFonts w:hint="eastAsia" w:ascii="仿宋" w:hAnsi="仿宋" w:eastAsia="仿宋" w:cs="仿宋"/>
                <w:sz w:val="24"/>
                <w:szCs w:val="24"/>
              </w:rPr>
              <w:t>符合询比文件要求</w:t>
            </w:r>
          </w:p>
        </w:tc>
        <w:tc>
          <w:tcPr>
            <w:tcW w:w="1220" w:type="dxa"/>
            <w:vAlign w:val="center"/>
          </w:tcPr>
          <w:p w14:paraId="6B71A344">
            <w:pPr>
              <w:adjustRightInd w:val="0"/>
              <w:snapToGrid w:val="0"/>
              <w:ind w:right="-10"/>
              <w:jc w:val="center"/>
              <w:rPr>
                <w:rFonts w:hint="eastAsia" w:ascii="仿宋" w:hAnsi="仿宋" w:eastAsia="仿宋" w:cs="仿宋"/>
                <w:sz w:val="30"/>
                <w:szCs w:val="30"/>
                <w:highlight w:val="green"/>
              </w:rPr>
            </w:pPr>
          </w:p>
        </w:tc>
      </w:tr>
      <w:tr w14:paraId="2124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6" w:hRule="atLeast"/>
          <w:jc w:val="center"/>
        </w:trPr>
        <w:tc>
          <w:tcPr>
            <w:tcW w:w="9405" w:type="dxa"/>
            <w:gridSpan w:val="4"/>
            <w:vAlign w:val="center"/>
          </w:tcPr>
          <w:p w14:paraId="2988D2CE">
            <w:pPr>
              <w:adjustRightInd w:val="0"/>
              <w:snapToGrid w:val="0"/>
              <w:ind w:right="-10"/>
              <w:rPr>
                <w:rFonts w:hint="eastAsia" w:ascii="仿宋" w:hAnsi="仿宋" w:eastAsia="仿宋" w:cs="仿宋"/>
                <w:b/>
                <w:color w:val="000000"/>
                <w:sz w:val="30"/>
                <w:szCs w:val="30"/>
              </w:rPr>
            </w:pPr>
            <w:r>
              <w:rPr>
                <w:rFonts w:hint="eastAsia" w:ascii="仿宋" w:hAnsi="仿宋" w:eastAsia="仿宋" w:cs="仿宋"/>
                <w:sz w:val="28"/>
                <w:szCs w:val="28"/>
              </w:rPr>
              <w:t>评审指标通过标准：</w:t>
            </w:r>
            <w:r>
              <w:rPr>
                <w:rFonts w:hint="eastAsia" w:ascii="仿宋" w:hAnsi="仿宋" w:eastAsia="仿宋" w:cs="仿宋"/>
                <w:color w:val="000000"/>
                <w:sz w:val="28"/>
                <w:szCs w:val="28"/>
              </w:rPr>
              <w:t>以上内容由询比小组会按照上述评审标准逐项进行评审，判断响应情况，实质性响应的应评为通过，否则应评为不通过；有任何一项未通过的，询比响应文件将被否决。</w:t>
            </w:r>
          </w:p>
        </w:tc>
      </w:tr>
    </w:tbl>
    <w:p w14:paraId="3D1644D7">
      <w:pPr>
        <w:spacing w:line="560" w:lineRule="exact"/>
        <w:jc w:val="center"/>
        <w:outlineLvl w:val="0"/>
        <w:rPr>
          <w:rFonts w:hint="eastAsia" w:ascii="仿宋" w:hAnsi="仿宋" w:eastAsia="仿宋" w:cs="仿宋"/>
          <w:bCs/>
          <w:sz w:val="44"/>
          <w:szCs w:val="44"/>
        </w:rPr>
      </w:pPr>
    </w:p>
    <w:p w14:paraId="074ED9A3">
      <w:pPr>
        <w:spacing w:line="560" w:lineRule="exact"/>
        <w:jc w:val="center"/>
        <w:outlineLvl w:val="0"/>
        <w:rPr>
          <w:rFonts w:hint="eastAsia" w:ascii="仿宋" w:hAnsi="仿宋" w:eastAsia="仿宋" w:cs="仿宋"/>
          <w:bCs/>
          <w:sz w:val="44"/>
          <w:szCs w:val="44"/>
        </w:rPr>
      </w:pPr>
    </w:p>
    <w:p w14:paraId="4874FB4D">
      <w:pPr>
        <w:pStyle w:val="7"/>
        <w:rPr>
          <w:rFonts w:hint="eastAsia" w:ascii="仿宋" w:hAnsi="仿宋" w:eastAsia="仿宋" w:cs="仿宋"/>
          <w:bCs/>
          <w:sz w:val="44"/>
          <w:szCs w:val="44"/>
        </w:rPr>
      </w:pPr>
    </w:p>
    <w:p w14:paraId="0A7CC514">
      <w:pPr>
        <w:pStyle w:val="8"/>
        <w:rPr>
          <w:rFonts w:hint="eastAsia" w:ascii="仿宋" w:hAnsi="仿宋" w:eastAsia="仿宋" w:cs="仿宋"/>
          <w:bCs/>
          <w:sz w:val="44"/>
          <w:szCs w:val="44"/>
        </w:rPr>
      </w:pPr>
    </w:p>
    <w:p w14:paraId="2DEA018F">
      <w:pPr>
        <w:spacing w:line="560" w:lineRule="exact"/>
        <w:jc w:val="both"/>
        <w:outlineLvl w:val="0"/>
        <w:rPr>
          <w:rFonts w:hint="eastAsia" w:ascii="仿宋" w:hAnsi="仿宋" w:eastAsia="仿宋" w:cs="仿宋"/>
          <w:bCs/>
          <w:sz w:val="44"/>
          <w:szCs w:val="44"/>
        </w:rPr>
      </w:pPr>
    </w:p>
    <w:p w14:paraId="6E3793EF">
      <w:pPr>
        <w:spacing w:line="560" w:lineRule="exact"/>
        <w:jc w:val="both"/>
        <w:outlineLvl w:val="0"/>
        <w:rPr>
          <w:rFonts w:hint="eastAsia" w:ascii="仿宋" w:hAnsi="仿宋" w:eastAsia="仿宋" w:cs="仿宋"/>
          <w:bCs/>
          <w:sz w:val="44"/>
          <w:szCs w:val="44"/>
        </w:rPr>
      </w:pPr>
    </w:p>
    <w:p w14:paraId="6B4E100C">
      <w:pPr>
        <w:spacing w:line="560" w:lineRule="exact"/>
        <w:jc w:val="both"/>
        <w:outlineLvl w:val="0"/>
        <w:rPr>
          <w:rFonts w:hint="eastAsia" w:ascii="仿宋" w:hAnsi="仿宋" w:eastAsia="仿宋" w:cs="仿宋"/>
          <w:bCs/>
          <w:sz w:val="44"/>
          <w:szCs w:val="44"/>
        </w:rPr>
      </w:pPr>
    </w:p>
    <w:p w14:paraId="350BD5A5">
      <w:pPr>
        <w:spacing w:line="560" w:lineRule="exact"/>
        <w:jc w:val="center"/>
        <w:outlineLvl w:val="0"/>
        <w:rPr>
          <w:rFonts w:hint="eastAsia" w:ascii="仿宋" w:hAnsi="仿宋" w:eastAsia="仿宋" w:cs="仿宋"/>
          <w:bCs/>
          <w:sz w:val="44"/>
          <w:szCs w:val="44"/>
        </w:rPr>
      </w:pPr>
      <w:bookmarkStart w:id="8" w:name="_Toc27471"/>
      <w:r>
        <w:rPr>
          <w:rFonts w:hint="eastAsia" w:ascii="仿宋" w:hAnsi="仿宋" w:eastAsia="仿宋" w:cs="仿宋"/>
          <w:bCs/>
          <w:sz w:val="44"/>
          <w:szCs w:val="44"/>
        </w:rPr>
        <w:t>第五章 询比响应文件格式</w:t>
      </w:r>
      <w:bookmarkEnd w:id="8"/>
    </w:p>
    <w:p w14:paraId="1D51AB09">
      <w:pPr>
        <w:spacing w:line="700" w:lineRule="exact"/>
        <w:jc w:val="center"/>
        <w:rPr>
          <w:rFonts w:hint="eastAsia" w:ascii="仿宋" w:hAnsi="仿宋" w:eastAsia="仿宋" w:cs="仿宋"/>
          <w:sz w:val="32"/>
          <w:szCs w:val="32"/>
        </w:rPr>
      </w:pPr>
    </w:p>
    <w:p w14:paraId="09EF2112">
      <w:pPr>
        <w:jc w:val="center"/>
        <w:rPr>
          <w:rFonts w:hint="eastAsia" w:ascii="仿宋" w:hAnsi="仿宋" w:eastAsia="仿宋" w:cs="仿宋"/>
          <w:b/>
          <w:bCs/>
          <w:sz w:val="56"/>
          <w:szCs w:val="56"/>
          <w:lang w:val="en-US" w:eastAsia="zh-CN"/>
        </w:rPr>
      </w:pPr>
      <w:r>
        <w:rPr>
          <w:rFonts w:hint="eastAsia" w:ascii="仿宋" w:hAnsi="仿宋" w:eastAsia="仿宋" w:cs="仿宋"/>
          <w:b/>
          <w:bCs/>
          <w:sz w:val="56"/>
          <w:szCs w:val="56"/>
          <w:lang w:val="en-US" w:eastAsia="zh-CN"/>
        </w:rPr>
        <w:t>阜阳市肿瘤医院颍河东路院区消防控制室提升改造设计项目</w:t>
      </w:r>
    </w:p>
    <w:p w14:paraId="5C346A0E">
      <w:pPr>
        <w:jc w:val="both"/>
        <w:rPr>
          <w:rFonts w:hint="eastAsia" w:ascii="仿宋" w:hAnsi="仿宋" w:eastAsia="仿宋" w:cs="仿宋"/>
          <w:b/>
          <w:bCs/>
          <w:color w:val="000000" w:themeColor="text1"/>
          <w:sz w:val="52"/>
          <w:szCs w:val="52"/>
          <w:u w:val="none"/>
          <w:lang w:val="en-US" w:eastAsia="zh-CN"/>
          <w14:textFill>
            <w14:solidFill>
              <w14:schemeClr w14:val="tx1"/>
            </w14:solidFill>
          </w14:textFill>
        </w:rPr>
      </w:pPr>
    </w:p>
    <w:p w14:paraId="530E973E">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询</w:t>
      </w:r>
    </w:p>
    <w:p w14:paraId="3A28B3DE">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比</w:t>
      </w:r>
    </w:p>
    <w:p w14:paraId="272FCA59">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响</w:t>
      </w:r>
    </w:p>
    <w:p w14:paraId="5A02AFAC">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应</w:t>
      </w:r>
    </w:p>
    <w:p w14:paraId="52E68952">
      <w:pPr>
        <w:widowControl/>
        <w:shd w:val="clear" w:color="auto" w:fill="FFFFFF"/>
        <w:spacing w:before="100" w:beforeAutospacing="1" w:after="100" w:afterAutospacing="1" w:line="700" w:lineRule="exact"/>
        <w:jc w:val="center"/>
        <w:rPr>
          <w:rFonts w:hint="eastAsia" w:ascii="仿宋" w:hAnsi="仿宋" w:eastAsia="仿宋" w:cs="仿宋"/>
          <w:b/>
          <w:bCs/>
          <w:color w:val="000000"/>
          <w:kern w:val="0"/>
          <w:sz w:val="72"/>
          <w:szCs w:val="72"/>
        </w:rPr>
      </w:pPr>
      <w:r>
        <w:rPr>
          <w:rFonts w:hint="eastAsia" w:ascii="仿宋" w:hAnsi="仿宋" w:eastAsia="仿宋" w:cs="仿宋"/>
          <w:b/>
          <w:bCs/>
          <w:color w:val="000000"/>
          <w:kern w:val="0"/>
          <w:sz w:val="72"/>
          <w:szCs w:val="72"/>
        </w:rPr>
        <w:t>文</w:t>
      </w:r>
    </w:p>
    <w:p w14:paraId="42E22C45">
      <w:pPr>
        <w:widowControl/>
        <w:shd w:val="clear" w:color="auto" w:fill="FFFFFF"/>
        <w:spacing w:before="100" w:beforeAutospacing="1" w:after="100" w:afterAutospacing="1" w:line="700" w:lineRule="exact"/>
        <w:jc w:val="center"/>
        <w:rPr>
          <w:rFonts w:hint="eastAsia" w:ascii="仿宋" w:hAnsi="仿宋" w:eastAsia="仿宋" w:cs="仿宋"/>
          <w:color w:val="000000"/>
          <w:kern w:val="0"/>
          <w:sz w:val="32"/>
          <w:szCs w:val="32"/>
        </w:rPr>
      </w:pPr>
      <w:r>
        <w:rPr>
          <w:rFonts w:hint="eastAsia" w:ascii="仿宋" w:hAnsi="仿宋" w:eastAsia="仿宋" w:cs="仿宋"/>
          <w:b/>
          <w:bCs/>
          <w:color w:val="000000"/>
          <w:kern w:val="0"/>
          <w:sz w:val="72"/>
          <w:szCs w:val="72"/>
        </w:rPr>
        <w:t>件</w:t>
      </w:r>
    </w:p>
    <w:p w14:paraId="3DA39C7F">
      <w:pPr>
        <w:widowControl/>
        <w:shd w:val="clear" w:color="auto" w:fill="FFFFFF"/>
        <w:spacing w:before="100" w:beforeAutospacing="1" w:after="100" w:afterAutospacing="1" w:line="700" w:lineRule="exact"/>
        <w:ind w:firstLine="643" w:firstLineChars="200"/>
        <w:rPr>
          <w:rFonts w:hint="eastAsia" w:ascii="仿宋" w:hAnsi="仿宋" w:eastAsia="仿宋" w:cs="仿宋"/>
          <w:b/>
          <w:bCs/>
          <w:color w:val="000000"/>
          <w:kern w:val="0"/>
          <w:sz w:val="32"/>
          <w:szCs w:val="32"/>
        </w:rPr>
      </w:pPr>
    </w:p>
    <w:p w14:paraId="323CE08A">
      <w:pPr>
        <w:widowControl/>
        <w:shd w:val="clear" w:color="auto" w:fill="FFFFFF"/>
        <w:spacing w:before="100" w:beforeAutospacing="1" w:after="100" w:afterAutospacing="1" w:line="700" w:lineRule="exact"/>
        <w:ind w:firstLine="1928" w:firstLineChars="600"/>
        <w:rPr>
          <w:rFonts w:hint="eastAsia" w:ascii="仿宋" w:hAnsi="仿宋" w:eastAsia="仿宋" w:cs="仿宋"/>
          <w:b/>
          <w:bCs/>
          <w:color w:val="000000"/>
          <w:kern w:val="0"/>
          <w:sz w:val="32"/>
          <w:szCs w:val="32"/>
          <w:u w:val="single"/>
        </w:rPr>
      </w:pPr>
      <w:r>
        <w:rPr>
          <w:rFonts w:hint="eastAsia" w:ascii="仿宋" w:hAnsi="仿宋" w:eastAsia="仿宋" w:cs="仿宋"/>
          <w:b/>
          <w:bCs/>
          <w:color w:val="000000"/>
          <w:kern w:val="0"/>
          <w:sz w:val="32"/>
          <w:szCs w:val="32"/>
        </w:rPr>
        <w:t>供应商：</w:t>
      </w:r>
      <w:r>
        <w:rPr>
          <w:rFonts w:hint="eastAsia" w:ascii="仿宋" w:hAnsi="仿宋" w:eastAsia="仿宋" w:cs="仿宋"/>
          <w:b/>
          <w:bCs/>
          <w:color w:val="000000"/>
          <w:kern w:val="0"/>
          <w:sz w:val="32"/>
          <w:szCs w:val="32"/>
          <w:u w:val="single"/>
        </w:rPr>
        <w:t>                               </w:t>
      </w:r>
    </w:p>
    <w:p w14:paraId="25338B1F">
      <w:pPr>
        <w:widowControl/>
        <w:shd w:val="clear" w:color="auto" w:fill="FFFFFF"/>
        <w:spacing w:before="100" w:beforeAutospacing="1" w:after="100" w:afterAutospacing="1" w:line="700" w:lineRule="exact"/>
        <w:ind w:firstLine="3534" w:firstLineChars="1100"/>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u w:val="single"/>
        </w:rPr>
        <w:t> 202</w:t>
      </w:r>
      <w:r>
        <w:rPr>
          <w:rFonts w:hint="eastAsia" w:ascii="仿宋" w:hAnsi="仿宋" w:eastAsia="仿宋" w:cs="仿宋"/>
          <w:b/>
          <w:bCs/>
          <w:color w:val="000000"/>
          <w:kern w:val="0"/>
          <w:sz w:val="32"/>
          <w:szCs w:val="32"/>
          <w:u w:val="single"/>
          <w:lang w:val="en-US" w:eastAsia="zh-CN"/>
        </w:rPr>
        <w:t>5</w:t>
      </w:r>
      <w:r>
        <w:rPr>
          <w:rFonts w:hint="eastAsia" w:ascii="仿宋" w:hAnsi="仿宋" w:eastAsia="仿宋" w:cs="仿宋"/>
          <w:b/>
          <w:bCs/>
          <w:color w:val="000000"/>
          <w:kern w:val="0"/>
          <w:sz w:val="32"/>
          <w:szCs w:val="32"/>
        </w:rPr>
        <w:t>年</w:t>
      </w:r>
      <w:r>
        <w:rPr>
          <w:rFonts w:hint="eastAsia" w:ascii="仿宋" w:hAnsi="仿宋" w:eastAsia="仿宋" w:cs="仿宋"/>
          <w:b/>
          <w:bCs/>
          <w:color w:val="000000"/>
          <w:kern w:val="0"/>
          <w:sz w:val="32"/>
          <w:szCs w:val="32"/>
          <w:u w:val="single"/>
        </w:rPr>
        <w:t> 0</w:t>
      </w:r>
      <w:r>
        <w:rPr>
          <w:rFonts w:hint="eastAsia" w:ascii="仿宋" w:hAnsi="仿宋" w:eastAsia="仿宋" w:cs="仿宋"/>
          <w:b/>
          <w:bCs/>
          <w:color w:val="000000"/>
          <w:kern w:val="0"/>
          <w:sz w:val="32"/>
          <w:szCs w:val="32"/>
          <w:u w:val="single"/>
          <w:lang w:val="en-US" w:eastAsia="zh-CN"/>
        </w:rPr>
        <w:t>7</w:t>
      </w:r>
      <w:r>
        <w:rPr>
          <w:rFonts w:hint="eastAsia" w:ascii="仿宋" w:hAnsi="仿宋" w:eastAsia="仿宋" w:cs="仿宋"/>
          <w:b/>
          <w:bCs/>
          <w:color w:val="000000"/>
          <w:kern w:val="0"/>
          <w:sz w:val="32"/>
          <w:szCs w:val="32"/>
        </w:rPr>
        <w:t>月</w:t>
      </w:r>
      <w:r>
        <w:rPr>
          <w:rFonts w:hint="eastAsia" w:ascii="仿宋" w:hAnsi="仿宋" w:eastAsia="仿宋" w:cs="仿宋"/>
          <w:b/>
          <w:bCs/>
          <w:color w:val="000000"/>
          <w:kern w:val="0"/>
          <w:sz w:val="32"/>
          <w:szCs w:val="32"/>
          <w:u w:val="single"/>
        </w:rPr>
        <w:t xml:space="preserve">    </w:t>
      </w:r>
      <w:r>
        <w:rPr>
          <w:rFonts w:hint="eastAsia" w:ascii="仿宋" w:hAnsi="仿宋" w:eastAsia="仿宋" w:cs="仿宋"/>
          <w:b/>
          <w:bCs/>
          <w:color w:val="000000"/>
          <w:kern w:val="0"/>
          <w:sz w:val="32"/>
          <w:szCs w:val="32"/>
        </w:rPr>
        <w:t>日</w:t>
      </w:r>
      <w:bookmarkStart w:id="9" w:name="_Hlt50174708"/>
      <w:bookmarkEnd w:id="9"/>
      <w:bookmarkStart w:id="10" w:name="_Hlt509738509"/>
      <w:bookmarkEnd w:id="10"/>
      <w:bookmarkStart w:id="11" w:name="_Hlt519068595"/>
      <w:bookmarkEnd w:id="11"/>
      <w:bookmarkStart w:id="12" w:name="_Hlt509738521"/>
      <w:bookmarkEnd w:id="12"/>
      <w:bookmarkStart w:id="13" w:name="_Hlt50174722"/>
      <w:bookmarkEnd w:id="13"/>
      <w:bookmarkStart w:id="14" w:name="_Toc197934561"/>
      <w:bookmarkEnd w:id="14"/>
      <w:bookmarkStart w:id="15" w:name="_Hlt519045470"/>
      <w:bookmarkEnd w:id="15"/>
      <w:bookmarkStart w:id="16" w:name="_Hlt50174972"/>
      <w:bookmarkEnd w:id="16"/>
      <w:bookmarkStart w:id="17" w:name="_Hlt519045391"/>
      <w:bookmarkEnd w:id="17"/>
      <w:bookmarkStart w:id="18" w:name="_Toc269135708"/>
      <w:bookmarkEnd w:id="18"/>
      <w:bookmarkStart w:id="19" w:name="_Toc282517740"/>
      <w:bookmarkEnd w:id="19"/>
      <w:bookmarkStart w:id="20" w:name="_Hlt533408877"/>
      <w:bookmarkEnd w:id="20"/>
    </w:p>
    <w:p w14:paraId="74DF8A2B">
      <w:pPr>
        <w:widowControl/>
        <w:shd w:val="clear" w:color="auto" w:fill="FFFFFF"/>
        <w:spacing w:before="100" w:beforeAutospacing="1" w:after="100" w:afterAutospacing="1" w:line="700" w:lineRule="exact"/>
        <w:ind w:firstLine="3534" w:firstLineChars="1100"/>
        <w:rPr>
          <w:rFonts w:hint="eastAsia" w:ascii="仿宋" w:hAnsi="仿宋" w:eastAsia="仿宋" w:cs="仿宋"/>
          <w:b/>
          <w:bCs/>
          <w:color w:val="000000"/>
          <w:kern w:val="0"/>
          <w:sz w:val="32"/>
          <w:szCs w:val="32"/>
        </w:rPr>
      </w:pPr>
    </w:p>
    <w:p w14:paraId="3C47A731">
      <w:pPr>
        <w:shd w:val="clear" w:color="auto" w:fill="FFFFFF"/>
        <w:spacing w:before="100" w:beforeAutospacing="1" w:after="100" w:afterAutospacing="1" w:line="560" w:lineRule="exact"/>
        <w:jc w:val="center"/>
        <w:rPr>
          <w:rFonts w:hint="eastAsia" w:ascii="仿宋" w:hAnsi="仿宋" w:eastAsia="仿宋" w:cs="仿宋"/>
          <w:color w:val="000000"/>
          <w:kern w:val="0"/>
          <w:sz w:val="44"/>
          <w:szCs w:val="44"/>
        </w:rPr>
      </w:pPr>
      <w:r>
        <w:rPr>
          <w:rFonts w:hint="eastAsia" w:ascii="仿宋" w:hAnsi="仿宋" w:eastAsia="仿宋" w:cs="仿宋"/>
          <w:color w:val="000000"/>
          <w:kern w:val="0"/>
          <w:sz w:val="44"/>
          <w:szCs w:val="44"/>
        </w:rPr>
        <w:t> </w:t>
      </w:r>
      <w:r>
        <w:rPr>
          <w:rFonts w:hint="eastAsia" w:ascii="仿宋" w:hAnsi="仿宋" w:eastAsia="仿宋" w:cs="仿宋"/>
          <w:b/>
          <w:bCs/>
          <w:color w:val="000000"/>
          <w:kern w:val="0"/>
          <w:sz w:val="44"/>
          <w:szCs w:val="44"/>
        </w:rPr>
        <w:t> 目录</w:t>
      </w:r>
    </w:p>
    <w:p w14:paraId="70C5FD72">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一、开标一览表</w:t>
      </w:r>
    </w:p>
    <w:p w14:paraId="7C314666">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二、响应函</w:t>
      </w:r>
    </w:p>
    <w:p w14:paraId="36F8C9B8">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三、承诺书</w:t>
      </w:r>
    </w:p>
    <w:p w14:paraId="6FE84078">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四、法人身份证明和授权委托书</w:t>
      </w:r>
    </w:p>
    <w:p w14:paraId="63C4A6B6">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五、询比内容要求响应表</w:t>
      </w:r>
    </w:p>
    <w:p w14:paraId="0F304CE5">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六</w:t>
      </w:r>
      <w:r>
        <w:rPr>
          <w:rFonts w:hint="eastAsia" w:ascii="仿宋" w:hAnsi="仿宋" w:eastAsia="仿宋" w:cs="仿宋"/>
          <w:color w:val="000000"/>
          <w:kern w:val="0"/>
          <w:sz w:val="32"/>
          <w:szCs w:val="32"/>
        </w:rPr>
        <w:t>、资格审查证明文件</w:t>
      </w:r>
    </w:p>
    <w:p w14:paraId="5A605D99">
      <w:pPr>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七</w:t>
      </w:r>
      <w:r>
        <w:rPr>
          <w:rFonts w:hint="eastAsia" w:ascii="仿宋" w:hAnsi="仿宋" w:eastAsia="仿宋" w:cs="仿宋"/>
          <w:color w:val="000000"/>
          <w:kern w:val="0"/>
          <w:sz w:val="32"/>
          <w:szCs w:val="32"/>
        </w:rPr>
        <w:t>、供应商认为需要说明的其他内容</w:t>
      </w:r>
    </w:p>
    <w:p w14:paraId="49E359BC">
      <w:pPr>
        <w:widowControl/>
        <w:shd w:val="clear" w:color="auto" w:fill="FFFFFF"/>
        <w:spacing w:before="100" w:beforeAutospacing="1" w:after="100" w:afterAutospacing="1" w:line="560" w:lineRule="exact"/>
        <w:ind w:firstLine="480"/>
        <w:rPr>
          <w:rFonts w:hint="eastAsia" w:ascii="仿宋" w:hAnsi="仿宋" w:eastAsia="仿宋" w:cs="仿宋"/>
          <w:color w:val="000000"/>
          <w:kern w:val="0"/>
          <w:sz w:val="32"/>
          <w:szCs w:val="32"/>
        </w:rPr>
      </w:pPr>
    </w:p>
    <w:p w14:paraId="57119213">
      <w:pPr>
        <w:widowControl/>
        <w:shd w:val="clear" w:color="auto" w:fill="FFFFFF"/>
        <w:spacing w:before="100" w:beforeAutospacing="1" w:after="100" w:afterAutospacing="1" w:line="560" w:lineRule="exact"/>
        <w:rPr>
          <w:rFonts w:hint="eastAsia" w:ascii="仿宋" w:hAnsi="仿宋" w:eastAsia="仿宋" w:cs="仿宋"/>
          <w:color w:val="000000"/>
          <w:kern w:val="0"/>
          <w:sz w:val="32"/>
          <w:szCs w:val="32"/>
        </w:rPr>
      </w:pPr>
    </w:p>
    <w:p w14:paraId="5DE4C468">
      <w:pPr>
        <w:widowControl/>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br w:type="page"/>
      </w:r>
    </w:p>
    <w:p w14:paraId="005FC871">
      <w:pPr>
        <w:widowControl/>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rPr>
      </w:pPr>
      <w:bookmarkStart w:id="21" w:name="_Toc18765"/>
      <w:r>
        <w:rPr>
          <w:rFonts w:hint="eastAsia" w:ascii="仿宋" w:hAnsi="仿宋" w:eastAsia="仿宋" w:cs="仿宋"/>
          <w:color w:val="000000"/>
          <w:kern w:val="0"/>
          <w:sz w:val="32"/>
          <w:szCs w:val="32"/>
        </w:rPr>
        <w:t>一、开标一览表</w:t>
      </w:r>
      <w:bookmarkEnd w:id="21"/>
    </w:p>
    <w:tbl>
      <w:tblPr>
        <w:tblStyle w:val="22"/>
        <w:tblW w:w="9422" w:type="dxa"/>
        <w:jc w:val="center"/>
        <w:tblLayout w:type="fixed"/>
        <w:tblCellMar>
          <w:top w:w="0" w:type="dxa"/>
          <w:left w:w="0" w:type="dxa"/>
          <w:bottom w:w="0" w:type="dxa"/>
          <w:right w:w="0" w:type="dxa"/>
        </w:tblCellMar>
      </w:tblPr>
      <w:tblGrid>
        <w:gridCol w:w="2410"/>
        <w:gridCol w:w="7012"/>
      </w:tblGrid>
      <w:tr w14:paraId="5BE19404">
        <w:tblPrEx>
          <w:tblCellMar>
            <w:top w:w="0" w:type="dxa"/>
            <w:left w:w="0" w:type="dxa"/>
            <w:bottom w:w="0" w:type="dxa"/>
            <w:right w:w="0" w:type="dxa"/>
          </w:tblCellMar>
        </w:tblPrEx>
        <w:trPr>
          <w:trHeight w:val="65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00AAB11">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b/>
                <w:bCs/>
                <w:color w:val="000000"/>
                <w:kern w:val="0"/>
                <w:sz w:val="32"/>
                <w:szCs w:val="32"/>
              </w:rPr>
              <w:t> </w:t>
            </w:r>
            <w:r>
              <w:rPr>
                <w:rFonts w:hint="eastAsia" w:ascii="仿宋" w:hAnsi="仿宋" w:eastAsia="仿宋" w:cs="仿宋"/>
                <w:kern w:val="0"/>
                <w:sz w:val="32"/>
                <w:szCs w:val="32"/>
              </w:rPr>
              <w:t>供应商名称</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tcPr>
          <w:p w14:paraId="73739DF7">
            <w:pPr>
              <w:widowControl/>
              <w:spacing w:before="100" w:beforeAutospacing="1" w:after="100" w:afterAutospacing="1" w:line="560" w:lineRule="exact"/>
              <w:rPr>
                <w:rFonts w:hint="eastAsia" w:ascii="仿宋" w:hAnsi="仿宋" w:eastAsia="仿宋" w:cs="仿宋"/>
                <w:kern w:val="0"/>
                <w:sz w:val="32"/>
                <w:szCs w:val="32"/>
              </w:rPr>
            </w:pPr>
            <w:r>
              <w:rPr>
                <w:rFonts w:hint="eastAsia" w:ascii="仿宋" w:hAnsi="仿宋" w:eastAsia="仿宋" w:cs="仿宋"/>
                <w:kern w:val="0"/>
                <w:sz w:val="32"/>
                <w:szCs w:val="32"/>
              </w:rPr>
              <w:t> </w:t>
            </w:r>
          </w:p>
        </w:tc>
      </w:tr>
      <w:tr w14:paraId="0E2FE7A8">
        <w:tblPrEx>
          <w:tblCellMar>
            <w:top w:w="0" w:type="dxa"/>
            <w:left w:w="0" w:type="dxa"/>
            <w:bottom w:w="0" w:type="dxa"/>
            <w:right w:w="0" w:type="dxa"/>
          </w:tblCellMar>
        </w:tblPrEx>
        <w:trPr>
          <w:trHeight w:val="556"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5113CD">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响应范围</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1B39806">
            <w:pPr>
              <w:widowControl/>
              <w:spacing w:before="100" w:beforeAutospacing="1" w:after="100" w:afterAutospacing="1" w:line="560" w:lineRule="exact"/>
              <w:rPr>
                <w:rFonts w:hint="eastAsia" w:ascii="仿宋" w:hAnsi="仿宋" w:eastAsia="仿宋" w:cs="仿宋"/>
                <w:kern w:val="0"/>
                <w:sz w:val="32"/>
                <w:szCs w:val="32"/>
              </w:rPr>
            </w:pPr>
            <w:r>
              <w:rPr>
                <w:rFonts w:hint="eastAsia" w:ascii="仿宋" w:hAnsi="仿宋" w:eastAsia="仿宋" w:cs="仿宋"/>
                <w:kern w:val="0"/>
                <w:sz w:val="32"/>
                <w:szCs w:val="32"/>
              </w:rPr>
              <w:t>全部</w:t>
            </w:r>
          </w:p>
        </w:tc>
      </w:tr>
      <w:tr w14:paraId="334FD3F1">
        <w:tblPrEx>
          <w:tblCellMar>
            <w:top w:w="0" w:type="dxa"/>
            <w:left w:w="0" w:type="dxa"/>
            <w:bottom w:w="0" w:type="dxa"/>
            <w:right w:w="0" w:type="dxa"/>
          </w:tblCellMar>
        </w:tblPrEx>
        <w:trPr>
          <w:trHeight w:val="125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4448BC">
            <w:pPr>
              <w:widowControl/>
              <w:spacing w:before="100" w:beforeAutospacing="1" w:after="100" w:afterAutospacing="1" w:line="560" w:lineRule="exact"/>
              <w:jc w:val="center"/>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响应总报价</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371E386">
            <w:pPr>
              <w:widowControl/>
              <w:spacing w:before="100" w:beforeAutospacing="1" w:after="100" w:afterAutospacing="1" w:line="560" w:lineRule="exact"/>
              <w:rPr>
                <w:rFonts w:hint="eastAsia" w:ascii="仿宋" w:hAnsi="仿宋" w:eastAsia="仿宋" w:cs="仿宋"/>
                <w:kern w:val="0"/>
                <w:sz w:val="32"/>
                <w:szCs w:val="32"/>
              </w:rPr>
            </w:pPr>
            <w:r>
              <w:rPr>
                <w:rFonts w:hint="eastAsia" w:ascii="仿宋" w:hAnsi="仿宋" w:eastAsia="仿宋" w:cs="仿宋"/>
                <w:kern w:val="0"/>
                <w:sz w:val="32"/>
                <w:szCs w:val="32"/>
              </w:rPr>
              <w:t>大写：人民币</w:t>
            </w:r>
            <w:r>
              <w:rPr>
                <w:rFonts w:hint="eastAsia" w:ascii="仿宋" w:hAnsi="仿宋" w:eastAsia="仿宋" w:cs="仿宋"/>
                <w:kern w:val="0"/>
                <w:sz w:val="32"/>
                <w:szCs w:val="32"/>
                <w:u w:val="single"/>
              </w:rPr>
              <w:t>            </w:t>
            </w:r>
            <w:r>
              <w:rPr>
                <w:rFonts w:hint="eastAsia" w:ascii="仿宋" w:hAnsi="仿宋" w:eastAsia="仿宋" w:cs="仿宋"/>
                <w:kern w:val="0"/>
                <w:sz w:val="32"/>
                <w:szCs w:val="32"/>
              </w:rPr>
              <w:t>元整</w:t>
            </w:r>
          </w:p>
          <w:p w14:paraId="712A5B11">
            <w:pPr>
              <w:widowControl/>
              <w:spacing w:before="100" w:beforeAutospacing="1" w:after="100" w:afterAutospacing="1" w:line="560" w:lineRule="exact"/>
              <w:rPr>
                <w:rFonts w:hint="eastAsia" w:ascii="仿宋" w:hAnsi="仿宋" w:eastAsia="仿宋" w:cs="仿宋"/>
                <w:kern w:val="0"/>
                <w:sz w:val="32"/>
                <w:szCs w:val="32"/>
              </w:rPr>
            </w:pPr>
            <w:r>
              <w:rPr>
                <w:rFonts w:hint="eastAsia" w:ascii="仿宋" w:hAnsi="仿宋" w:eastAsia="仿宋" w:cs="仿宋"/>
                <w:kern w:val="0"/>
                <w:sz w:val="32"/>
                <w:szCs w:val="32"/>
              </w:rPr>
              <w:t>小写：人民币</w:t>
            </w:r>
            <w:r>
              <w:rPr>
                <w:rFonts w:hint="eastAsia" w:ascii="仿宋" w:hAnsi="仿宋" w:eastAsia="仿宋" w:cs="仿宋"/>
                <w:kern w:val="0"/>
                <w:sz w:val="32"/>
                <w:szCs w:val="32"/>
                <w:u w:val="single"/>
              </w:rPr>
              <w:t>            </w:t>
            </w:r>
            <w:r>
              <w:rPr>
                <w:rFonts w:hint="eastAsia" w:ascii="仿宋" w:hAnsi="仿宋" w:eastAsia="仿宋" w:cs="仿宋"/>
                <w:kern w:val="0"/>
                <w:sz w:val="32"/>
                <w:szCs w:val="32"/>
              </w:rPr>
              <w:t>元</w:t>
            </w:r>
          </w:p>
        </w:tc>
      </w:tr>
      <w:tr w14:paraId="0803545C">
        <w:tblPrEx>
          <w:tblCellMar>
            <w:top w:w="0" w:type="dxa"/>
            <w:left w:w="0" w:type="dxa"/>
            <w:bottom w:w="0" w:type="dxa"/>
            <w:right w:w="0" w:type="dxa"/>
          </w:tblCellMar>
        </w:tblPrEx>
        <w:trPr>
          <w:trHeight w:val="1449"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00B1130">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是否响应付款方式</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DCAA2FD">
            <w:pPr>
              <w:widowControl/>
              <w:spacing w:before="100" w:beforeAutospacing="1" w:after="100" w:afterAutospacing="1" w:line="560" w:lineRule="exact"/>
              <w:rPr>
                <w:rFonts w:hint="eastAsia" w:ascii="仿宋" w:hAnsi="仿宋" w:eastAsia="仿宋" w:cs="仿宋"/>
                <w:kern w:val="0"/>
                <w:sz w:val="32"/>
                <w:szCs w:val="32"/>
              </w:rPr>
            </w:pPr>
            <w:r>
              <w:rPr>
                <w:rFonts w:hint="eastAsia" w:ascii="仿宋" w:hAnsi="仿宋" w:eastAsia="仿宋" w:cs="仿宋"/>
                <w:kern w:val="0"/>
                <w:sz w:val="32"/>
                <w:szCs w:val="32"/>
              </w:rPr>
              <w:t>是□    否□   （划√）</w:t>
            </w:r>
          </w:p>
        </w:tc>
      </w:tr>
      <w:tr w14:paraId="0D6750CC">
        <w:tblPrEx>
          <w:tblCellMar>
            <w:top w:w="0" w:type="dxa"/>
            <w:left w:w="0" w:type="dxa"/>
            <w:bottom w:w="0" w:type="dxa"/>
            <w:right w:w="0" w:type="dxa"/>
          </w:tblCellMar>
        </w:tblPrEx>
        <w:trPr>
          <w:trHeight w:val="1428" w:hRule="atLeast"/>
          <w:jc w:val="center"/>
        </w:trPr>
        <w:tc>
          <w:tcPr>
            <w:tcW w:w="24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9CF4133">
            <w:pPr>
              <w:widowControl/>
              <w:spacing w:before="100" w:beforeAutospacing="1" w:after="100" w:afterAutospacing="1" w:line="560" w:lineRule="exact"/>
              <w:jc w:val="center"/>
              <w:rPr>
                <w:rFonts w:hint="eastAsia" w:ascii="仿宋" w:hAnsi="仿宋" w:eastAsia="仿宋" w:cs="仿宋"/>
                <w:kern w:val="0"/>
                <w:sz w:val="32"/>
                <w:szCs w:val="32"/>
              </w:rPr>
            </w:pPr>
            <w:r>
              <w:rPr>
                <w:rFonts w:hint="eastAsia" w:ascii="仿宋" w:hAnsi="仿宋" w:eastAsia="仿宋" w:cs="仿宋"/>
                <w:kern w:val="0"/>
                <w:sz w:val="32"/>
                <w:szCs w:val="32"/>
              </w:rPr>
              <w:t>服务</w:t>
            </w:r>
            <w:r>
              <w:rPr>
                <w:rFonts w:hint="eastAsia" w:ascii="仿宋" w:hAnsi="仿宋" w:eastAsia="仿宋" w:cs="仿宋"/>
                <w:kern w:val="0"/>
                <w:sz w:val="32"/>
                <w:szCs w:val="32"/>
                <w:lang w:val="en-US" w:eastAsia="zh-CN"/>
              </w:rPr>
              <w:t>工</w:t>
            </w:r>
            <w:r>
              <w:rPr>
                <w:rFonts w:hint="eastAsia" w:ascii="仿宋" w:hAnsi="仿宋" w:eastAsia="仿宋" w:cs="仿宋"/>
                <w:kern w:val="0"/>
                <w:sz w:val="32"/>
                <w:szCs w:val="32"/>
              </w:rPr>
              <w:t>期</w:t>
            </w:r>
          </w:p>
        </w:tc>
        <w:tc>
          <w:tcPr>
            <w:tcW w:w="70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6F43285">
            <w:pPr>
              <w:widowControl/>
              <w:spacing w:before="100" w:beforeAutospacing="1" w:after="100" w:afterAutospacing="1" w:line="560" w:lineRule="exact"/>
              <w:rPr>
                <w:rFonts w:hint="eastAsia" w:ascii="仿宋" w:hAnsi="仿宋" w:eastAsia="仿宋" w:cs="仿宋"/>
                <w:kern w:val="0"/>
                <w:sz w:val="32"/>
                <w:szCs w:val="32"/>
              </w:rPr>
            </w:pPr>
          </w:p>
        </w:tc>
      </w:tr>
      <w:tr w14:paraId="72B1CE13">
        <w:tblPrEx>
          <w:tblCellMar>
            <w:top w:w="0" w:type="dxa"/>
            <w:left w:w="0" w:type="dxa"/>
            <w:bottom w:w="0" w:type="dxa"/>
            <w:right w:w="0" w:type="dxa"/>
          </w:tblCellMar>
        </w:tblPrEx>
        <w:trPr>
          <w:trHeight w:val="758" w:hRule="atLeast"/>
          <w:jc w:val="center"/>
        </w:trPr>
        <w:tc>
          <w:tcPr>
            <w:tcW w:w="9422"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14:paraId="4AB98896">
            <w:pPr>
              <w:widowControl/>
              <w:spacing w:before="100" w:beforeAutospacing="1" w:after="100" w:afterAutospacing="1" w:line="560" w:lineRule="exact"/>
              <w:rPr>
                <w:rFonts w:hint="eastAsia" w:ascii="仿宋" w:hAnsi="仿宋" w:eastAsia="仿宋" w:cs="仿宋"/>
                <w:kern w:val="0"/>
                <w:sz w:val="32"/>
                <w:szCs w:val="32"/>
              </w:rPr>
            </w:pPr>
            <w:r>
              <w:rPr>
                <w:rFonts w:hint="eastAsia" w:ascii="仿宋" w:hAnsi="仿宋" w:eastAsia="仿宋" w:cs="仿宋"/>
                <w:kern w:val="0"/>
                <w:sz w:val="32"/>
                <w:szCs w:val="32"/>
              </w:rPr>
              <w:t>其他说明：</w:t>
            </w:r>
            <w:r>
              <w:rPr>
                <w:rFonts w:hint="eastAsia" w:ascii="仿宋" w:hAnsi="仿宋" w:eastAsia="仿宋" w:cs="仿宋"/>
                <w:b/>
                <w:color w:val="FF0000"/>
                <w:kern w:val="0"/>
                <w:sz w:val="32"/>
                <w:szCs w:val="32"/>
              </w:rPr>
              <w:t>供应商报价合计不得超过最高投标限价</w:t>
            </w:r>
            <w:r>
              <w:rPr>
                <w:rFonts w:hint="eastAsia" w:ascii="仿宋" w:hAnsi="仿宋" w:eastAsia="仿宋" w:cs="仿宋"/>
                <w:b/>
                <w:bCs/>
                <w:color w:val="FF0000"/>
                <w:kern w:val="0"/>
                <w:sz w:val="32"/>
                <w:szCs w:val="32"/>
              </w:rPr>
              <w:t>否</w:t>
            </w:r>
            <w:r>
              <w:rPr>
                <w:rFonts w:hint="eastAsia" w:ascii="仿宋" w:hAnsi="仿宋" w:eastAsia="仿宋" w:cs="仿宋"/>
                <w:b/>
                <w:color w:val="FF0000"/>
                <w:kern w:val="0"/>
                <w:sz w:val="32"/>
                <w:szCs w:val="32"/>
              </w:rPr>
              <w:t>则将会被否决响应。</w:t>
            </w:r>
          </w:p>
        </w:tc>
      </w:tr>
    </w:tbl>
    <w:p w14:paraId="5B12BB12">
      <w:pPr>
        <w:widowControl/>
        <w:shd w:val="clear" w:color="auto" w:fill="FFFFFF"/>
        <w:spacing w:before="100" w:beforeAutospacing="1" w:after="100" w:afterAutospacing="1" w:line="560" w:lineRule="exact"/>
        <w:rPr>
          <w:rFonts w:hint="eastAsia" w:ascii="仿宋" w:hAnsi="仿宋" w:eastAsia="仿宋" w:cs="仿宋"/>
          <w:b/>
          <w:bCs/>
          <w:color w:val="000000"/>
          <w:kern w:val="0"/>
          <w:sz w:val="32"/>
          <w:szCs w:val="32"/>
        </w:rPr>
      </w:pPr>
    </w:p>
    <w:p w14:paraId="3D4436EE">
      <w:pPr>
        <w:widowControl/>
        <w:shd w:val="clear" w:color="auto" w:fill="FFFFFF"/>
        <w:spacing w:before="100" w:beforeAutospacing="1" w:after="100" w:afterAutospacing="1" w:line="560" w:lineRule="exact"/>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供应商：      （盖章）        </w:t>
      </w:r>
    </w:p>
    <w:p w14:paraId="7117D663">
      <w:pPr>
        <w:widowControl/>
        <w:shd w:val="clear" w:color="auto" w:fill="FFFFFF"/>
        <w:spacing w:before="100" w:beforeAutospacing="1" w:after="100" w:afterAutospacing="1" w:line="560" w:lineRule="exact"/>
        <w:rPr>
          <w:rFonts w:hint="eastAsia" w:ascii="仿宋" w:hAnsi="仿宋" w:eastAsia="仿宋" w:cs="仿宋"/>
          <w:b/>
          <w:bCs/>
          <w:color w:val="000000"/>
          <w:kern w:val="0"/>
          <w:sz w:val="32"/>
          <w:szCs w:val="32"/>
        </w:rPr>
      </w:pPr>
    </w:p>
    <w:p w14:paraId="71E5461C">
      <w:pPr>
        <w:widowControl/>
        <w:shd w:val="clear" w:color="auto" w:fill="FFFFFF"/>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b/>
          <w:bCs/>
          <w:color w:val="000000"/>
          <w:kern w:val="0"/>
          <w:sz w:val="32"/>
          <w:szCs w:val="32"/>
        </w:rPr>
        <w:t>法定代表人（或委托代理人）签字：  </w:t>
      </w:r>
    </w:p>
    <w:p w14:paraId="63B58E25">
      <w:pPr>
        <w:widowControl/>
        <w:jc w:val="left"/>
        <w:rPr>
          <w:rFonts w:hint="eastAsia" w:ascii="仿宋" w:hAnsi="仿宋" w:eastAsia="仿宋" w:cs="仿宋"/>
          <w:color w:val="000000"/>
          <w:kern w:val="0"/>
          <w:sz w:val="32"/>
          <w:szCs w:val="32"/>
        </w:rPr>
      </w:pPr>
      <w:bookmarkStart w:id="22" w:name="_Hlt509716873"/>
      <w:bookmarkEnd w:id="22"/>
      <w:bookmarkStart w:id="23" w:name="_Hlt533408916"/>
      <w:bookmarkEnd w:id="23"/>
      <w:bookmarkStart w:id="24" w:name="_Hlt533408409"/>
      <w:bookmarkEnd w:id="24"/>
      <w:bookmarkStart w:id="25" w:name="_Toc282517742"/>
      <w:bookmarkEnd w:id="25"/>
      <w:bookmarkStart w:id="26" w:name="_Hlt533409360"/>
      <w:bookmarkEnd w:id="26"/>
      <w:bookmarkStart w:id="27" w:name="_Hlt519045798"/>
      <w:bookmarkEnd w:id="27"/>
      <w:bookmarkStart w:id="28" w:name="_Toc516969097"/>
      <w:bookmarkEnd w:id="28"/>
      <w:bookmarkStart w:id="29" w:name="_Toc269135710"/>
      <w:bookmarkEnd w:id="29"/>
      <w:bookmarkStart w:id="30" w:name="_Toc197934563"/>
      <w:bookmarkEnd w:id="30"/>
      <w:r>
        <w:rPr>
          <w:rFonts w:hint="eastAsia" w:ascii="仿宋" w:hAnsi="仿宋" w:eastAsia="仿宋" w:cs="仿宋"/>
          <w:color w:val="000000"/>
          <w:kern w:val="0"/>
          <w:sz w:val="32"/>
          <w:szCs w:val="32"/>
        </w:rPr>
        <w:br w:type="page"/>
      </w:r>
    </w:p>
    <w:p w14:paraId="057A94ED">
      <w:pPr>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rPr>
      </w:pPr>
      <w:bookmarkStart w:id="31" w:name="_Toc30404"/>
      <w:r>
        <w:rPr>
          <w:rFonts w:hint="eastAsia" w:ascii="仿宋" w:hAnsi="仿宋" w:eastAsia="仿宋" w:cs="仿宋"/>
          <w:color w:val="000000"/>
          <w:kern w:val="0"/>
          <w:sz w:val="32"/>
          <w:szCs w:val="32"/>
        </w:rPr>
        <w:t>二、响应函</w:t>
      </w:r>
      <w:bookmarkEnd w:id="31"/>
    </w:p>
    <w:p w14:paraId="227C437F">
      <w:pPr>
        <w:shd w:val="clear" w:color="auto" w:fill="FFFFFF"/>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致：</w:t>
      </w:r>
      <w:r>
        <w:rPr>
          <w:rFonts w:hint="eastAsia" w:ascii="仿宋" w:hAnsi="仿宋" w:eastAsia="仿宋" w:cs="仿宋"/>
          <w:color w:val="000000"/>
          <w:kern w:val="0"/>
          <w:sz w:val="32"/>
          <w:szCs w:val="32"/>
          <w:u w:val="single"/>
        </w:rPr>
        <w:t xml:space="preserve">                  （采购人）</w:t>
      </w:r>
    </w:p>
    <w:p w14:paraId="2FD14FE4">
      <w:pPr>
        <w:shd w:val="clear" w:color="auto" w:fill="FFFFFF"/>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1、根据贵单位发布的询比邀请书和询比文件，我们决定参加你们组织的“</w:t>
      </w:r>
      <w:r>
        <w:rPr>
          <w:rFonts w:hint="eastAsia" w:ascii="仿宋" w:hAnsi="仿宋" w:eastAsia="仿宋" w:cs="仿宋"/>
          <w:color w:val="000000"/>
          <w:kern w:val="0"/>
          <w:sz w:val="32"/>
          <w:szCs w:val="32"/>
          <w:u w:val="single"/>
        </w:rPr>
        <w:t>                 </w:t>
      </w:r>
      <w:r>
        <w:rPr>
          <w:rFonts w:hint="eastAsia" w:ascii="仿宋" w:hAnsi="仿宋" w:eastAsia="仿宋" w:cs="仿宋"/>
          <w:color w:val="000000"/>
          <w:kern w:val="0"/>
          <w:sz w:val="32"/>
          <w:szCs w:val="32"/>
        </w:rPr>
        <w:t>”的询比活动。</w:t>
      </w:r>
    </w:p>
    <w:p w14:paraId="168F61AD">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2、我方愿意按照询比文件约定的各项要求，向采购人提供所需的服务，投标总报价为</w:t>
      </w:r>
      <w:r>
        <w:rPr>
          <w:rFonts w:hint="eastAsia" w:ascii="仿宋" w:hAnsi="仿宋" w:eastAsia="仿宋" w:cs="仿宋"/>
          <w:color w:val="000000"/>
          <w:kern w:val="0"/>
          <w:sz w:val="32"/>
          <w:szCs w:val="32"/>
          <w:u w:val="single"/>
        </w:rPr>
        <w:t>         （大写）</w:t>
      </w:r>
      <w:r>
        <w:rPr>
          <w:rFonts w:hint="eastAsia" w:ascii="仿宋" w:hAnsi="仿宋" w:eastAsia="仿宋" w:cs="仿宋"/>
          <w:color w:val="000000"/>
          <w:kern w:val="0"/>
          <w:sz w:val="32"/>
          <w:szCs w:val="32"/>
        </w:rPr>
        <w:t>元人民币。</w:t>
      </w:r>
    </w:p>
    <w:p w14:paraId="41804F8A">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3、一旦我方成交，我方将严格履行合同约定的责任和义务，保证该项目的服务期为</w:t>
      </w:r>
      <w:r>
        <w:rPr>
          <w:rFonts w:hint="eastAsia" w:ascii="仿宋" w:hAnsi="仿宋" w:eastAsia="仿宋" w:cs="仿宋"/>
          <w:szCs w:val="21"/>
          <w:u w:val="single"/>
        </w:rPr>
        <w:t xml:space="preserve">               </w:t>
      </w:r>
      <w:r>
        <w:rPr>
          <w:rFonts w:hint="eastAsia" w:ascii="仿宋" w:hAnsi="仿宋" w:eastAsia="仿宋" w:cs="仿宋"/>
          <w:color w:val="000000"/>
          <w:kern w:val="0"/>
          <w:sz w:val="32"/>
          <w:szCs w:val="32"/>
        </w:rPr>
        <w:t>。</w:t>
      </w:r>
    </w:p>
    <w:p w14:paraId="2CBE8FD2">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4、我方同意按照询比文件的要求，向贵方提交金额为人民币（大写）</w:t>
      </w:r>
      <w:r>
        <w:rPr>
          <w:rFonts w:hint="eastAsia" w:ascii="仿宋" w:hAnsi="仿宋" w:eastAsia="仿宋" w:cs="仿宋"/>
          <w:color w:val="000000"/>
          <w:szCs w:val="21"/>
          <w:u w:val="single"/>
        </w:rPr>
        <w:t xml:space="preserve">     </w:t>
      </w:r>
      <w:r>
        <w:rPr>
          <w:rFonts w:hint="eastAsia" w:ascii="仿宋" w:hAnsi="仿宋" w:eastAsia="仿宋" w:cs="仿宋"/>
          <w:color w:val="000000"/>
          <w:sz w:val="32"/>
          <w:szCs w:val="32"/>
          <w:u w:val="single"/>
        </w:rPr>
        <w:t>零元</w:t>
      </w:r>
      <w:r>
        <w:rPr>
          <w:rFonts w:hint="eastAsia" w:ascii="仿宋" w:hAnsi="仿宋" w:eastAsia="仿宋" w:cs="仿宋"/>
          <w:color w:val="000000"/>
          <w:szCs w:val="21"/>
          <w:u w:val="single"/>
        </w:rPr>
        <w:t xml:space="preserve">       </w:t>
      </w: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u w:val="single"/>
        </w:rPr>
        <w:t>　　（小写）　　0元</w:t>
      </w:r>
      <w:r>
        <w:rPr>
          <w:rFonts w:hint="eastAsia" w:ascii="仿宋" w:hAnsi="仿宋" w:eastAsia="仿宋" w:cs="仿宋"/>
          <w:color w:val="000000"/>
          <w:kern w:val="0"/>
          <w:sz w:val="32"/>
          <w:szCs w:val="32"/>
        </w:rPr>
        <w:t xml:space="preserve"> 的询比响应保证金，并且承诺遵守询比文件中有关询比响应保证金的约定。。</w:t>
      </w:r>
    </w:p>
    <w:p w14:paraId="62EA78E2">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5、我方愿意提供贵方可能另外要求的、与询比响应有关的文件资料，并保证我方已提供和将要提供的文件是真实的、准确的。</w:t>
      </w:r>
    </w:p>
    <w:p w14:paraId="1C1E2CDC">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6、我方完全理解你们不一定将合同授予最低报价的供应商。同时理解并接受采购人关于“如果所有投标报价均高于采购人认为的市场正常价格或服务上均满足不了采购人的要求或性价比方面脱离市场正常水平，采购人均有权否决所有响应”的条款。</w:t>
      </w:r>
    </w:p>
    <w:p w14:paraId="3DAFFD69">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7、我公司理解并尊重采购人拥有在签订合同前要求进行进一步商务谈判、并要求我公司给予优惠的权利，我公司将积极给予配合。</w:t>
      </w:r>
    </w:p>
    <w:p w14:paraId="021CF4BF">
      <w:pPr>
        <w:shd w:val="clear" w:color="auto" w:fill="FFFFFF"/>
        <w:spacing w:line="560" w:lineRule="exact"/>
        <w:ind w:firstLine="640" w:firstLineChars="2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8</w:t>
      </w:r>
      <w:r>
        <w:rPr>
          <w:rFonts w:hint="eastAsia" w:ascii="仿宋" w:hAnsi="仿宋" w:eastAsia="仿宋" w:cs="仿宋"/>
          <w:kern w:val="0"/>
          <w:sz w:val="32"/>
          <w:szCs w:val="32"/>
        </w:rPr>
        <w:t>、我方为本项目提交的</w:t>
      </w:r>
      <w:r>
        <w:rPr>
          <w:rFonts w:hint="eastAsia" w:ascii="仿宋" w:hAnsi="仿宋" w:eastAsia="仿宋" w:cs="仿宋"/>
          <w:b/>
          <w:kern w:val="0"/>
          <w:sz w:val="32"/>
          <w:szCs w:val="32"/>
        </w:rPr>
        <w:t>询比响应文件一式两份，其中正本一份、副本两份，电子版扫描件U盘一份。</w:t>
      </w:r>
    </w:p>
    <w:p w14:paraId="0B9CD538">
      <w:pPr>
        <w:shd w:val="clear" w:color="auto" w:fill="FFFFFF"/>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供应商：</w:t>
      </w:r>
      <w:r>
        <w:rPr>
          <w:rFonts w:hint="eastAsia" w:ascii="仿宋" w:hAnsi="仿宋" w:eastAsia="仿宋" w:cs="仿宋"/>
          <w:color w:val="000000"/>
          <w:kern w:val="0"/>
          <w:sz w:val="32"/>
          <w:szCs w:val="32"/>
          <w:u w:val="single"/>
        </w:rPr>
        <w:t>           </w:t>
      </w:r>
      <w:r>
        <w:rPr>
          <w:rFonts w:hint="eastAsia" w:ascii="仿宋" w:hAnsi="仿宋" w:eastAsia="仿宋" w:cs="仿宋"/>
          <w:color w:val="000000"/>
          <w:kern w:val="0"/>
          <w:sz w:val="32"/>
          <w:szCs w:val="32"/>
        </w:rPr>
        <w:t>（盖单位公章）</w:t>
      </w:r>
    </w:p>
    <w:p w14:paraId="37EC4927">
      <w:pPr>
        <w:shd w:val="clear" w:color="auto" w:fill="FFFFFF"/>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法定代表人授权委托人：</w:t>
      </w:r>
      <w:r>
        <w:rPr>
          <w:rFonts w:hint="eastAsia" w:ascii="仿宋" w:hAnsi="仿宋" w:eastAsia="仿宋" w:cs="仿宋"/>
          <w:color w:val="000000"/>
          <w:kern w:val="0"/>
          <w:sz w:val="32"/>
          <w:szCs w:val="32"/>
          <w:u w:val="single"/>
        </w:rPr>
        <w:t>          </w:t>
      </w:r>
      <w:r>
        <w:rPr>
          <w:rFonts w:hint="eastAsia" w:ascii="仿宋" w:hAnsi="仿宋" w:eastAsia="仿宋" w:cs="仿宋"/>
          <w:color w:val="000000"/>
          <w:kern w:val="0"/>
          <w:sz w:val="32"/>
          <w:szCs w:val="32"/>
        </w:rPr>
        <w:t>（签字）</w:t>
      </w:r>
    </w:p>
    <w:p w14:paraId="61785C0C">
      <w:pPr>
        <w:shd w:val="clear" w:color="auto" w:fill="FFFFFF"/>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法定代表人联系电话：</w:t>
      </w:r>
    </w:p>
    <w:p w14:paraId="3BAB78AE">
      <w:pPr>
        <w:shd w:val="clear" w:color="auto" w:fill="FFFFFF"/>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日期：</w:t>
      </w:r>
    </w:p>
    <w:p w14:paraId="3E7500A3">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通讯地址：</w:t>
      </w:r>
    </w:p>
    <w:p w14:paraId="3400567D">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邮政编码：</w:t>
      </w:r>
    </w:p>
    <w:p w14:paraId="5CA0BD2C">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电话：  </w:t>
      </w:r>
    </w:p>
    <w:p w14:paraId="62A69B75">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供应商开户行：</w:t>
      </w:r>
    </w:p>
    <w:p w14:paraId="401B7CB2">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账号：</w:t>
      </w:r>
    </w:p>
    <w:p w14:paraId="29BD9CD1">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2DC03400">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44E10A43">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79ED91D3">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3E0CDD0B">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2ACB3777">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20B863F7">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78AE0050">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11988612">
      <w:pPr>
        <w:shd w:val="clear" w:color="auto" w:fill="FFFFFF"/>
        <w:snapToGrid w:val="0"/>
        <w:spacing w:before="100" w:beforeAutospacing="1" w:after="100" w:afterAutospacing="1" w:line="560" w:lineRule="exact"/>
        <w:rPr>
          <w:rFonts w:hint="eastAsia" w:ascii="仿宋" w:hAnsi="仿宋" w:eastAsia="仿宋" w:cs="仿宋"/>
          <w:color w:val="000000"/>
          <w:kern w:val="0"/>
          <w:sz w:val="32"/>
          <w:szCs w:val="32"/>
        </w:rPr>
      </w:pPr>
    </w:p>
    <w:p w14:paraId="22492250">
      <w:pPr>
        <w:pStyle w:val="20"/>
        <w:rPr>
          <w:rFonts w:hint="eastAsia" w:ascii="仿宋" w:hAnsi="仿宋" w:eastAsia="仿宋" w:cs="仿宋"/>
        </w:rPr>
      </w:pPr>
    </w:p>
    <w:p w14:paraId="21D83A4D">
      <w:pPr>
        <w:widowControl/>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rPr>
      </w:pPr>
      <w:bookmarkStart w:id="32" w:name="_Toc27901"/>
      <w:r>
        <w:rPr>
          <w:rFonts w:hint="eastAsia" w:ascii="仿宋" w:hAnsi="仿宋" w:eastAsia="仿宋" w:cs="仿宋"/>
          <w:color w:val="000000"/>
          <w:kern w:val="0"/>
          <w:sz w:val="32"/>
          <w:szCs w:val="32"/>
        </w:rPr>
        <w:t>三、承诺书</w:t>
      </w:r>
      <w:bookmarkEnd w:id="32"/>
    </w:p>
    <w:p w14:paraId="5BAD112F">
      <w:pPr>
        <w:widowControl/>
        <w:shd w:val="clear" w:color="auto" w:fill="FFFFFF"/>
        <w:spacing w:line="560" w:lineRule="exac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阜阳市肿瘤医院：</w:t>
      </w:r>
    </w:p>
    <w:p w14:paraId="52980386">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我公司郑重声明，我公司无以下不良信用记录情形：</w:t>
      </w:r>
    </w:p>
    <w:p w14:paraId="1CB7C428">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(1）公司被人民法院列入失信被执行人；</w:t>
      </w:r>
    </w:p>
    <w:p w14:paraId="0C44C661">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(2）公司、法定代表人或拟派项目负责人被人民检察院列入行贿犯罪档案；</w:t>
      </w:r>
    </w:p>
    <w:p w14:paraId="13F5F0B4">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(3）公司被市场监督管理部门列入企业经营异常名录；</w:t>
      </w:r>
    </w:p>
    <w:p w14:paraId="4298B589">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(4）公司被税务部门列入重大税收违法案件当事人名单；</w:t>
      </w:r>
    </w:p>
    <w:p w14:paraId="54F27041">
      <w:pPr>
        <w:widowControl/>
        <w:shd w:val="clear" w:color="auto" w:fill="FFFFFF"/>
        <w:spacing w:line="560" w:lineRule="exact"/>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(5）公司被招投标监管部门列入严重违法失信行为记录名单（在处罚期限内的）。</w:t>
      </w:r>
    </w:p>
    <w:p w14:paraId="1D1D55A7">
      <w:pPr>
        <w:widowControl/>
        <w:shd w:val="clear" w:color="auto" w:fill="FFFFFF"/>
        <w:spacing w:before="100" w:beforeAutospacing="1" w:after="100" w:afterAutospacing="1" w:line="560" w:lineRule="exact"/>
        <w:ind w:firstLine="2240" w:firstLineChars="700"/>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供应商 </w:t>
      </w:r>
      <w:r>
        <w:rPr>
          <w:rFonts w:hint="eastAsia" w:ascii="仿宋" w:hAnsi="仿宋" w:eastAsia="仿宋" w:cs="仿宋"/>
          <w:color w:val="000000"/>
          <w:kern w:val="0"/>
          <w:sz w:val="32"/>
          <w:szCs w:val="32"/>
          <w:u w:val="single"/>
        </w:rPr>
        <w:t>              </w:t>
      </w:r>
      <w:r>
        <w:rPr>
          <w:rFonts w:hint="eastAsia" w:ascii="仿宋" w:hAnsi="仿宋" w:eastAsia="仿宋" w:cs="仿宋"/>
          <w:color w:val="000000"/>
          <w:kern w:val="0"/>
          <w:sz w:val="32"/>
          <w:szCs w:val="32"/>
        </w:rPr>
        <w:t>（盖单位公章）</w:t>
      </w:r>
    </w:p>
    <w:p w14:paraId="056582D8">
      <w:pPr>
        <w:widowControl/>
        <w:shd w:val="clear" w:color="auto" w:fill="FFFFFF"/>
        <w:spacing w:before="100" w:beforeAutospacing="1" w:after="100" w:afterAutospacing="1" w:line="560" w:lineRule="exact"/>
        <w:ind w:firstLine="320" w:firstLineChars="100"/>
        <w:jc w:val="left"/>
        <w:rPr>
          <w:rFonts w:hint="eastAsia" w:ascii="仿宋" w:hAnsi="仿宋" w:eastAsia="仿宋" w:cs="仿宋"/>
          <w:color w:val="000000"/>
          <w:kern w:val="0"/>
          <w:sz w:val="32"/>
          <w:szCs w:val="32"/>
        </w:rPr>
      </w:pPr>
    </w:p>
    <w:p w14:paraId="687C0DE7">
      <w:pPr>
        <w:widowControl/>
        <w:shd w:val="clear" w:color="auto" w:fill="FFFFFF"/>
        <w:spacing w:before="100" w:beforeAutospacing="1" w:after="100" w:afterAutospacing="1" w:line="560" w:lineRule="exact"/>
        <w:ind w:firstLine="7040" w:firstLineChars="2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年   月   日</w:t>
      </w:r>
    </w:p>
    <w:p w14:paraId="206EBE8D">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3458DC5D">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33DE7404">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5F55D1B6">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7B418A16">
      <w:pPr>
        <w:widowControl/>
        <w:shd w:val="clear" w:color="auto" w:fill="FFFFFF"/>
        <w:spacing w:before="100" w:beforeAutospacing="1" w:after="100" w:afterAutospacing="1" w:line="560" w:lineRule="exact"/>
        <w:jc w:val="center"/>
        <w:rPr>
          <w:rFonts w:hint="eastAsia" w:ascii="仿宋" w:hAnsi="仿宋" w:eastAsia="仿宋" w:cs="仿宋"/>
          <w:b/>
          <w:bCs/>
          <w:color w:val="000000"/>
          <w:kern w:val="0"/>
          <w:sz w:val="32"/>
          <w:szCs w:val="32"/>
        </w:rPr>
      </w:pPr>
    </w:p>
    <w:p w14:paraId="7C6F1B72">
      <w:pPr>
        <w:widowControl/>
        <w:shd w:val="clear" w:color="auto" w:fill="FFFFFF"/>
        <w:spacing w:before="100" w:beforeAutospacing="1" w:after="100" w:afterAutospacing="1" w:line="560" w:lineRule="exact"/>
        <w:jc w:val="both"/>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w:t>
      </w:r>
      <w:bookmarkStart w:id="33" w:name="_Toc282517745"/>
      <w:bookmarkEnd w:id="33"/>
      <w:bookmarkStart w:id="34" w:name="_Hlt509739007"/>
      <w:bookmarkEnd w:id="34"/>
      <w:bookmarkStart w:id="35" w:name="_Toc246150332"/>
      <w:bookmarkEnd w:id="35"/>
      <w:bookmarkStart w:id="36" w:name="_Toc258576443"/>
      <w:bookmarkEnd w:id="36"/>
    </w:p>
    <w:p w14:paraId="406BC218">
      <w:pPr>
        <w:widowControl/>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rPr>
      </w:pPr>
      <w:bookmarkStart w:id="37" w:name="_Toc20390"/>
      <w:r>
        <w:rPr>
          <w:rFonts w:hint="eastAsia" w:ascii="仿宋" w:hAnsi="仿宋" w:eastAsia="仿宋" w:cs="仿宋"/>
          <w:color w:val="000000"/>
          <w:kern w:val="0"/>
          <w:sz w:val="32"/>
          <w:szCs w:val="32"/>
        </w:rPr>
        <w:t>四、法人身份证明和授权委托书</w:t>
      </w:r>
      <w:bookmarkEnd w:id="37"/>
    </w:p>
    <w:p w14:paraId="71D5637A">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供应商名称：</w:t>
      </w:r>
      <w:r>
        <w:rPr>
          <w:rFonts w:hint="eastAsia" w:ascii="仿宋" w:hAnsi="仿宋" w:eastAsia="仿宋" w:cs="仿宋"/>
          <w:color w:val="000000"/>
          <w:sz w:val="28"/>
          <w:szCs w:val="28"/>
          <w:u w:val="single"/>
        </w:rPr>
        <w:t xml:space="preserve">                            </w:t>
      </w:r>
    </w:p>
    <w:p w14:paraId="4E0E2271">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单位性质：</w:t>
      </w:r>
      <w:r>
        <w:rPr>
          <w:rFonts w:hint="eastAsia" w:ascii="仿宋" w:hAnsi="仿宋" w:eastAsia="仿宋" w:cs="仿宋"/>
          <w:color w:val="000000"/>
          <w:sz w:val="28"/>
          <w:szCs w:val="28"/>
          <w:u w:val="single"/>
        </w:rPr>
        <w:t xml:space="preserve">                              </w:t>
      </w:r>
    </w:p>
    <w:p w14:paraId="239FACD2">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公司地址：</w:t>
      </w:r>
      <w:r>
        <w:rPr>
          <w:rFonts w:hint="eastAsia" w:ascii="仿宋" w:hAnsi="仿宋" w:eastAsia="仿宋" w:cs="仿宋"/>
          <w:color w:val="000000"/>
          <w:sz w:val="28"/>
          <w:szCs w:val="28"/>
          <w:u w:val="single"/>
        </w:rPr>
        <w:t xml:space="preserve">                              </w:t>
      </w:r>
    </w:p>
    <w:p w14:paraId="4C562318">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成立时间：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477F396A">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经营期限：</w:t>
      </w:r>
      <w:r>
        <w:rPr>
          <w:rFonts w:hint="eastAsia" w:ascii="仿宋" w:hAnsi="仿宋" w:eastAsia="仿宋" w:cs="仿宋"/>
          <w:color w:val="000000"/>
          <w:sz w:val="28"/>
          <w:szCs w:val="28"/>
          <w:u w:val="single"/>
        </w:rPr>
        <w:t xml:space="preserve">     年     月     日至    年    月    日(到期不写视为长期)  </w:t>
      </w:r>
    </w:p>
    <w:p w14:paraId="37B88931">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姓名：</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性别：</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年龄：</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职务：</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_</w:t>
      </w:r>
    </w:p>
    <w:p w14:paraId="62793F97">
      <w:pPr>
        <w:spacing w:line="48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（供应商名称）的法定代表人。</w:t>
      </w:r>
    </w:p>
    <w:p w14:paraId="7E4F9595">
      <w:pPr>
        <w:spacing w:line="480" w:lineRule="auto"/>
        <w:ind w:firstLine="560" w:firstLineChars="200"/>
        <w:rPr>
          <w:rFonts w:hint="eastAsia" w:ascii="仿宋" w:hAnsi="仿宋" w:eastAsia="仿宋" w:cs="仿宋"/>
          <w:color w:val="000000"/>
          <w:sz w:val="28"/>
          <w:szCs w:val="28"/>
        </w:rPr>
      </w:pPr>
    </w:p>
    <w:p w14:paraId="3DA56E0C">
      <w:pPr>
        <w:spacing w:line="480" w:lineRule="auto"/>
        <w:ind w:firstLine="1120" w:firstLineChars="400"/>
        <w:rPr>
          <w:rFonts w:hint="eastAsia" w:ascii="仿宋" w:hAnsi="仿宋" w:eastAsia="仿宋" w:cs="仿宋"/>
          <w:color w:val="000000"/>
          <w:sz w:val="28"/>
          <w:szCs w:val="28"/>
        </w:rPr>
      </w:pPr>
      <w:r>
        <w:rPr>
          <w:rFonts w:hint="eastAsia" w:ascii="仿宋" w:hAnsi="仿宋" w:eastAsia="仿宋" w:cs="仿宋"/>
          <w:color w:val="000000"/>
          <w:sz w:val="28"/>
          <w:szCs w:val="28"/>
        </w:rPr>
        <w:t>特此证明。</w:t>
      </w:r>
    </w:p>
    <w:p w14:paraId="7418DD85">
      <w:pPr>
        <w:spacing w:line="300" w:lineRule="auto"/>
        <w:rPr>
          <w:rFonts w:hint="eastAsia" w:ascii="仿宋" w:hAnsi="仿宋" w:eastAsia="仿宋" w:cs="仿宋"/>
          <w:color w:val="000000"/>
          <w:sz w:val="28"/>
          <w:szCs w:val="28"/>
          <w:u w:val="thick"/>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thick"/>
        </w:rPr>
        <w:t>附法定代表人身份证复印件</w:t>
      </w:r>
    </w:p>
    <w:p w14:paraId="54BEFE24">
      <w:pPr>
        <w:spacing w:line="480" w:lineRule="auto"/>
        <w:ind w:firstLine="960" w:firstLineChars="400"/>
        <w:rPr>
          <w:rFonts w:hint="eastAsia" w:ascii="仿宋" w:hAnsi="仿宋" w:eastAsia="仿宋" w:cs="仿宋"/>
          <w:color w:val="000000"/>
          <w:sz w:val="24"/>
          <w:szCs w:val="24"/>
        </w:rPr>
      </w:pPr>
      <w:r>
        <w:rPr>
          <w:rFonts w:hint="eastAsia" w:ascii="仿宋" w:hAnsi="仿宋" w:eastAsia="仿宋" w:cs="仿宋"/>
          <w:color w:val="000000"/>
          <w:sz w:val="24"/>
          <w:szCs w:val="24"/>
        </w:rPr>
        <mc:AlternateContent>
          <mc:Choice Requires="wps">
            <w:drawing>
              <wp:anchor distT="0" distB="0" distL="114300" distR="114300" simplePos="0" relativeHeight="251662336" behindDoc="0" locked="0" layoutInCell="1" allowOverlap="1">
                <wp:simplePos x="0" y="0"/>
                <wp:positionH relativeFrom="column">
                  <wp:posOffset>2809240</wp:posOffset>
                </wp:positionH>
                <wp:positionV relativeFrom="paragraph">
                  <wp:posOffset>125095</wp:posOffset>
                </wp:positionV>
                <wp:extent cx="2381250" cy="1428750"/>
                <wp:effectExtent l="8255" t="7620" r="10795" b="11430"/>
                <wp:wrapNone/>
                <wp:docPr id="1141661544" name="矩形 8"/>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3F51964F">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8" o:spid="_x0000_s1026" o:spt="1" style="position:absolute;left:0pt;margin-left:221.2pt;margin-top:9.85pt;height:112.5pt;width:187.5pt;z-index:251662336;mso-width-relative:page;mso-height-relative:page;" fillcolor="#FFFFFF" filled="t" stroked="t" coordsize="21600,21600" o:gfxdata="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qjtCmNYAAAAKAQAADwAAAAAAAAABACAAAAAiAAAA&#10;ZHJzL2Rvd25yZXYueG1sUEsBAhQAFAAAAAgAh07iQAYdDhV7AgAACgUAAA4AAAAAAAAAAQAgAAAA&#10;JQEAAGRycy9lMm9Eb2MueG1sUEsFBgAAAAAGAAYAWQEAABIGAAAAAA==&#10;">
                <v:fill type="gradient" on="t" color2="#FFFFFF" angle="90" focus="100%" focussize="0,0">
                  <o:fill type="gradientUnscaled" v:ext="backwardCompatible"/>
                </v:fill>
                <v:stroke weight="1.25pt" color="#739CC3" miterlimit="8" joinstyle="miter"/>
                <v:imagedata o:title=""/>
                <o:lock v:ext="edit" aspectratio="f"/>
                <v:textbox>
                  <w:txbxContent>
                    <w:p w14:paraId="3F51964F">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国徽面</w:t>
                      </w:r>
                    </w:p>
                  </w:txbxContent>
                </v:textbox>
              </v:rect>
            </w:pict>
          </mc:Fallback>
        </mc:AlternateContent>
      </w:r>
      <w:r>
        <w:rPr>
          <w:rFonts w:hint="eastAsia" w:ascii="仿宋" w:hAnsi="仿宋" w:eastAsia="仿宋" w:cs="仿宋"/>
          <w:color w:val="000000"/>
          <w:sz w:val="24"/>
          <w:szCs w:val="24"/>
        </w:rPr>
        <mc:AlternateContent>
          <mc:Choice Requires="wps">
            <w:drawing>
              <wp:anchor distT="0" distB="0" distL="114300" distR="114300" simplePos="0" relativeHeight="251661312" behindDoc="0" locked="0" layoutInCell="1" allowOverlap="1">
                <wp:simplePos x="0" y="0"/>
                <wp:positionH relativeFrom="column">
                  <wp:posOffset>180340</wp:posOffset>
                </wp:positionH>
                <wp:positionV relativeFrom="paragraph">
                  <wp:posOffset>115570</wp:posOffset>
                </wp:positionV>
                <wp:extent cx="2381250" cy="1428750"/>
                <wp:effectExtent l="8255" t="7620" r="10795" b="11430"/>
                <wp:wrapNone/>
                <wp:docPr id="352185744" name="矩形 7"/>
                <wp:cNvGraphicFramePr/>
                <a:graphic xmlns:a="http://schemas.openxmlformats.org/drawingml/2006/main">
                  <a:graphicData uri="http://schemas.microsoft.com/office/word/2010/wordprocessingShape">
                    <wps:wsp>
                      <wps:cNvSpPr>
                        <a:spLocks noChangeArrowheads="1"/>
                      </wps:cNvSpPr>
                      <wps:spPr bwMode="auto">
                        <a:xfrm>
                          <a:off x="0" y="0"/>
                          <a:ext cx="23812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11E3E458">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7" o:spid="_x0000_s1026" o:spt="1" style="position:absolute;left:0pt;margin-left:14.2pt;margin-top:9.1pt;height:112.5pt;width:187.5pt;z-index:251661312;mso-width-relative:page;mso-height-relative:page;" fillcolor="#FFFFFF" filled="t" stroked="t" coordsize="21600,21600" o:gfxdata="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&#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JdP6v/VAAAACQEAAA8AAAAAAAAAAQAgAAAAIgAAAGRy&#10;cy9kb3ducmV2LnhtbFBLAQIUABQAAAAIAIdO4kCo4ActegIAAAkFAAAOAAAAAAAAAAEAIAAAACQB&#10;AABkcnMvZTJvRG9jLnhtbFBLBQYAAAAABgAGAFkBAAAQBgAAAAA=&#10;">
                <v:fill type="gradient" on="t" color2="#FFFFFF" angle="90" focus="100%" focussize="0,0">
                  <o:fill type="gradientUnscaled" v:ext="backwardCompatible"/>
                </v:fill>
                <v:stroke weight="1.25pt" color="#739CC3" miterlimit="8" joinstyle="miter"/>
                <v:imagedata o:title=""/>
                <o:lock v:ext="edit" aspectratio="f"/>
                <v:textbox>
                  <w:txbxContent>
                    <w:p w14:paraId="11E3E458">
                      <w:r>
                        <w:rPr>
                          <w:rFonts w:hint="eastAsia" w:ascii="宋体" w:hAnsi="宋体"/>
                          <w:b/>
                          <w:sz w:val="24"/>
                          <w:szCs w:val="28"/>
                        </w:rPr>
                        <w:t>法定代表人身份证</w:t>
                      </w:r>
                      <w:r>
                        <w:rPr>
                          <w:rFonts w:ascii="宋体" w:hAnsi="宋体"/>
                          <w:b/>
                          <w:sz w:val="24"/>
                          <w:szCs w:val="28"/>
                        </w:rPr>
                        <w:t>复印件</w:t>
                      </w:r>
                      <w:r>
                        <w:rPr>
                          <w:rFonts w:hint="eastAsia" w:ascii="宋体" w:hAnsi="宋体"/>
                          <w:b/>
                          <w:sz w:val="24"/>
                          <w:szCs w:val="28"/>
                        </w:rPr>
                        <w:t>人像面</w:t>
                      </w:r>
                    </w:p>
                  </w:txbxContent>
                </v:textbox>
              </v:rect>
            </w:pict>
          </mc:Fallback>
        </mc:AlternateContent>
      </w:r>
      <w:r>
        <w:rPr>
          <w:rFonts w:hint="eastAsia" w:ascii="仿宋" w:hAnsi="仿宋" w:eastAsia="仿宋" w:cs="仿宋"/>
          <w:color w:val="000000"/>
          <w:sz w:val="24"/>
          <w:szCs w:val="24"/>
        </w:rPr>
        <w:t xml:space="preserve">                           </w:t>
      </w:r>
    </w:p>
    <w:p w14:paraId="1C485B67">
      <w:pPr>
        <w:spacing w:line="300" w:lineRule="auto"/>
        <w:ind w:firstLine="480" w:firstLineChars="200"/>
        <w:rPr>
          <w:rFonts w:hint="eastAsia" w:ascii="仿宋" w:hAnsi="仿宋" w:eastAsia="仿宋" w:cs="仿宋"/>
          <w:color w:val="000000"/>
          <w:sz w:val="24"/>
          <w:szCs w:val="24"/>
        </w:rPr>
      </w:pPr>
    </w:p>
    <w:p w14:paraId="312C804A">
      <w:pPr>
        <w:spacing w:line="300" w:lineRule="auto"/>
        <w:ind w:firstLine="480" w:firstLineChars="200"/>
        <w:rPr>
          <w:rFonts w:hint="eastAsia" w:ascii="仿宋" w:hAnsi="仿宋" w:eastAsia="仿宋" w:cs="仿宋"/>
          <w:color w:val="000000"/>
          <w:sz w:val="24"/>
          <w:szCs w:val="24"/>
        </w:rPr>
      </w:pPr>
    </w:p>
    <w:p w14:paraId="0B41217E">
      <w:pPr>
        <w:spacing w:line="300" w:lineRule="auto"/>
        <w:ind w:firstLine="480" w:firstLineChars="200"/>
        <w:rPr>
          <w:rFonts w:hint="eastAsia" w:ascii="仿宋" w:hAnsi="仿宋" w:eastAsia="仿宋" w:cs="仿宋"/>
          <w:color w:val="000000"/>
          <w:sz w:val="24"/>
          <w:szCs w:val="24"/>
        </w:rPr>
      </w:pPr>
    </w:p>
    <w:p w14:paraId="42E8DB53">
      <w:pPr>
        <w:spacing w:line="300" w:lineRule="auto"/>
        <w:ind w:firstLine="480" w:firstLineChars="200"/>
        <w:rPr>
          <w:rFonts w:hint="eastAsia" w:ascii="仿宋" w:hAnsi="仿宋" w:eastAsia="仿宋" w:cs="仿宋"/>
          <w:color w:val="000000"/>
          <w:sz w:val="24"/>
          <w:szCs w:val="24"/>
        </w:rPr>
      </w:pPr>
    </w:p>
    <w:p w14:paraId="69654890">
      <w:pPr>
        <w:spacing w:line="300" w:lineRule="auto"/>
        <w:ind w:firstLine="480" w:firstLineChars="200"/>
        <w:rPr>
          <w:rFonts w:hint="eastAsia" w:ascii="仿宋" w:hAnsi="仿宋" w:eastAsia="仿宋" w:cs="仿宋"/>
          <w:color w:val="000000"/>
          <w:sz w:val="24"/>
          <w:szCs w:val="24"/>
        </w:rPr>
      </w:pPr>
    </w:p>
    <w:p w14:paraId="5952A69D">
      <w:pPr>
        <w:spacing w:line="300" w:lineRule="auto"/>
        <w:ind w:firstLine="480" w:firstLineChars="200"/>
        <w:rPr>
          <w:rFonts w:hint="eastAsia" w:ascii="仿宋" w:hAnsi="仿宋" w:eastAsia="仿宋" w:cs="仿宋"/>
          <w:color w:val="000000"/>
          <w:sz w:val="24"/>
          <w:szCs w:val="24"/>
        </w:rPr>
      </w:pPr>
    </w:p>
    <w:p w14:paraId="5B309861">
      <w:pPr>
        <w:spacing w:line="300" w:lineRule="auto"/>
        <w:ind w:firstLine="480" w:firstLineChars="200"/>
        <w:rPr>
          <w:rFonts w:hint="eastAsia" w:ascii="仿宋" w:hAnsi="仿宋" w:eastAsia="仿宋" w:cs="仿宋"/>
          <w:color w:val="000000"/>
          <w:sz w:val="24"/>
          <w:szCs w:val="24"/>
        </w:rPr>
      </w:pPr>
    </w:p>
    <w:p w14:paraId="3F9F508B">
      <w:pPr>
        <w:spacing w:line="300" w:lineRule="auto"/>
        <w:ind w:firstLine="480" w:firstLineChars="200"/>
        <w:rPr>
          <w:rFonts w:hint="eastAsia" w:ascii="仿宋" w:hAnsi="仿宋" w:eastAsia="仿宋" w:cs="仿宋"/>
          <w:color w:val="000000"/>
          <w:sz w:val="24"/>
          <w:szCs w:val="24"/>
        </w:rPr>
      </w:pPr>
    </w:p>
    <w:p w14:paraId="60D79656">
      <w:pPr>
        <w:spacing w:line="300" w:lineRule="auto"/>
        <w:ind w:firstLine="1312" w:firstLineChars="547"/>
        <w:rPr>
          <w:rFonts w:hint="eastAsia" w:ascii="仿宋" w:hAnsi="仿宋" w:eastAsia="仿宋" w:cs="仿宋"/>
          <w:color w:val="000000"/>
          <w:sz w:val="24"/>
          <w:szCs w:val="24"/>
        </w:rPr>
      </w:pPr>
      <w:r>
        <w:rPr>
          <w:rFonts w:hint="eastAsia" w:ascii="仿宋" w:hAnsi="仿宋" w:eastAsia="仿宋" w:cs="仿宋"/>
          <w:color w:val="000000"/>
          <w:sz w:val="24"/>
          <w:szCs w:val="24"/>
        </w:rPr>
        <w:t>供应商名称：</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w:t>
      </w:r>
      <w:r>
        <w:rPr>
          <w:rFonts w:hint="eastAsia" w:ascii="仿宋" w:hAnsi="仿宋" w:eastAsia="仿宋" w:cs="仿宋"/>
          <w:sz w:val="24"/>
          <w:szCs w:val="24"/>
        </w:rPr>
        <w:t>全称+盖章</w:t>
      </w:r>
      <w:r>
        <w:rPr>
          <w:rFonts w:hint="eastAsia" w:ascii="仿宋" w:hAnsi="仿宋" w:eastAsia="仿宋" w:cs="仿宋"/>
          <w:color w:val="000000"/>
          <w:sz w:val="24"/>
          <w:szCs w:val="24"/>
        </w:rPr>
        <w:t>）</w:t>
      </w:r>
    </w:p>
    <w:p w14:paraId="0B386019">
      <w:pPr>
        <w:spacing w:line="300" w:lineRule="auto"/>
        <w:ind w:firstLine="5160" w:firstLineChars="2150"/>
        <w:rPr>
          <w:rFonts w:hint="eastAsia" w:ascii="仿宋" w:hAnsi="仿宋" w:eastAsia="仿宋" w:cs="仿宋"/>
          <w:color w:val="000000"/>
          <w:sz w:val="24"/>
          <w:szCs w:val="24"/>
          <w:u w:val="single"/>
        </w:rPr>
      </w:pPr>
    </w:p>
    <w:p w14:paraId="0A37D8A4">
      <w:pPr>
        <w:ind w:firstLine="5392" w:firstLineChars="2247"/>
        <w:jc w:val="left"/>
        <w:rPr>
          <w:rFonts w:hint="eastAsia" w:ascii="仿宋" w:hAnsi="仿宋" w:eastAsia="仿宋" w:cs="仿宋"/>
          <w:color w:val="000000"/>
          <w:sz w:val="24"/>
          <w:szCs w:val="24"/>
        </w:rPr>
      </w:pP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月</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日</w:t>
      </w:r>
    </w:p>
    <w:p w14:paraId="3C53128D">
      <w:pPr>
        <w:jc w:val="left"/>
        <w:rPr>
          <w:rFonts w:hint="eastAsia" w:ascii="仿宋" w:hAnsi="仿宋" w:eastAsia="仿宋" w:cs="仿宋"/>
          <w:color w:val="000000"/>
          <w:sz w:val="24"/>
          <w:szCs w:val="24"/>
        </w:rPr>
      </w:pPr>
    </w:p>
    <w:p w14:paraId="0060FD9F">
      <w:pPr>
        <w:jc w:val="left"/>
        <w:rPr>
          <w:rFonts w:hint="eastAsia" w:ascii="仿宋" w:hAnsi="仿宋" w:eastAsia="仿宋" w:cs="仿宋"/>
          <w:color w:val="000000"/>
          <w:sz w:val="24"/>
          <w:szCs w:val="24"/>
        </w:rPr>
      </w:pPr>
    </w:p>
    <w:p w14:paraId="0245DF37">
      <w:pPr>
        <w:rPr>
          <w:rFonts w:hint="eastAsia" w:ascii="仿宋" w:hAnsi="仿宋" w:eastAsia="仿宋" w:cs="仿宋"/>
          <w:color w:val="000000"/>
          <w:szCs w:val="20"/>
        </w:rPr>
      </w:pPr>
    </w:p>
    <w:p w14:paraId="7AD0827B">
      <w:pPr>
        <w:rPr>
          <w:rFonts w:hint="eastAsia" w:ascii="仿宋" w:hAnsi="仿宋" w:eastAsia="仿宋" w:cs="仿宋"/>
          <w:color w:val="000000"/>
          <w:szCs w:val="20"/>
        </w:rPr>
      </w:pPr>
    </w:p>
    <w:p w14:paraId="27A465EF">
      <w:pPr>
        <w:jc w:val="center"/>
        <w:rPr>
          <w:rFonts w:hint="eastAsia" w:ascii="仿宋" w:hAnsi="仿宋" w:eastAsia="仿宋" w:cs="仿宋"/>
          <w:sz w:val="28"/>
          <w:szCs w:val="28"/>
        </w:rPr>
      </w:pPr>
      <w:r>
        <w:rPr>
          <w:rFonts w:hint="eastAsia" w:ascii="仿宋" w:hAnsi="仿宋" w:eastAsia="仿宋" w:cs="仿宋"/>
          <w:sz w:val="28"/>
          <w:szCs w:val="28"/>
        </w:rPr>
        <w:t>授权委托书(法定代表人投标时不需要此文件)</w:t>
      </w:r>
    </w:p>
    <w:p w14:paraId="6B095A50">
      <w:pPr>
        <w:spacing w:after="120"/>
        <w:ind w:left="420" w:leftChars="200" w:firstLine="560" w:firstLineChars="200"/>
        <w:rPr>
          <w:rFonts w:hint="eastAsia" w:ascii="仿宋" w:hAnsi="仿宋" w:eastAsia="仿宋" w:cs="仿宋"/>
          <w:color w:val="000000"/>
          <w:sz w:val="28"/>
          <w:szCs w:val="28"/>
        </w:rPr>
      </w:pPr>
    </w:p>
    <w:p w14:paraId="0B81E9D9">
      <w:pPr>
        <w:spacing w:line="440" w:lineRule="exact"/>
        <w:ind w:firstLine="610"/>
        <w:rPr>
          <w:rFonts w:hint="eastAsia" w:ascii="仿宋" w:hAnsi="仿宋" w:eastAsia="仿宋" w:cs="仿宋"/>
          <w:color w:val="000000"/>
          <w:sz w:val="28"/>
          <w:szCs w:val="28"/>
        </w:rPr>
      </w:pPr>
      <w:r>
        <w:rPr>
          <w:rFonts w:hint="eastAsia" w:ascii="仿宋" w:hAnsi="仿宋" w:eastAsia="仿宋" w:cs="仿宋"/>
          <w:color w:val="000000"/>
          <w:sz w:val="28"/>
          <w:szCs w:val="28"/>
        </w:rPr>
        <w:t>本人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（姓名）系</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（投 标 人 名 称）的法定代表人，现委托</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（姓名）为我方代理人。代理人根据授权，以我方名义签署、澄清、说明、递交、撤回、修改</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(项目名称)</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 项目询比文件、签订合同和处理有关事宜，其法律后果我方承担。</w:t>
      </w:r>
    </w:p>
    <w:p w14:paraId="396D60F0">
      <w:pPr>
        <w:spacing w:line="440" w:lineRule="exact"/>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14:paraId="38E36C16">
      <w:pPr>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委托期限：</w:t>
      </w:r>
      <w:r>
        <w:rPr>
          <w:rFonts w:hint="eastAsia" w:ascii="仿宋" w:hAnsi="仿宋" w:eastAsia="仿宋" w:cs="仿宋"/>
          <w:color w:val="000000"/>
          <w:sz w:val="28"/>
          <w:szCs w:val="28"/>
          <w:u w:val="single"/>
        </w:rPr>
        <w:t xml:space="preserve">                                      </w:t>
      </w:r>
    </w:p>
    <w:p w14:paraId="7235060E">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供应商:</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w:t>
      </w:r>
      <w:r>
        <w:rPr>
          <w:rFonts w:hint="eastAsia" w:ascii="仿宋" w:hAnsi="仿宋" w:eastAsia="仿宋" w:cs="仿宋"/>
          <w:sz w:val="28"/>
          <w:szCs w:val="28"/>
        </w:rPr>
        <w:t>全称+盖章</w:t>
      </w:r>
      <w:r>
        <w:rPr>
          <w:rFonts w:hint="eastAsia" w:ascii="仿宋" w:hAnsi="仿宋" w:eastAsia="仿宋" w:cs="仿宋"/>
          <w:color w:val="000000"/>
          <w:sz w:val="28"/>
          <w:szCs w:val="28"/>
        </w:rPr>
        <w:t>）</w:t>
      </w:r>
    </w:p>
    <w:p w14:paraId="787E2F06">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法定代表人：</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（签字或签章）</w:t>
      </w:r>
    </w:p>
    <w:p w14:paraId="001547DF">
      <w:pPr>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p>
    <w:p w14:paraId="21384A3B">
      <w:pPr>
        <w:spacing w:line="440" w:lineRule="exact"/>
        <w:ind w:firstLine="560" w:firstLineChars="200"/>
        <w:rPr>
          <w:rFonts w:hint="eastAsia" w:ascii="仿宋" w:hAnsi="仿宋" w:eastAsia="仿宋" w:cs="仿宋"/>
          <w:color w:val="000000"/>
          <w:sz w:val="28"/>
          <w:szCs w:val="28"/>
        </w:rPr>
      </w:pPr>
    </w:p>
    <w:p w14:paraId="5F52CE56">
      <w:pPr>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委托代理人姓名：</w:t>
      </w:r>
      <w:r>
        <w:rPr>
          <w:rFonts w:hint="eastAsia" w:ascii="仿宋" w:hAnsi="仿宋" w:eastAsia="仿宋" w:cs="仿宋"/>
          <w:color w:val="000000"/>
          <w:sz w:val="28"/>
          <w:szCs w:val="28"/>
          <w:u w:val="single"/>
        </w:rPr>
        <w:t xml:space="preserve">                                </w:t>
      </w:r>
    </w:p>
    <w:p w14:paraId="2F6A644B">
      <w:pPr>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身份证号码：</w:t>
      </w:r>
      <w:r>
        <w:rPr>
          <w:rFonts w:hint="eastAsia" w:ascii="仿宋" w:hAnsi="仿宋" w:eastAsia="仿宋" w:cs="仿宋"/>
          <w:color w:val="000000"/>
          <w:sz w:val="28"/>
          <w:szCs w:val="28"/>
          <w:u w:val="single"/>
        </w:rPr>
        <w:t xml:space="preserve">                                    </w:t>
      </w:r>
    </w:p>
    <w:p w14:paraId="6760B66D">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委托代理人手机号：</w:t>
      </w:r>
      <w:r>
        <w:rPr>
          <w:rFonts w:hint="eastAsia" w:ascii="仿宋" w:hAnsi="仿宋" w:eastAsia="仿宋" w:cs="仿宋"/>
          <w:color w:val="000000"/>
          <w:sz w:val="28"/>
          <w:szCs w:val="28"/>
          <w:u w:val="single"/>
        </w:rPr>
        <w:t xml:space="preserve">                              </w:t>
      </w:r>
    </w:p>
    <w:p w14:paraId="7EFCE0D7">
      <w:pPr>
        <w:spacing w:line="440" w:lineRule="exact"/>
        <w:ind w:firstLine="560" w:firstLineChars="200"/>
        <w:rPr>
          <w:rFonts w:hint="eastAsia" w:ascii="仿宋" w:hAnsi="仿宋" w:eastAsia="仿宋" w:cs="仿宋"/>
          <w:color w:val="000000"/>
          <w:sz w:val="28"/>
          <w:szCs w:val="28"/>
          <w:u w:val="single"/>
        </w:rPr>
      </w:pPr>
      <w:r>
        <w:rPr>
          <w:rFonts w:hint="eastAsia" w:ascii="仿宋" w:hAnsi="仿宋" w:eastAsia="仿宋" w:cs="仿宋"/>
          <w:color w:val="000000"/>
          <w:sz w:val="28"/>
          <w:szCs w:val="28"/>
        </w:rPr>
        <w:t>委托代理人电子邮箱：</w:t>
      </w:r>
      <w:r>
        <w:rPr>
          <w:rFonts w:hint="eastAsia" w:ascii="仿宋" w:hAnsi="仿宋" w:eastAsia="仿宋" w:cs="仿宋"/>
          <w:color w:val="000000"/>
          <w:sz w:val="28"/>
          <w:szCs w:val="28"/>
          <w:u w:val="single"/>
        </w:rPr>
        <w:tab/>
      </w:r>
      <w:r>
        <w:rPr>
          <w:rFonts w:hint="eastAsia" w:ascii="仿宋" w:hAnsi="仿宋" w:eastAsia="仿宋" w:cs="仿宋"/>
          <w:color w:val="000000"/>
          <w:sz w:val="28"/>
          <w:szCs w:val="28"/>
          <w:u w:val="single"/>
        </w:rPr>
        <w:t xml:space="preserve">                           </w:t>
      </w:r>
    </w:p>
    <w:p w14:paraId="073AA09F">
      <w:pPr>
        <w:spacing w:line="440" w:lineRule="exact"/>
        <w:ind w:firstLine="560" w:firstLineChars="200"/>
        <w:rPr>
          <w:rFonts w:hint="eastAsia" w:ascii="仿宋" w:hAnsi="仿宋" w:eastAsia="仿宋" w:cs="仿宋"/>
          <w:color w:val="000000"/>
          <w:sz w:val="28"/>
          <w:szCs w:val="28"/>
        </w:rPr>
      </w:pPr>
    </w:p>
    <w:p w14:paraId="6593E048">
      <w:pPr>
        <w:spacing w:line="44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代理人无转委托权。</w:t>
      </w:r>
    </w:p>
    <w:p w14:paraId="1A3AC216">
      <w:pPr>
        <w:spacing w:line="440" w:lineRule="exact"/>
        <w:ind w:firstLine="560" w:firstLineChars="200"/>
        <w:rPr>
          <w:rFonts w:hint="eastAsia" w:ascii="仿宋" w:hAnsi="仿宋" w:eastAsia="仿宋" w:cs="仿宋"/>
          <w:color w:val="000000"/>
          <w:sz w:val="28"/>
          <w:szCs w:val="28"/>
        </w:rPr>
      </w:pPr>
    </w:p>
    <w:p w14:paraId="6EB5E686">
      <w:pPr>
        <w:spacing w:line="440" w:lineRule="exact"/>
        <w:ind w:firstLine="2710" w:firstLineChars="968"/>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 xml:space="preserve">年 </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月</w:t>
      </w:r>
      <w:r>
        <w:rPr>
          <w:rFonts w:hint="eastAsia" w:ascii="仿宋" w:hAnsi="仿宋" w:eastAsia="仿宋" w:cs="仿宋"/>
          <w:color w:val="000000"/>
          <w:sz w:val="28"/>
          <w:szCs w:val="28"/>
          <w:u w:val="single"/>
        </w:rPr>
        <w:t xml:space="preserve">     </w:t>
      </w:r>
      <w:r>
        <w:rPr>
          <w:rFonts w:hint="eastAsia" w:ascii="仿宋" w:hAnsi="仿宋" w:eastAsia="仿宋" w:cs="仿宋"/>
          <w:color w:val="000000"/>
          <w:sz w:val="28"/>
          <w:szCs w:val="28"/>
        </w:rPr>
        <w:t>日</w:t>
      </w:r>
    </w:p>
    <w:p w14:paraId="48181CD5">
      <w:pPr>
        <w:spacing w:after="120"/>
        <w:ind w:left="420" w:leftChars="200" w:firstLine="560" w:firstLineChars="200"/>
        <w:rPr>
          <w:rFonts w:hint="eastAsia" w:ascii="仿宋" w:hAnsi="仿宋" w:eastAsia="仿宋" w:cs="仿宋"/>
          <w:color w:val="000000"/>
          <w:sz w:val="28"/>
          <w:szCs w:val="28"/>
        </w:rPr>
      </w:pPr>
    </w:p>
    <w:p w14:paraId="51273D9A">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mc:AlternateContent>
          <mc:Choice Requires="wps">
            <w:drawing>
              <wp:anchor distT="0" distB="0" distL="114300" distR="114300" simplePos="0" relativeHeight="251660288" behindDoc="0" locked="0" layoutInCell="1" allowOverlap="1">
                <wp:simplePos x="0" y="0"/>
                <wp:positionH relativeFrom="column">
                  <wp:posOffset>285115</wp:posOffset>
                </wp:positionH>
                <wp:positionV relativeFrom="paragraph">
                  <wp:posOffset>104140</wp:posOffset>
                </wp:positionV>
                <wp:extent cx="2571750" cy="1428750"/>
                <wp:effectExtent l="7620" t="7620" r="11430" b="11430"/>
                <wp:wrapNone/>
                <wp:docPr id="180080408" name="矩形 6"/>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5E9CAC60">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wps:txbx>
                      <wps:bodyPr rot="0" vert="horz" wrap="square" lIns="91440" tIns="45720" rIns="91440" bIns="45720" anchor="t" anchorCtr="0" upright="1">
                        <a:noAutofit/>
                      </wps:bodyPr>
                    </wps:wsp>
                  </a:graphicData>
                </a:graphic>
              </wp:anchor>
            </w:drawing>
          </mc:Choice>
          <mc:Fallback>
            <w:pict>
              <v:rect id="矩形 6" o:spid="_x0000_s1026" o:spt="1" style="position:absolute;left:0pt;margin-left:22.45pt;margin-top:8.2pt;height:112.5pt;width:202.5pt;z-index:251660288;mso-width-relative:page;mso-height-relative:page;" fillcolor="#FFFFFF" filled="t" stroked="t" coordsize="21600,21600" o:gfxdata="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L+zM/0wAAAAkBAAAPAAAAAAAAAAEAIAAAACIAAABkcnMv&#10;ZG93bnJldi54bWxQSwECFAAUAAAACACHTuJAQJWqWnoCAAAJBQAADgAAAAAAAAABACAAAAAiAQAA&#10;ZHJzL2Uyb0RvYy54bWxQSwUGAAAAAAYABgBZAQAADgYAAAAA&#10;">
                <v:fill type="gradient" on="t" color2="#FFFFFF" angle="90" focus="100%" focussize="0,0">
                  <o:fill type="gradientUnscaled" v:ext="backwardCompatible"/>
                </v:fill>
                <v:stroke weight="1.25pt" color="#739CC3" miterlimit="8" joinstyle="miter"/>
                <v:imagedata o:title=""/>
                <o:lock v:ext="edit" aspectratio="f"/>
                <v:textbox>
                  <w:txbxContent>
                    <w:p w14:paraId="5E9CAC60">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人像面</w:t>
                      </w:r>
                    </w:p>
                  </w:txbxContent>
                </v:textbox>
              </v:rect>
            </w:pict>
          </mc:Fallback>
        </mc:AlternateContent>
      </w:r>
      <w:r>
        <w:rPr>
          <w:rFonts w:hint="eastAsia" w:ascii="仿宋" w:hAnsi="仿宋" w:eastAsia="仿宋" w:cs="仿宋"/>
          <w:color w:val="000000"/>
          <w:sz w:val="28"/>
          <w:szCs w:val="28"/>
        </w:rPr>
        <mc:AlternateContent>
          <mc:Choice Requires="wps">
            <w:drawing>
              <wp:anchor distT="0" distB="0" distL="114300" distR="114300" simplePos="0" relativeHeight="251659264" behindDoc="0" locked="0" layoutInCell="1" allowOverlap="1">
                <wp:simplePos x="0" y="0"/>
                <wp:positionH relativeFrom="column">
                  <wp:posOffset>2961640</wp:posOffset>
                </wp:positionH>
                <wp:positionV relativeFrom="paragraph">
                  <wp:posOffset>104140</wp:posOffset>
                </wp:positionV>
                <wp:extent cx="2571750" cy="1428750"/>
                <wp:effectExtent l="7620" t="7620" r="11430" b="11430"/>
                <wp:wrapNone/>
                <wp:docPr id="1501862358" name="矩形 5"/>
                <wp:cNvGraphicFramePr/>
                <a:graphic xmlns:a="http://schemas.openxmlformats.org/drawingml/2006/main">
                  <a:graphicData uri="http://schemas.microsoft.com/office/word/2010/wordprocessingShape">
                    <wps:wsp>
                      <wps:cNvSpPr>
                        <a:spLocks noChangeArrowheads="1"/>
                      </wps:cNvSpPr>
                      <wps:spPr bwMode="auto">
                        <a:xfrm>
                          <a:off x="0" y="0"/>
                          <a:ext cx="2571750" cy="1428750"/>
                        </a:xfrm>
                        <a:prstGeom prst="rect">
                          <a:avLst/>
                        </a:prstGeom>
                        <a:gradFill rotWithShape="0">
                          <a:gsLst>
                            <a:gs pos="0">
                              <a:srgbClr val="FFFFFF"/>
                            </a:gs>
                            <a:gs pos="100000">
                              <a:srgbClr val="FFFFFF"/>
                            </a:gs>
                          </a:gsLst>
                          <a:lin ang="0"/>
                        </a:gradFill>
                        <a:ln w="15875" cmpd="sng">
                          <a:solidFill>
                            <a:srgbClr val="739CC3"/>
                          </a:solidFill>
                          <a:miter lim="800000"/>
                        </a:ln>
                      </wps:spPr>
                      <wps:txbx>
                        <w:txbxContent>
                          <w:p w14:paraId="4986B968">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wps:txbx>
                      <wps:bodyPr rot="0" vert="horz" wrap="square" lIns="91440" tIns="45720" rIns="91440" bIns="45720" anchor="t" anchorCtr="0" upright="1">
                        <a:noAutofit/>
                      </wps:bodyPr>
                    </wps:wsp>
                  </a:graphicData>
                </a:graphic>
              </wp:anchor>
            </w:drawing>
          </mc:Choice>
          <mc:Fallback>
            <w:pict>
              <v:rect id="矩形 5" o:spid="_x0000_s1026" o:spt="1" style="position:absolute;left:0pt;margin-left:233.2pt;margin-top:8.2pt;height:112.5pt;width:202.5pt;z-index:251659264;mso-width-relative:page;mso-height-relative:page;" fillcolor="#FFFFFF" filled="t" stroked="t" coordsize="21600,21600" o:gfxdata="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qLFABdUAAAAKAQAADwAAAAAAAAABACAAAAAiAAAAZHJz&#10;L2Rvd25yZXYueG1sUEsBAhQAFAAAAAgAh07iQKcqy+55AgAACgUAAA4AAAAAAAAAAQAgAAAAJAEA&#10;AGRycy9lMm9Eb2MueG1sUEsFBgAAAAAGAAYAWQEAAA8GAAAAAA==&#10;">
                <v:fill type="gradient" on="t" color2="#FFFFFF" angle="90" focus="100%" focussize="0,0">
                  <o:fill type="gradientUnscaled" v:ext="backwardCompatible"/>
                </v:fill>
                <v:stroke weight="1.25pt" color="#739CC3" miterlimit="8" joinstyle="miter"/>
                <v:imagedata o:title=""/>
                <o:lock v:ext="edit" aspectratio="f"/>
                <v:textbox>
                  <w:txbxContent>
                    <w:p w14:paraId="4986B968">
                      <w:r>
                        <w:rPr>
                          <w:rFonts w:hint="eastAsia" w:ascii="宋体" w:hAnsi="宋体"/>
                          <w:b/>
                          <w:sz w:val="24"/>
                          <w:szCs w:val="28"/>
                        </w:rPr>
                        <w:t>委托代理人</w:t>
                      </w:r>
                      <w:r>
                        <w:rPr>
                          <w:rFonts w:ascii="宋体" w:hAnsi="宋体"/>
                          <w:b/>
                          <w:sz w:val="24"/>
                          <w:szCs w:val="28"/>
                        </w:rPr>
                        <w:t>身份证复印件</w:t>
                      </w:r>
                      <w:r>
                        <w:rPr>
                          <w:rFonts w:hint="eastAsia" w:ascii="宋体" w:hAnsi="宋体"/>
                          <w:b/>
                          <w:sz w:val="24"/>
                          <w:szCs w:val="28"/>
                        </w:rPr>
                        <w:t>国徽面</w:t>
                      </w:r>
                    </w:p>
                  </w:txbxContent>
                </v:textbox>
              </v:rect>
            </w:pict>
          </mc:Fallback>
        </mc:AlternateContent>
      </w:r>
    </w:p>
    <w:p w14:paraId="43374260">
      <w:pPr>
        <w:spacing w:line="360" w:lineRule="auto"/>
        <w:ind w:firstLine="560" w:firstLineChars="200"/>
        <w:rPr>
          <w:rFonts w:hint="eastAsia" w:ascii="仿宋" w:hAnsi="仿宋" w:eastAsia="仿宋" w:cs="仿宋"/>
          <w:color w:val="000000"/>
          <w:sz w:val="28"/>
          <w:szCs w:val="28"/>
        </w:rPr>
      </w:pPr>
    </w:p>
    <w:p w14:paraId="7E9064D1">
      <w:pPr>
        <w:spacing w:line="360" w:lineRule="auto"/>
        <w:ind w:firstLine="560" w:firstLineChars="200"/>
        <w:rPr>
          <w:rFonts w:hint="eastAsia" w:ascii="仿宋" w:hAnsi="仿宋" w:eastAsia="仿宋" w:cs="仿宋"/>
          <w:color w:val="000000"/>
          <w:sz w:val="28"/>
          <w:szCs w:val="28"/>
        </w:rPr>
      </w:pPr>
    </w:p>
    <w:p w14:paraId="0D31CE5D">
      <w:pPr>
        <w:spacing w:line="360" w:lineRule="auto"/>
        <w:ind w:firstLine="560" w:firstLineChars="200"/>
        <w:rPr>
          <w:rFonts w:hint="eastAsia" w:ascii="仿宋" w:hAnsi="仿宋" w:eastAsia="仿宋" w:cs="仿宋"/>
          <w:color w:val="000000"/>
          <w:sz w:val="28"/>
          <w:szCs w:val="28"/>
        </w:rPr>
      </w:pPr>
    </w:p>
    <w:p w14:paraId="02B6F33A">
      <w:pPr>
        <w:widowControl/>
        <w:shd w:val="clear" w:color="auto" w:fill="FFFFFF"/>
        <w:spacing w:before="100" w:beforeAutospacing="1" w:after="100" w:afterAutospacing="1" w:line="560" w:lineRule="exact"/>
        <w:jc w:val="center"/>
        <w:outlineLvl w:val="2"/>
        <w:rPr>
          <w:rFonts w:hint="eastAsia" w:ascii="仿宋" w:hAnsi="仿宋" w:eastAsia="仿宋" w:cs="仿宋"/>
          <w:color w:val="000000"/>
          <w:kern w:val="0"/>
          <w:sz w:val="32"/>
          <w:szCs w:val="32"/>
        </w:rPr>
      </w:pPr>
      <w:bookmarkStart w:id="38" w:name="_Toc21534"/>
    </w:p>
    <w:p w14:paraId="5E082393">
      <w:pPr>
        <w:widowControl/>
        <w:shd w:val="clear" w:color="auto" w:fill="FFFFFF"/>
        <w:spacing w:before="100" w:beforeAutospacing="1" w:after="100" w:afterAutospacing="1" w:line="560" w:lineRule="exact"/>
        <w:jc w:val="center"/>
        <w:outlineLvl w:val="2"/>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五、</w:t>
      </w:r>
      <w:r>
        <w:rPr>
          <w:rFonts w:hint="eastAsia" w:ascii="仿宋" w:hAnsi="仿宋" w:eastAsia="仿宋" w:cs="仿宋"/>
          <w:color w:val="000000"/>
          <w:kern w:val="0"/>
          <w:sz w:val="32"/>
          <w:szCs w:val="32"/>
          <w:lang w:val="en-US" w:eastAsia="zh-CN"/>
        </w:rPr>
        <w:t>采购需求</w:t>
      </w:r>
      <w:r>
        <w:rPr>
          <w:rFonts w:hint="eastAsia" w:ascii="仿宋" w:hAnsi="仿宋" w:eastAsia="仿宋" w:cs="仿宋"/>
          <w:color w:val="000000"/>
          <w:kern w:val="0"/>
          <w:sz w:val="32"/>
          <w:szCs w:val="32"/>
        </w:rPr>
        <w:t>内容要求响应表</w:t>
      </w:r>
      <w:bookmarkEnd w:id="38"/>
    </w:p>
    <w:p w14:paraId="5E932F5E">
      <w:pPr>
        <w:spacing w:line="440" w:lineRule="exact"/>
        <w:ind w:firstLine="610"/>
        <w:jc w:val="center"/>
        <w:rPr>
          <w:rFonts w:hint="eastAsia" w:ascii="仿宋" w:hAnsi="仿宋" w:eastAsia="仿宋" w:cs="仿宋"/>
          <w:color w:val="000000"/>
          <w:sz w:val="28"/>
          <w:szCs w:val="28"/>
        </w:rPr>
      </w:pPr>
      <w:r>
        <w:rPr>
          <w:rFonts w:hint="eastAsia" w:ascii="仿宋" w:hAnsi="仿宋" w:eastAsia="仿宋" w:cs="仿宋"/>
          <w:color w:val="000000"/>
          <w:sz w:val="28"/>
          <w:szCs w:val="28"/>
        </w:rPr>
        <w:t>（供应商可根据本项目实际需要作适当改动）</w:t>
      </w:r>
    </w:p>
    <w:p w14:paraId="452105CC">
      <w:pPr>
        <w:spacing w:line="460" w:lineRule="exact"/>
        <w:rPr>
          <w:rFonts w:hint="eastAsia" w:ascii="仿宋" w:hAnsi="仿宋" w:eastAsia="仿宋" w:cs="仿宋"/>
          <w:b/>
          <w:color w:val="000000"/>
          <w:sz w:val="24"/>
          <w:szCs w:val="24"/>
        </w:rPr>
      </w:pPr>
    </w:p>
    <w:tbl>
      <w:tblPr>
        <w:tblStyle w:val="22"/>
        <w:tblW w:w="9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1588"/>
        <w:gridCol w:w="1966"/>
        <w:gridCol w:w="1216"/>
        <w:gridCol w:w="1947"/>
        <w:gridCol w:w="1080"/>
        <w:gridCol w:w="1039"/>
      </w:tblGrid>
      <w:tr w14:paraId="38181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trPr>
        <w:tc>
          <w:tcPr>
            <w:tcW w:w="4459" w:type="dxa"/>
            <w:gridSpan w:val="3"/>
            <w:vAlign w:val="center"/>
          </w:tcPr>
          <w:p w14:paraId="0A2707AD">
            <w:pPr>
              <w:spacing w:line="4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按询比文件规定填写</w:t>
            </w:r>
          </w:p>
        </w:tc>
        <w:tc>
          <w:tcPr>
            <w:tcW w:w="5282" w:type="dxa"/>
            <w:gridSpan w:val="4"/>
            <w:vAlign w:val="center"/>
          </w:tcPr>
          <w:p w14:paraId="4ED58547">
            <w:pPr>
              <w:spacing w:line="4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按供应商响应内容填写</w:t>
            </w:r>
          </w:p>
        </w:tc>
      </w:tr>
      <w:tr w14:paraId="0086B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905" w:type="dxa"/>
            <w:vAlign w:val="center"/>
          </w:tcPr>
          <w:p w14:paraId="328A0D3F">
            <w:pPr>
              <w:spacing w:line="4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序号</w:t>
            </w:r>
          </w:p>
        </w:tc>
        <w:tc>
          <w:tcPr>
            <w:tcW w:w="1588" w:type="dxa"/>
            <w:vAlign w:val="center"/>
          </w:tcPr>
          <w:p w14:paraId="7E891D3F">
            <w:pPr>
              <w:spacing w:line="4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项目  名称</w:t>
            </w:r>
          </w:p>
        </w:tc>
        <w:tc>
          <w:tcPr>
            <w:tcW w:w="1966" w:type="dxa"/>
            <w:vAlign w:val="center"/>
          </w:tcPr>
          <w:p w14:paraId="0B3D4411">
            <w:pPr>
              <w:spacing w:line="4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内容要求</w:t>
            </w:r>
          </w:p>
        </w:tc>
        <w:tc>
          <w:tcPr>
            <w:tcW w:w="1216" w:type="dxa"/>
            <w:vAlign w:val="center"/>
          </w:tcPr>
          <w:p w14:paraId="202A9C4F">
            <w:pPr>
              <w:spacing w:line="4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项目名称</w:t>
            </w:r>
          </w:p>
        </w:tc>
        <w:tc>
          <w:tcPr>
            <w:tcW w:w="1947" w:type="dxa"/>
            <w:vAlign w:val="center"/>
          </w:tcPr>
          <w:p w14:paraId="4F94E8CE">
            <w:pPr>
              <w:spacing w:line="4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响应内容要求</w:t>
            </w:r>
          </w:p>
        </w:tc>
        <w:tc>
          <w:tcPr>
            <w:tcW w:w="1080" w:type="dxa"/>
            <w:vAlign w:val="center"/>
          </w:tcPr>
          <w:p w14:paraId="3A2BD768">
            <w:pPr>
              <w:spacing w:line="4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偏离</w:t>
            </w:r>
          </w:p>
          <w:p w14:paraId="1C492D79">
            <w:pPr>
              <w:spacing w:line="4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说明</w:t>
            </w:r>
          </w:p>
        </w:tc>
        <w:tc>
          <w:tcPr>
            <w:tcW w:w="1039" w:type="dxa"/>
            <w:vAlign w:val="center"/>
          </w:tcPr>
          <w:p w14:paraId="2F567C65">
            <w:pPr>
              <w:spacing w:line="460" w:lineRule="exact"/>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备注</w:t>
            </w:r>
          </w:p>
        </w:tc>
      </w:tr>
      <w:tr w14:paraId="00D2E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vAlign w:val="center"/>
          </w:tcPr>
          <w:p w14:paraId="7A188F2F">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w:t>
            </w:r>
          </w:p>
        </w:tc>
        <w:tc>
          <w:tcPr>
            <w:tcW w:w="1588" w:type="dxa"/>
          </w:tcPr>
          <w:p w14:paraId="67AE760B">
            <w:pPr>
              <w:spacing w:line="460" w:lineRule="exact"/>
              <w:rPr>
                <w:rFonts w:hint="eastAsia" w:ascii="仿宋" w:hAnsi="仿宋" w:eastAsia="仿宋" w:cs="仿宋"/>
                <w:color w:val="000000"/>
                <w:sz w:val="24"/>
                <w:szCs w:val="24"/>
              </w:rPr>
            </w:pPr>
          </w:p>
        </w:tc>
        <w:tc>
          <w:tcPr>
            <w:tcW w:w="1966" w:type="dxa"/>
          </w:tcPr>
          <w:p w14:paraId="632E1FDC">
            <w:pPr>
              <w:spacing w:line="460" w:lineRule="exact"/>
              <w:rPr>
                <w:rFonts w:hint="eastAsia" w:ascii="仿宋" w:hAnsi="仿宋" w:eastAsia="仿宋" w:cs="仿宋"/>
                <w:color w:val="000000"/>
                <w:sz w:val="24"/>
                <w:szCs w:val="24"/>
              </w:rPr>
            </w:pPr>
          </w:p>
        </w:tc>
        <w:tc>
          <w:tcPr>
            <w:tcW w:w="1216" w:type="dxa"/>
          </w:tcPr>
          <w:p w14:paraId="6C1519F6">
            <w:pPr>
              <w:spacing w:line="460" w:lineRule="exact"/>
              <w:rPr>
                <w:rFonts w:hint="eastAsia" w:ascii="仿宋" w:hAnsi="仿宋" w:eastAsia="仿宋" w:cs="仿宋"/>
                <w:color w:val="000000"/>
                <w:sz w:val="24"/>
                <w:szCs w:val="24"/>
              </w:rPr>
            </w:pPr>
          </w:p>
        </w:tc>
        <w:tc>
          <w:tcPr>
            <w:tcW w:w="1947" w:type="dxa"/>
          </w:tcPr>
          <w:p w14:paraId="46BD3B06">
            <w:pPr>
              <w:spacing w:line="460" w:lineRule="exact"/>
              <w:rPr>
                <w:rFonts w:hint="eastAsia" w:ascii="仿宋" w:hAnsi="仿宋" w:eastAsia="仿宋" w:cs="仿宋"/>
                <w:color w:val="000000"/>
                <w:sz w:val="24"/>
                <w:szCs w:val="24"/>
              </w:rPr>
            </w:pPr>
          </w:p>
        </w:tc>
        <w:tc>
          <w:tcPr>
            <w:tcW w:w="1080" w:type="dxa"/>
          </w:tcPr>
          <w:p w14:paraId="0BA40FB1">
            <w:pPr>
              <w:spacing w:line="460" w:lineRule="exact"/>
              <w:rPr>
                <w:rFonts w:hint="eastAsia" w:ascii="仿宋" w:hAnsi="仿宋" w:eastAsia="仿宋" w:cs="仿宋"/>
                <w:color w:val="000000"/>
                <w:sz w:val="24"/>
                <w:szCs w:val="24"/>
              </w:rPr>
            </w:pPr>
          </w:p>
        </w:tc>
        <w:tc>
          <w:tcPr>
            <w:tcW w:w="1039" w:type="dxa"/>
          </w:tcPr>
          <w:p w14:paraId="44108B12">
            <w:pPr>
              <w:spacing w:line="460" w:lineRule="exact"/>
              <w:rPr>
                <w:rFonts w:hint="eastAsia" w:ascii="仿宋" w:hAnsi="仿宋" w:eastAsia="仿宋" w:cs="仿宋"/>
                <w:color w:val="000000"/>
                <w:sz w:val="24"/>
                <w:szCs w:val="24"/>
              </w:rPr>
            </w:pPr>
          </w:p>
        </w:tc>
      </w:tr>
      <w:tr w14:paraId="781F3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636D68A9">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2</w:t>
            </w:r>
          </w:p>
        </w:tc>
        <w:tc>
          <w:tcPr>
            <w:tcW w:w="1588" w:type="dxa"/>
          </w:tcPr>
          <w:p w14:paraId="00A6D427">
            <w:pPr>
              <w:spacing w:line="460" w:lineRule="exact"/>
              <w:rPr>
                <w:rFonts w:hint="eastAsia" w:ascii="仿宋" w:hAnsi="仿宋" w:eastAsia="仿宋" w:cs="仿宋"/>
                <w:color w:val="000000"/>
                <w:sz w:val="24"/>
                <w:szCs w:val="24"/>
              </w:rPr>
            </w:pPr>
          </w:p>
        </w:tc>
        <w:tc>
          <w:tcPr>
            <w:tcW w:w="1966" w:type="dxa"/>
          </w:tcPr>
          <w:p w14:paraId="2625E52F">
            <w:pPr>
              <w:spacing w:line="460" w:lineRule="exact"/>
              <w:rPr>
                <w:rFonts w:hint="eastAsia" w:ascii="仿宋" w:hAnsi="仿宋" w:eastAsia="仿宋" w:cs="仿宋"/>
                <w:color w:val="000000"/>
                <w:sz w:val="24"/>
                <w:szCs w:val="24"/>
              </w:rPr>
            </w:pPr>
          </w:p>
        </w:tc>
        <w:tc>
          <w:tcPr>
            <w:tcW w:w="1216" w:type="dxa"/>
          </w:tcPr>
          <w:p w14:paraId="2FF480D7">
            <w:pPr>
              <w:spacing w:line="460" w:lineRule="exact"/>
              <w:rPr>
                <w:rFonts w:hint="eastAsia" w:ascii="仿宋" w:hAnsi="仿宋" w:eastAsia="仿宋" w:cs="仿宋"/>
                <w:color w:val="000000"/>
                <w:sz w:val="24"/>
                <w:szCs w:val="24"/>
              </w:rPr>
            </w:pPr>
          </w:p>
        </w:tc>
        <w:tc>
          <w:tcPr>
            <w:tcW w:w="1947" w:type="dxa"/>
          </w:tcPr>
          <w:p w14:paraId="7D939DC4">
            <w:pPr>
              <w:spacing w:line="460" w:lineRule="exact"/>
              <w:rPr>
                <w:rFonts w:hint="eastAsia" w:ascii="仿宋" w:hAnsi="仿宋" w:eastAsia="仿宋" w:cs="仿宋"/>
                <w:color w:val="000000"/>
                <w:sz w:val="24"/>
                <w:szCs w:val="24"/>
              </w:rPr>
            </w:pPr>
          </w:p>
        </w:tc>
        <w:tc>
          <w:tcPr>
            <w:tcW w:w="1080" w:type="dxa"/>
          </w:tcPr>
          <w:p w14:paraId="59E1D990">
            <w:pPr>
              <w:spacing w:line="460" w:lineRule="exact"/>
              <w:rPr>
                <w:rFonts w:hint="eastAsia" w:ascii="仿宋" w:hAnsi="仿宋" w:eastAsia="仿宋" w:cs="仿宋"/>
                <w:color w:val="000000"/>
                <w:sz w:val="24"/>
                <w:szCs w:val="24"/>
              </w:rPr>
            </w:pPr>
          </w:p>
        </w:tc>
        <w:tc>
          <w:tcPr>
            <w:tcW w:w="1039" w:type="dxa"/>
          </w:tcPr>
          <w:p w14:paraId="3658C7E2">
            <w:pPr>
              <w:spacing w:line="460" w:lineRule="exact"/>
              <w:rPr>
                <w:rFonts w:hint="eastAsia" w:ascii="仿宋" w:hAnsi="仿宋" w:eastAsia="仿宋" w:cs="仿宋"/>
                <w:color w:val="000000"/>
                <w:sz w:val="24"/>
                <w:szCs w:val="24"/>
              </w:rPr>
            </w:pPr>
          </w:p>
        </w:tc>
      </w:tr>
      <w:tr w14:paraId="7229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905" w:type="dxa"/>
          </w:tcPr>
          <w:p w14:paraId="32A17E81">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3</w:t>
            </w:r>
          </w:p>
        </w:tc>
        <w:tc>
          <w:tcPr>
            <w:tcW w:w="1588" w:type="dxa"/>
          </w:tcPr>
          <w:p w14:paraId="3CAD7515">
            <w:pPr>
              <w:spacing w:line="460" w:lineRule="exact"/>
              <w:rPr>
                <w:rFonts w:hint="eastAsia" w:ascii="仿宋" w:hAnsi="仿宋" w:eastAsia="仿宋" w:cs="仿宋"/>
                <w:color w:val="000000"/>
                <w:sz w:val="24"/>
                <w:szCs w:val="24"/>
              </w:rPr>
            </w:pPr>
          </w:p>
        </w:tc>
        <w:tc>
          <w:tcPr>
            <w:tcW w:w="1966" w:type="dxa"/>
          </w:tcPr>
          <w:p w14:paraId="3000AE93">
            <w:pPr>
              <w:spacing w:line="460" w:lineRule="exact"/>
              <w:rPr>
                <w:rFonts w:hint="eastAsia" w:ascii="仿宋" w:hAnsi="仿宋" w:eastAsia="仿宋" w:cs="仿宋"/>
                <w:color w:val="000000"/>
                <w:sz w:val="24"/>
                <w:szCs w:val="24"/>
              </w:rPr>
            </w:pPr>
          </w:p>
        </w:tc>
        <w:tc>
          <w:tcPr>
            <w:tcW w:w="1216" w:type="dxa"/>
          </w:tcPr>
          <w:p w14:paraId="06323485">
            <w:pPr>
              <w:spacing w:line="460" w:lineRule="exact"/>
              <w:rPr>
                <w:rFonts w:hint="eastAsia" w:ascii="仿宋" w:hAnsi="仿宋" w:eastAsia="仿宋" w:cs="仿宋"/>
                <w:color w:val="000000"/>
                <w:sz w:val="24"/>
                <w:szCs w:val="24"/>
              </w:rPr>
            </w:pPr>
          </w:p>
        </w:tc>
        <w:tc>
          <w:tcPr>
            <w:tcW w:w="1947" w:type="dxa"/>
          </w:tcPr>
          <w:p w14:paraId="79CE1B8D">
            <w:pPr>
              <w:spacing w:line="460" w:lineRule="exact"/>
              <w:rPr>
                <w:rFonts w:hint="eastAsia" w:ascii="仿宋" w:hAnsi="仿宋" w:eastAsia="仿宋" w:cs="仿宋"/>
                <w:color w:val="000000"/>
                <w:sz w:val="24"/>
                <w:szCs w:val="24"/>
              </w:rPr>
            </w:pPr>
          </w:p>
        </w:tc>
        <w:tc>
          <w:tcPr>
            <w:tcW w:w="1080" w:type="dxa"/>
          </w:tcPr>
          <w:p w14:paraId="71051DFE">
            <w:pPr>
              <w:spacing w:line="460" w:lineRule="exact"/>
              <w:rPr>
                <w:rFonts w:hint="eastAsia" w:ascii="仿宋" w:hAnsi="仿宋" w:eastAsia="仿宋" w:cs="仿宋"/>
                <w:color w:val="000000"/>
                <w:sz w:val="24"/>
                <w:szCs w:val="24"/>
              </w:rPr>
            </w:pPr>
          </w:p>
        </w:tc>
        <w:tc>
          <w:tcPr>
            <w:tcW w:w="1039" w:type="dxa"/>
          </w:tcPr>
          <w:p w14:paraId="61C64705">
            <w:pPr>
              <w:spacing w:line="460" w:lineRule="exact"/>
              <w:rPr>
                <w:rFonts w:hint="eastAsia" w:ascii="仿宋" w:hAnsi="仿宋" w:eastAsia="仿宋" w:cs="仿宋"/>
                <w:color w:val="000000"/>
                <w:sz w:val="24"/>
                <w:szCs w:val="24"/>
              </w:rPr>
            </w:pPr>
          </w:p>
        </w:tc>
      </w:tr>
      <w:tr w14:paraId="63CE9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4B8E8026">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4</w:t>
            </w:r>
          </w:p>
        </w:tc>
        <w:tc>
          <w:tcPr>
            <w:tcW w:w="1588" w:type="dxa"/>
          </w:tcPr>
          <w:p w14:paraId="1FD35DB5">
            <w:pPr>
              <w:spacing w:line="460" w:lineRule="exact"/>
              <w:rPr>
                <w:rFonts w:hint="eastAsia" w:ascii="仿宋" w:hAnsi="仿宋" w:eastAsia="仿宋" w:cs="仿宋"/>
                <w:color w:val="000000"/>
                <w:sz w:val="24"/>
                <w:szCs w:val="24"/>
              </w:rPr>
            </w:pPr>
          </w:p>
        </w:tc>
        <w:tc>
          <w:tcPr>
            <w:tcW w:w="1966" w:type="dxa"/>
          </w:tcPr>
          <w:p w14:paraId="0EE12044">
            <w:pPr>
              <w:spacing w:line="460" w:lineRule="exact"/>
              <w:rPr>
                <w:rFonts w:hint="eastAsia" w:ascii="仿宋" w:hAnsi="仿宋" w:eastAsia="仿宋" w:cs="仿宋"/>
                <w:color w:val="000000"/>
                <w:sz w:val="24"/>
                <w:szCs w:val="24"/>
              </w:rPr>
            </w:pPr>
          </w:p>
        </w:tc>
        <w:tc>
          <w:tcPr>
            <w:tcW w:w="1216" w:type="dxa"/>
          </w:tcPr>
          <w:p w14:paraId="507E391F">
            <w:pPr>
              <w:spacing w:line="460" w:lineRule="exact"/>
              <w:rPr>
                <w:rFonts w:hint="eastAsia" w:ascii="仿宋" w:hAnsi="仿宋" w:eastAsia="仿宋" w:cs="仿宋"/>
                <w:color w:val="000000"/>
                <w:sz w:val="24"/>
                <w:szCs w:val="24"/>
              </w:rPr>
            </w:pPr>
          </w:p>
        </w:tc>
        <w:tc>
          <w:tcPr>
            <w:tcW w:w="1947" w:type="dxa"/>
          </w:tcPr>
          <w:p w14:paraId="793C765D">
            <w:pPr>
              <w:spacing w:line="460" w:lineRule="exact"/>
              <w:rPr>
                <w:rFonts w:hint="eastAsia" w:ascii="仿宋" w:hAnsi="仿宋" w:eastAsia="仿宋" w:cs="仿宋"/>
                <w:color w:val="000000"/>
                <w:sz w:val="24"/>
                <w:szCs w:val="24"/>
              </w:rPr>
            </w:pPr>
          </w:p>
        </w:tc>
        <w:tc>
          <w:tcPr>
            <w:tcW w:w="1080" w:type="dxa"/>
          </w:tcPr>
          <w:p w14:paraId="15DC401E">
            <w:pPr>
              <w:spacing w:line="460" w:lineRule="exact"/>
              <w:rPr>
                <w:rFonts w:hint="eastAsia" w:ascii="仿宋" w:hAnsi="仿宋" w:eastAsia="仿宋" w:cs="仿宋"/>
                <w:color w:val="000000"/>
                <w:sz w:val="24"/>
                <w:szCs w:val="24"/>
              </w:rPr>
            </w:pPr>
          </w:p>
        </w:tc>
        <w:tc>
          <w:tcPr>
            <w:tcW w:w="1039" w:type="dxa"/>
          </w:tcPr>
          <w:p w14:paraId="021B1CA6">
            <w:pPr>
              <w:spacing w:line="460" w:lineRule="exact"/>
              <w:rPr>
                <w:rFonts w:hint="eastAsia" w:ascii="仿宋" w:hAnsi="仿宋" w:eastAsia="仿宋" w:cs="仿宋"/>
                <w:color w:val="000000"/>
                <w:sz w:val="24"/>
                <w:szCs w:val="24"/>
              </w:rPr>
            </w:pPr>
          </w:p>
        </w:tc>
      </w:tr>
      <w:tr w14:paraId="6F493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26CEFED3">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5</w:t>
            </w:r>
          </w:p>
        </w:tc>
        <w:tc>
          <w:tcPr>
            <w:tcW w:w="1588" w:type="dxa"/>
          </w:tcPr>
          <w:p w14:paraId="0F37A8D3">
            <w:pPr>
              <w:spacing w:line="460" w:lineRule="exact"/>
              <w:rPr>
                <w:rFonts w:hint="eastAsia" w:ascii="仿宋" w:hAnsi="仿宋" w:eastAsia="仿宋" w:cs="仿宋"/>
                <w:color w:val="000000"/>
                <w:sz w:val="24"/>
                <w:szCs w:val="24"/>
              </w:rPr>
            </w:pPr>
          </w:p>
        </w:tc>
        <w:tc>
          <w:tcPr>
            <w:tcW w:w="1966" w:type="dxa"/>
          </w:tcPr>
          <w:p w14:paraId="50035E34">
            <w:pPr>
              <w:spacing w:line="460" w:lineRule="exact"/>
              <w:rPr>
                <w:rFonts w:hint="eastAsia" w:ascii="仿宋" w:hAnsi="仿宋" w:eastAsia="仿宋" w:cs="仿宋"/>
                <w:color w:val="000000"/>
                <w:sz w:val="24"/>
                <w:szCs w:val="24"/>
              </w:rPr>
            </w:pPr>
          </w:p>
        </w:tc>
        <w:tc>
          <w:tcPr>
            <w:tcW w:w="1216" w:type="dxa"/>
          </w:tcPr>
          <w:p w14:paraId="595EEF70">
            <w:pPr>
              <w:spacing w:line="460" w:lineRule="exact"/>
              <w:rPr>
                <w:rFonts w:hint="eastAsia" w:ascii="仿宋" w:hAnsi="仿宋" w:eastAsia="仿宋" w:cs="仿宋"/>
                <w:color w:val="000000"/>
                <w:sz w:val="24"/>
                <w:szCs w:val="24"/>
              </w:rPr>
            </w:pPr>
          </w:p>
        </w:tc>
        <w:tc>
          <w:tcPr>
            <w:tcW w:w="1947" w:type="dxa"/>
          </w:tcPr>
          <w:p w14:paraId="7FEA3946">
            <w:pPr>
              <w:spacing w:line="460" w:lineRule="exact"/>
              <w:rPr>
                <w:rFonts w:hint="eastAsia" w:ascii="仿宋" w:hAnsi="仿宋" w:eastAsia="仿宋" w:cs="仿宋"/>
                <w:color w:val="000000"/>
                <w:sz w:val="24"/>
                <w:szCs w:val="24"/>
              </w:rPr>
            </w:pPr>
          </w:p>
        </w:tc>
        <w:tc>
          <w:tcPr>
            <w:tcW w:w="1080" w:type="dxa"/>
          </w:tcPr>
          <w:p w14:paraId="78759888">
            <w:pPr>
              <w:spacing w:line="460" w:lineRule="exact"/>
              <w:rPr>
                <w:rFonts w:hint="eastAsia" w:ascii="仿宋" w:hAnsi="仿宋" w:eastAsia="仿宋" w:cs="仿宋"/>
                <w:color w:val="000000"/>
                <w:sz w:val="24"/>
                <w:szCs w:val="24"/>
              </w:rPr>
            </w:pPr>
          </w:p>
        </w:tc>
        <w:tc>
          <w:tcPr>
            <w:tcW w:w="1039" w:type="dxa"/>
          </w:tcPr>
          <w:p w14:paraId="5E622E4B">
            <w:pPr>
              <w:spacing w:line="460" w:lineRule="exact"/>
              <w:rPr>
                <w:rFonts w:hint="eastAsia" w:ascii="仿宋" w:hAnsi="仿宋" w:eastAsia="仿宋" w:cs="仿宋"/>
                <w:color w:val="000000"/>
                <w:sz w:val="24"/>
                <w:szCs w:val="24"/>
              </w:rPr>
            </w:pPr>
          </w:p>
        </w:tc>
      </w:tr>
      <w:tr w14:paraId="16C7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53269B84">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6</w:t>
            </w:r>
          </w:p>
        </w:tc>
        <w:tc>
          <w:tcPr>
            <w:tcW w:w="1588" w:type="dxa"/>
          </w:tcPr>
          <w:p w14:paraId="511B184B">
            <w:pPr>
              <w:spacing w:line="460" w:lineRule="exact"/>
              <w:rPr>
                <w:rFonts w:hint="eastAsia" w:ascii="仿宋" w:hAnsi="仿宋" w:eastAsia="仿宋" w:cs="仿宋"/>
                <w:color w:val="000000"/>
                <w:sz w:val="24"/>
                <w:szCs w:val="24"/>
              </w:rPr>
            </w:pPr>
          </w:p>
        </w:tc>
        <w:tc>
          <w:tcPr>
            <w:tcW w:w="1966" w:type="dxa"/>
          </w:tcPr>
          <w:p w14:paraId="1FAB942F">
            <w:pPr>
              <w:spacing w:line="460" w:lineRule="exact"/>
              <w:rPr>
                <w:rFonts w:hint="eastAsia" w:ascii="仿宋" w:hAnsi="仿宋" w:eastAsia="仿宋" w:cs="仿宋"/>
                <w:color w:val="000000"/>
                <w:sz w:val="24"/>
                <w:szCs w:val="24"/>
              </w:rPr>
            </w:pPr>
          </w:p>
        </w:tc>
        <w:tc>
          <w:tcPr>
            <w:tcW w:w="1216" w:type="dxa"/>
          </w:tcPr>
          <w:p w14:paraId="3A111C48">
            <w:pPr>
              <w:spacing w:line="460" w:lineRule="exact"/>
              <w:rPr>
                <w:rFonts w:hint="eastAsia" w:ascii="仿宋" w:hAnsi="仿宋" w:eastAsia="仿宋" w:cs="仿宋"/>
                <w:color w:val="000000"/>
                <w:sz w:val="24"/>
                <w:szCs w:val="24"/>
              </w:rPr>
            </w:pPr>
          </w:p>
        </w:tc>
        <w:tc>
          <w:tcPr>
            <w:tcW w:w="1947" w:type="dxa"/>
          </w:tcPr>
          <w:p w14:paraId="415AC554">
            <w:pPr>
              <w:spacing w:line="460" w:lineRule="exact"/>
              <w:rPr>
                <w:rFonts w:hint="eastAsia" w:ascii="仿宋" w:hAnsi="仿宋" w:eastAsia="仿宋" w:cs="仿宋"/>
                <w:color w:val="000000"/>
                <w:sz w:val="24"/>
                <w:szCs w:val="24"/>
              </w:rPr>
            </w:pPr>
          </w:p>
        </w:tc>
        <w:tc>
          <w:tcPr>
            <w:tcW w:w="1080" w:type="dxa"/>
          </w:tcPr>
          <w:p w14:paraId="78BB15E0">
            <w:pPr>
              <w:spacing w:line="460" w:lineRule="exact"/>
              <w:rPr>
                <w:rFonts w:hint="eastAsia" w:ascii="仿宋" w:hAnsi="仿宋" w:eastAsia="仿宋" w:cs="仿宋"/>
                <w:color w:val="000000"/>
                <w:sz w:val="24"/>
                <w:szCs w:val="24"/>
              </w:rPr>
            </w:pPr>
          </w:p>
        </w:tc>
        <w:tc>
          <w:tcPr>
            <w:tcW w:w="1039" w:type="dxa"/>
          </w:tcPr>
          <w:p w14:paraId="53DA80BF">
            <w:pPr>
              <w:spacing w:line="460" w:lineRule="exact"/>
              <w:rPr>
                <w:rFonts w:hint="eastAsia" w:ascii="仿宋" w:hAnsi="仿宋" w:eastAsia="仿宋" w:cs="仿宋"/>
                <w:color w:val="000000"/>
                <w:sz w:val="24"/>
                <w:szCs w:val="24"/>
              </w:rPr>
            </w:pPr>
          </w:p>
        </w:tc>
      </w:tr>
      <w:tr w14:paraId="1FE5D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44153D8B">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7</w:t>
            </w:r>
          </w:p>
        </w:tc>
        <w:tc>
          <w:tcPr>
            <w:tcW w:w="1588" w:type="dxa"/>
          </w:tcPr>
          <w:p w14:paraId="05AD02B0">
            <w:pPr>
              <w:spacing w:line="460" w:lineRule="exact"/>
              <w:rPr>
                <w:rFonts w:hint="eastAsia" w:ascii="仿宋" w:hAnsi="仿宋" w:eastAsia="仿宋" w:cs="仿宋"/>
                <w:color w:val="000000"/>
                <w:sz w:val="24"/>
                <w:szCs w:val="24"/>
              </w:rPr>
            </w:pPr>
          </w:p>
        </w:tc>
        <w:tc>
          <w:tcPr>
            <w:tcW w:w="1966" w:type="dxa"/>
          </w:tcPr>
          <w:p w14:paraId="677DFD99">
            <w:pPr>
              <w:spacing w:line="460" w:lineRule="exact"/>
              <w:rPr>
                <w:rFonts w:hint="eastAsia" w:ascii="仿宋" w:hAnsi="仿宋" w:eastAsia="仿宋" w:cs="仿宋"/>
                <w:color w:val="000000"/>
                <w:sz w:val="24"/>
                <w:szCs w:val="24"/>
              </w:rPr>
            </w:pPr>
          </w:p>
        </w:tc>
        <w:tc>
          <w:tcPr>
            <w:tcW w:w="1216" w:type="dxa"/>
          </w:tcPr>
          <w:p w14:paraId="5E186B35">
            <w:pPr>
              <w:spacing w:line="460" w:lineRule="exact"/>
              <w:rPr>
                <w:rFonts w:hint="eastAsia" w:ascii="仿宋" w:hAnsi="仿宋" w:eastAsia="仿宋" w:cs="仿宋"/>
                <w:color w:val="000000"/>
                <w:sz w:val="24"/>
                <w:szCs w:val="24"/>
              </w:rPr>
            </w:pPr>
          </w:p>
        </w:tc>
        <w:tc>
          <w:tcPr>
            <w:tcW w:w="1947" w:type="dxa"/>
          </w:tcPr>
          <w:p w14:paraId="7F92104E">
            <w:pPr>
              <w:spacing w:line="460" w:lineRule="exact"/>
              <w:rPr>
                <w:rFonts w:hint="eastAsia" w:ascii="仿宋" w:hAnsi="仿宋" w:eastAsia="仿宋" w:cs="仿宋"/>
                <w:color w:val="000000"/>
                <w:sz w:val="24"/>
                <w:szCs w:val="24"/>
              </w:rPr>
            </w:pPr>
          </w:p>
        </w:tc>
        <w:tc>
          <w:tcPr>
            <w:tcW w:w="1080" w:type="dxa"/>
          </w:tcPr>
          <w:p w14:paraId="44DA1184">
            <w:pPr>
              <w:spacing w:line="460" w:lineRule="exact"/>
              <w:rPr>
                <w:rFonts w:hint="eastAsia" w:ascii="仿宋" w:hAnsi="仿宋" w:eastAsia="仿宋" w:cs="仿宋"/>
                <w:color w:val="000000"/>
                <w:sz w:val="24"/>
                <w:szCs w:val="24"/>
              </w:rPr>
            </w:pPr>
          </w:p>
        </w:tc>
        <w:tc>
          <w:tcPr>
            <w:tcW w:w="1039" w:type="dxa"/>
          </w:tcPr>
          <w:p w14:paraId="2436D6C7">
            <w:pPr>
              <w:spacing w:line="460" w:lineRule="exact"/>
              <w:rPr>
                <w:rFonts w:hint="eastAsia" w:ascii="仿宋" w:hAnsi="仿宋" w:eastAsia="仿宋" w:cs="仿宋"/>
                <w:color w:val="000000"/>
                <w:sz w:val="24"/>
                <w:szCs w:val="24"/>
              </w:rPr>
            </w:pPr>
          </w:p>
        </w:tc>
      </w:tr>
      <w:tr w14:paraId="5801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1E2C1A56">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8</w:t>
            </w:r>
          </w:p>
        </w:tc>
        <w:tc>
          <w:tcPr>
            <w:tcW w:w="1588" w:type="dxa"/>
          </w:tcPr>
          <w:p w14:paraId="2344B8E9">
            <w:pPr>
              <w:spacing w:line="460" w:lineRule="exact"/>
              <w:rPr>
                <w:rFonts w:hint="eastAsia" w:ascii="仿宋" w:hAnsi="仿宋" w:eastAsia="仿宋" w:cs="仿宋"/>
                <w:color w:val="000000"/>
                <w:sz w:val="24"/>
                <w:szCs w:val="24"/>
              </w:rPr>
            </w:pPr>
          </w:p>
        </w:tc>
        <w:tc>
          <w:tcPr>
            <w:tcW w:w="1966" w:type="dxa"/>
          </w:tcPr>
          <w:p w14:paraId="1550A446">
            <w:pPr>
              <w:spacing w:line="460" w:lineRule="exact"/>
              <w:rPr>
                <w:rFonts w:hint="eastAsia" w:ascii="仿宋" w:hAnsi="仿宋" w:eastAsia="仿宋" w:cs="仿宋"/>
                <w:color w:val="000000"/>
                <w:sz w:val="24"/>
                <w:szCs w:val="24"/>
              </w:rPr>
            </w:pPr>
          </w:p>
        </w:tc>
        <w:tc>
          <w:tcPr>
            <w:tcW w:w="1216" w:type="dxa"/>
          </w:tcPr>
          <w:p w14:paraId="18A18F7A">
            <w:pPr>
              <w:spacing w:line="460" w:lineRule="exact"/>
              <w:rPr>
                <w:rFonts w:hint="eastAsia" w:ascii="仿宋" w:hAnsi="仿宋" w:eastAsia="仿宋" w:cs="仿宋"/>
                <w:color w:val="000000"/>
                <w:sz w:val="24"/>
                <w:szCs w:val="24"/>
              </w:rPr>
            </w:pPr>
          </w:p>
        </w:tc>
        <w:tc>
          <w:tcPr>
            <w:tcW w:w="1947" w:type="dxa"/>
          </w:tcPr>
          <w:p w14:paraId="30318A47">
            <w:pPr>
              <w:spacing w:line="460" w:lineRule="exact"/>
              <w:rPr>
                <w:rFonts w:hint="eastAsia" w:ascii="仿宋" w:hAnsi="仿宋" w:eastAsia="仿宋" w:cs="仿宋"/>
                <w:color w:val="000000"/>
                <w:sz w:val="24"/>
                <w:szCs w:val="24"/>
              </w:rPr>
            </w:pPr>
          </w:p>
        </w:tc>
        <w:tc>
          <w:tcPr>
            <w:tcW w:w="1080" w:type="dxa"/>
          </w:tcPr>
          <w:p w14:paraId="638C0DFF">
            <w:pPr>
              <w:spacing w:line="460" w:lineRule="exact"/>
              <w:rPr>
                <w:rFonts w:hint="eastAsia" w:ascii="仿宋" w:hAnsi="仿宋" w:eastAsia="仿宋" w:cs="仿宋"/>
                <w:color w:val="000000"/>
                <w:sz w:val="24"/>
                <w:szCs w:val="24"/>
              </w:rPr>
            </w:pPr>
          </w:p>
        </w:tc>
        <w:tc>
          <w:tcPr>
            <w:tcW w:w="1039" w:type="dxa"/>
          </w:tcPr>
          <w:p w14:paraId="5932AB1C">
            <w:pPr>
              <w:spacing w:line="460" w:lineRule="exact"/>
              <w:rPr>
                <w:rFonts w:hint="eastAsia" w:ascii="仿宋" w:hAnsi="仿宋" w:eastAsia="仿宋" w:cs="仿宋"/>
                <w:color w:val="000000"/>
                <w:sz w:val="24"/>
                <w:szCs w:val="24"/>
              </w:rPr>
            </w:pPr>
          </w:p>
        </w:tc>
      </w:tr>
      <w:tr w14:paraId="3F00D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62152D71">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9</w:t>
            </w:r>
          </w:p>
        </w:tc>
        <w:tc>
          <w:tcPr>
            <w:tcW w:w="1588" w:type="dxa"/>
          </w:tcPr>
          <w:p w14:paraId="5AE86DE9">
            <w:pPr>
              <w:spacing w:line="460" w:lineRule="exact"/>
              <w:rPr>
                <w:rFonts w:hint="eastAsia" w:ascii="仿宋" w:hAnsi="仿宋" w:eastAsia="仿宋" w:cs="仿宋"/>
                <w:color w:val="000000"/>
                <w:sz w:val="24"/>
                <w:szCs w:val="24"/>
              </w:rPr>
            </w:pPr>
          </w:p>
        </w:tc>
        <w:tc>
          <w:tcPr>
            <w:tcW w:w="1966" w:type="dxa"/>
          </w:tcPr>
          <w:p w14:paraId="78CA3823">
            <w:pPr>
              <w:spacing w:line="460" w:lineRule="exact"/>
              <w:rPr>
                <w:rFonts w:hint="eastAsia" w:ascii="仿宋" w:hAnsi="仿宋" w:eastAsia="仿宋" w:cs="仿宋"/>
                <w:color w:val="000000"/>
                <w:sz w:val="24"/>
                <w:szCs w:val="24"/>
              </w:rPr>
            </w:pPr>
          </w:p>
        </w:tc>
        <w:tc>
          <w:tcPr>
            <w:tcW w:w="1216" w:type="dxa"/>
          </w:tcPr>
          <w:p w14:paraId="442B0F08">
            <w:pPr>
              <w:spacing w:line="460" w:lineRule="exact"/>
              <w:rPr>
                <w:rFonts w:hint="eastAsia" w:ascii="仿宋" w:hAnsi="仿宋" w:eastAsia="仿宋" w:cs="仿宋"/>
                <w:color w:val="000000"/>
                <w:sz w:val="24"/>
                <w:szCs w:val="24"/>
              </w:rPr>
            </w:pPr>
          </w:p>
        </w:tc>
        <w:tc>
          <w:tcPr>
            <w:tcW w:w="1947" w:type="dxa"/>
          </w:tcPr>
          <w:p w14:paraId="2A816853">
            <w:pPr>
              <w:spacing w:line="460" w:lineRule="exact"/>
              <w:rPr>
                <w:rFonts w:hint="eastAsia" w:ascii="仿宋" w:hAnsi="仿宋" w:eastAsia="仿宋" w:cs="仿宋"/>
                <w:color w:val="000000"/>
                <w:sz w:val="24"/>
                <w:szCs w:val="24"/>
              </w:rPr>
            </w:pPr>
          </w:p>
        </w:tc>
        <w:tc>
          <w:tcPr>
            <w:tcW w:w="1080" w:type="dxa"/>
          </w:tcPr>
          <w:p w14:paraId="15D8F913">
            <w:pPr>
              <w:spacing w:line="460" w:lineRule="exact"/>
              <w:rPr>
                <w:rFonts w:hint="eastAsia" w:ascii="仿宋" w:hAnsi="仿宋" w:eastAsia="仿宋" w:cs="仿宋"/>
                <w:color w:val="000000"/>
                <w:sz w:val="24"/>
                <w:szCs w:val="24"/>
              </w:rPr>
            </w:pPr>
          </w:p>
        </w:tc>
        <w:tc>
          <w:tcPr>
            <w:tcW w:w="1039" w:type="dxa"/>
          </w:tcPr>
          <w:p w14:paraId="08938418">
            <w:pPr>
              <w:spacing w:line="460" w:lineRule="exact"/>
              <w:rPr>
                <w:rFonts w:hint="eastAsia" w:ascii="仿宋" w:hAnsi="仿宋" w:eastAsia="仿宋" w:cs="仿宋"/>
                <w:color w:val="000000"/>
                <w:sz w:val="24"/>
                <w:szCs w:val="24"/>
              </w:rPr>
            </w:pPr>
          </w:p>
        </w:tc>
      </w:tr>
      <w:tr w14:paraId="5703B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2D114A3B">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10</w:t>
            </w:r>
          </w:p>
        </w:tc>
        <w:tc>
          <w:tcPr>
            <w:tcW w:w="1588" w:type="dxa"/>
          </w:tcPr>
          <w:p w14:paraId="18969F76">
            <w:pPr>
              <w:spacing w:line="460" w:lineRule="exact"/>
              <w:rPr>
                <w:rFonts w:hint="eastAsia" w:ascii="仿宋" w:hAnsi="仿宋" w:eastAsia="仿宋" w:cs="仿宋"/>
                <w:color w:val="000000"/>
                <w:sz w:val="24"/>
                <w:szCs w:val="24"/>
              </w:rPr>
            </w:pPr>
          </w:p>
        </w:tc>
        <w:tc>
          <w:tcPr>
            <w:tcW w:w="1966" w:type="dxa"/>
          </w:tcPr>
          <w:p w14:paraId="3A1F0A25">
            <w:pPr>
              <w:spacing w:line="460" w:lineRule="exact"/>
              <w:rPr>
                <w:rFonts w:hint="eastAsia" w:ascii="仿宋" w:hAnsi="仿宋" w:eastAsia="仿宋" w:cs="仿宋"/>
                <w:color w:val="000000"/>
                <w:sz w:val="24"/>
                <w:szCs w:val="24"/>
              </w:rPr>
            </w:pPr>
          </w:p>
        </w:tc>
        <w:tc>
          <w:tcPr>
            <w:tcW w:w="1216" w:type="dxa"/>
          </w:tcPr>
          <w:p w14:paraId="2D7523FB">
            <w:pPr>
              <w:spacing w:line="460" w:lineRule="exact"/>
              <w:rPr>
                <w:rFonts w:hint="eastAsia" w:ascii="仿宋" w:hAnsi="仿宋" w:eastAsia="仿宋" w:cs="仿宋"/>
                <w:color w:val="000000"/>
                <w:sz w:val="24"/>
                <w:szCs w:val="24"/>
              </w:rPr>
            </w:pPr>
          </w:p>
        </w:tc>
        <w:tc>
          <w:tcPr>
            <w:tcW w:w="1947" w:type="dxa"/>
          </w:tcPr>
          <w:p w14:paraId="7AA943DA">
            <w:pPr>
              <w:spacing w:line="460" w:lineRule="exact"/>
              <w:rPr>
                <w:rFonts w:hint="eastAsia" w:ascii="仿宋" w:hAnsi="仿宋" w:eastAsia="仿宋" w:cs="仿宋"/>
                <w:color w:val="000000"/>
                <w:sz w:val="24"/>
                <w:szCs w:val="24"/>
              </w:rPr>
            </w:pPr>
          </w:p>
        </w:tc>
        <w:tc>
          <w:tcPr>
            <w:tcW w:w="1080" w:type="dxa"/>
          </w:tcPr>
          <w:p w14:paraId="448B5A0C">
            <w:pPr>
              <w:spacing w:line="460" w:lineRule="exact"/>
              <w:rPr>
                <w:rFonts w:hint="eastAsia" w:ascii="仿宋" w:hAnsi="仿宋" w:eastAsia="仿宋" w:cs="仿宋"/>
                <w:color w:val="000000"/>
                <w:sz w:val="24"/>
                <w:szCs w:val="24"/>
              </w:rPr>
            </w:pPr>
          </w:p>
        </w:tc>
        <w:tc>
          <w:tcPr>
            <w:tcW w:w="1039" w:type="dxa"/>
          </w:tcPr>
          <w:p w14:paraId="0BCF9B62">
            <w:pPr>
              <w:spacing w:line="460" w:lineRule="exact"/>
              <w:rPr>
                <w:rFonts w:hint="eastAsia" w:ascii="仿宋" w:hAnsi="仿宋" w:eastAsia="仿宋" w:cs="仿宋"/>
                <w:color w:val="000000"/>
                <w:sz w:val="24"/>
                <w:szCs w:val="24"/>
              </w:rPr>
            </w:pPr>
          </w:p>
        </w:tc>
      </w:tr>
      <w:tr w14:paraId="2AD86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334B7391">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11</w:t>
            </w:r>
          </w:p>
        </w:tc>
        <w:tc>
          <w:tcPr>
            <w:tcW w:w="1588" w:type="dxa"/>
          </w:tcPr>
          <w:p w14:paraId="1D447540">
            <w:pPr>
              <w:spacing w:line="460" w:lineRule="exact"/>
              <w:rPr>
                <w:rFonts w:hint="eastAsia" w:ascii="仿宋" w:hAnsi="仿宋" w:eastAsia="仿宋" w:cs="仿宋"/>
                <w:color w:val="000000"/>
                <w:sz w:val="24"/>
                <w:szCs w:val="24"/>
              </w:rPr>
            </w:pPr>
          </w:p>
        </w:tc>
        <w:tc>
          <w:tcPr>
            <w:tcW w:w="1966" w:type="dxa"/>
          </w:tcPr>
          <w:p w14:paraId="61B6C65F">
            <w:pPr>
              <w:spacing w:line="460" w:lineRule="exact"/>
              <w:rPr>
                <w:rFonts w:hint="eastAsia" w:ascii="仿宋" w:hAnsi="仿宋" w:eastAsia="仿宋" w:cs="仿宋"/>
                <w:color w:val="000000"/>
                <w:sz w:val="24"/>
                <w:szCs w:val="24"/>
              </w:rPr>
            </w:pPr>
          </w:p>
        </w:tc>
        <w:tc>
          <w:tcPr>
            <w:tcW w:w="1216" w:type="dxa"/>
          </w:tcPr>
          <w:p w14:paraId="02F23738">
            <w:pPr>
              <w:spacing w:line="460" w:lineRule="exact"/>
              <w:rPr>
                <w:rFonts w:hint="eastAsia" w:ascii="仿宋" w:hAnsi="仿宋" w:eastAsia="仿宋" w:cs="仿宋"/>
                <w:color w:val="000000"/>
                <w:sz w:val="24"/>
                <w:szCs w:val="24"/>
              </w:rPr>
            </w:pPr>
          </w:p>
        </w:tc>
        <w:tc>
          <w:tcPr>
            <w:tcW w:w="1947" w:type="dxa"/>
          </w:tcPr>
          <w:p w14:paraId="1D768FDA">
            <w:pPr>
              <w:spacing w:line="460" w:lineRule="exact"/>
              <w:rPr>
                <w:rFonts w:hint="eastAsia" w:ascii="仿宋" w:hAnsi="仿宋" w:eastAsia="仿宋" w:cs="仿宋"/>
                <w:color w:val="000000"/>
                <w:sz w:val="24"/>
                <w:szCs w:val="24"/>
              </w:rPr>
            </w:pPr>
          </w:p>
        </w:tc>
        <w:tc>
          <w:tcPr>
            <w:tcW w:w="1080" w:type="dxa"/>
          </w:tcPr>
          <w:p w14:paraId="6C6E02DC">
            <w:pPr>
              <w:spacing w:line="460" w:lineRule="exact"/>
              <w:rPr>
                <w:rFonts w:hint="eastAsia" w:ascii="仿宋" w:hAnsi="仿宋" w:eastAsia="仿宋" w:cs="仿宋"/>
                <w:color w:val="000000"/>
                <w:sz w:val="24"/>
                <w:szCs w:val="24"/>
              </w:rPr>
            </w:pPr>
          </w:p>
        </w:tc>
        <w:tc>
          <w:tcPr>
            <w:tcW w:w="1039" w:type="dxa"/>
          </w:tcPr>
          <w:p w14:paraId="0CDC16DA">
            <w:pPr>
              <w:spacing w:line="460" w:lineRule="exact"/>
              <w:rPr>
                <w:rFonts w:hint="eastAsia" w:ascii="仿宋" w:hAnsi="仿宋" w:eastAsia="仿宋" w:cs="仿宋"/>
                <w:color w:val="000000"/>
                <w:sz w:val="24"/>
                <w:szCs w:val="24"/>
              </w:rPr>
            </w:pPr>
          </w:p>
        </w:tc>
      </w:tr>
      <w:tr w14:paraId="62E5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trPr>
        <w:tc>
          <w:tcPr>
            <w:tcW w:w="905" w:type="dxa"/>
          </w:tcPr>
          <w:p w14:paraId="7577D71F">
            <w:pPr>
              <w:spacing w:line="460" w:lineRule="exact"/>
              <w:jc w:val="center"/>
              <w:rPr>
                <w:rFonts w:hint="eastAsia" w:ascii="仿宋" w:hAnsi="仿宋" w:eastAsia="仿宋" w:cs="仿宋"/>
                <w:color w:val="000000"/>
                <w:sz w:val="24"/>
                <w:szCs w:val="24"/>
              </w:rPr>
            </w:pPr>
            <w:r>
              <w:rPr>
                <w:rFonts w:hint="eastAsia" w:ascii="仿宋" w:hAnsi="仿宋" w:eastAsia="仿宋" w:cs="仿宋"/>
                <w:color w:val="000000"/>
                <w:sz w:val="24"/>
                <w:szCs w:val="24"/>
              </w:rPr>
              <w:t>12</w:t>
            </w:r>
          </w:p>
        </w:tc>
        <w:tc>
          <w:tcPr>
            <w:tcW w:w="1588" w:type="dxa"/>
          </w:tcPr>
          <w:p w14:paraId="57CDB9D8">
            <w:pPr>
              <w:spacing w:line="460" w:lineRule="exact"/>
              <w:rPr>
                <w:rFonts w:hint="eastAsia" w:ascii="仿宋" w:hAnsi="仿宋" w:eastAsia="仿宋" w:cs="仿宋"/>
                <w:color w:val="000000"/>
                <w:sz w:val="24"/>
                <w:szCs w:val="24"/>
              </w:rPr>
            </w:pPr>
          </w:p>
        </w:tc>
        <w:tc>
          <w:tcPr>
            <w:tcW w:w="1966" w:type="dxa"/>
          </w:tcPr>
          <w:p w14:paraId="48431606">
            <w:pPr>
              <w:spacing w:line="460" w:lineRule="exact"/>
              <w:rPr>
                <w:rFonts w:hint="eastAsia" w:ascii="仿宋" w:hAnsi="仿宋" w:eastAsia="仿宋" w:cs="仿宋"/>
                <w:color w:val="000000"/>
                <w:sz w:val="24"/>
                <w:szCs w:val="24"/>
              </w:rPr>
            </w:pPr>
          </w:p>
        </w:tc>
        <w:tc>
          <w:tcPr>
            <w:tcW w:w="1216" w:type="dxa"/>
          </w:tcPr>
          <w:p w14:paraId="4D3FAC9B">
            <w:pPr>
              <w:spacing w:line="460" w:lineRule="exact"/>
              <w:rPr>
                <w:rFonts w:hint="eastAsia" w:ascii="仿宋" w:hAnsi="仿宋" w:eastAsia="仿宋" w:cs="仿宋"/>
                <w:color w:val="000000"/>
                <w:sz w:val="24"/>
                <w:szCs w:val="24"/>
              </w:rPr>
            </w:pPr>
          </w:p>
        </w:tc>
        <w:tc>
          <w:tcPr>
            <w:tcW w:w="1947" w:type="dxa"/>
          </w:tcPr>
          <w:p w14:paraId="1C0EDC62">
            <w:pPr>
              <w:spacing w:line="460" w:lineRule="exact"/>
              <w:rPr>
                <w:rFonts w:hint="eastAsia" w:ascii="仿宋" w:hAnsi="仿宋" w:eastAsia="仿宋" w:cs="仿宋"/>
                <w:color w:val="000000"/>
                <w:sz w:val="24"/>
                <w:szCs w:val="24"/>
              </w:rPr>
            </w:pPr>
          </w:p>
        </w:tc>
        <w:tc>
          <w:tcPr>
            <w:tcW w:w="1080" w:type="dxa"/>
          </w:tcPr>
          <w:p w14:paraId="244F1930">
            <w:pPr>
              <w:spacing w:line="460" w:lineRule="exact"/>
              <w:rPr>
                <w:rFonts w:hint="eastAsia" w:ascii="仿宋" w:hAnsi="仿宋" w:eastAsia="仿宋" w:cs="仿宋"/>
                <w:color w:val="000000"/>
                <w:sz w:val="24"/>
                <w:szCs w:val="24"/>
              </w:rPr>
            </w:pPr>
          </w:p>
        </w:tc>
        <w:tc>
          <w:tcPr>
            <w:tcW w:w="1039" w:type="dxa"/>
          </w:tcPr>
          <w:p w14:paraId="7DE6986E">
            <w:pPr>
              <w:spacing w:line="460" w:lineRule="exact"/>
              <w:rPr>
                <w:rFonts w:hint="eastAsia" w:ascii="仿宋" w:hAnsi="仿宋" w:eastAsia="仿宋" w:cs="仿宋"/>
                <w:color w:val="000000"/>
                <w:sz w:val="24"/>
                <w:szCs w:val="24"/>
              </w:rPr>
            </w:pPr>
          </w:p>
        </w:tc>
      </w:tr>
    </w:tbl>
    <w:p w14:paraId="09B9C893">
      <w:pPr>
        <w:spacing w:line="460" w:lineRule="exact"/>
        <w:ind w:firstLine="3123" w:firstLineChars="1296"/>
        <w:rPr>
          <w:rFonts w:hint="eastAsia" w:ascii="仿宋" w:hAnsi="仿宋" w:eastAsia="仿宋" w:cs="仿宋"/>
          <w:b/>
          <w:color w:val="000000"/>
          <w:sz w:val="24"/>
          <w:szCs w:val="24"/>
        </w:rPr>
      </w:pPr>
    </w:p>
    <w:p w14:paraId="36F2C74B">
      <w:pPr>
        <w:spacing w:line="460" w:lineRule="exact"/>
        <w:rPr>
          <w:rFonts w:hint="eastAsia" w:ascii="仿宋" w:hAnsi="仿宋" w:eastAsia="仿宋" w:cs="仿宋"/>
          <w:b/>
          <w:color w:val="000000"/>
          <w:sz w:val="28"/>
          <w:szCs w:val="28"/>
        </w:rPr>
      </w:pPr>
      <w:r>
        <w:rPr>
          <w:rFonts w:hint="eastAsia" w:ascii="仿宋" w:hAnsi="仿宋" w:eastAsia="仿宋" w:cs="仿宋"/>
          <w:b/>
          <w:color w:val="000000"/>
          <w:sz w:val="28"/>
          <w:szCs w:val="28"/>
        </w:rPr>
        <w:t>供应商：</w:t>
      </w:r>
      <w:r>
        <w:rPr>
          <w:rFonts w:hint="eastAsia" w:ascii="仿宋" w:hAnsi="仿宋" w:eastAsia="仿宋" w:cs="仿宋"/>
          <w:b/>
          <w:color w:val="000000"/>
          <w:sz w:val="28"/>
          <w:szCs w:val="28"/>
          <w:u w:val="single"/>
        </w:rPr>
        <w:t xml:space="preserve">                            </w:t>
      </w:r>
      <w:r>
        <w:rPr>
          <w:rFonts w:hint="eastAsia" w:ascii="仿宋" w:hAnsi="仿宋" w:eastAsia="仿宋" w:cs="仿宋"/>
          <w:b/>
          <w:color w:val="000000"/>
          <w:sz w:val="28"/>
          <w:szCs w:val="28"/>
        </w:rPr>
        <w:t>（全称+盖章）</w:t>
      </w:r>
    </w:p>
    <w:p w14:paraId="0EB74B36">
      <w:pPr>
        <w:spacing w:line="460" w:lineRule="exact"/>
        <w:ind w:firstLine="3643" w:firstLineChars="1296"/>
        <w:rPr>
          <w:rFonts w:hint="eastAsia" w:ascii="仿宋" w:hAnsi="仿宋" w:eastAsia="仿宋" w:cs="仿宋"/>
          <w:b/>
          <w:color w:val="000000"/>
          <w:sz w:val="28"/>
          <w:szCs w:val="28"/>
        </w:rPr>
      </w:pPr>
      <w:r>
        <w:rPr>
          <w:rFonts w:hint="eastAsia" w:ascii="仿宋" w:hAnsi="仿宋" w:eastAsia="仿宋" w:cs="仿宋"/>
          <w:b/>
          <w:color w:val="000000"/>
          <w:sz w:val="28"/>
          <w:szCs w:val="28"/>
        </w:rPr>
        <w:t xml:space="preserve"> </w:t>
      </w:r>
    </w:p>
    <w:p w14:paraId="093FDB39">
      <w:pPr>
        <w:spacing w:line="460" w:lineRule="exact"/>
        <w:rPr>
          <w:rFonts w:hint="eastAsia" w:ascii="仿宋" w:hAnsi="仿宋" w:eastAsia="仿宋" w:cs="仿宋"/>
          <w:color w:val="000000"/>
          <w:sz w:val="28"/>
          <w:szCs w:val="28"/>
        </w:rPr>
      </w:pPr>
      <w:r>
        <w:rPr>
          <w:rFonts w:hint="eastAsia" w:ascii="仿宋" w:hAnsi="仿宋" w:eastAsia="仿宋" w:cs="仿宋"/>
          <w:color w:val="000000"/>
          <w:sz w:val="28"/>
          <w:szCs w:val="28"/>
        </w:rPr>
        <w:t>注：1.上表中的服务内容及标准须以中文的形式来详细描述；</w:t>
      </w:r>
    </w:p>
    <w:p w14:paraId="576D938D">
      <w:pPr>
        <w:spacing w:line="460" w:lineRule="exact"/>
        <w:ind w:firstLine="562" w:firstLineChars="200"/>
        <w:rPr>
          <w:rFonts w:hint="eastAsia" w:ascii="仿宋" w:hAnsi="仿宋" w:eastAsia="仿宋" w:cs="仿宋"/>
          <w:color w:val="000000"/>
          <w:sz w:val="28"/>
          <w:szCs w:val="28"/>
        </w:rPr>
      </w:pPr>
      <w:r>
        <w:rPr>
          <w:rFonts w:hint="eastAsia" w:ascii="仿宋" w:hAnsi="仿宋" w:eastAsia="仿宋" w:cs="仿宋"/>
          <w:b/>
          <w:color w:val="000000"/>
          <w:sz w:val="28"/>
          <w:szCs w:val="28"/>
        </w:rPr>
        <w:t>2.技术规格偏离响应表应与技术参数一一对应响应；</w:t>
      </w:r>
    </w:p>
    <w:p w14:paraId="11045F38">
      <w:pPr>
        <w:spacing w:line="46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3.供应商所投产品如与询比文件要求的规格及配置不一致，则需在上表偏离说明中注明。供应商应据实填写产品技术响应性。</w:t>
      </w:r>
      <w:bookmarkStart w:id="39" w:name="_Hlt519068455"/>
      <w:bookmarkEnd w:id="39"/>
      <w:bookmarkStart w:id="40" w:name="_Hlt509649506"/>
      <w:bookmarkEnd w:id="40"/>
      <w:bookmarkStart w:id="41" w:name="_Toc516969105"/>
      <w:bookmarkEnd w:id="41"/>
      <w:bookmarkStart w:id="42" w:name="_Hlt533408944"/>
      <w:bookmarkEnd w:id="42"/>
      <w:bookmarkStart w:id="43" w:name="_Hlt514495724"/>
      <w:bookmarkEnd w:id="43"/>
      <w:bookmarkStart w:id="44" w:name="_Hlt526418352"/>
      <w:bookmarkEnd w:id="44"/>
      <w:bookmarkStart w:id="45" w:name="_Toc172171560"/>
      <w:bookmarkEnd w:id="45"/>
    </w:p>
    <w:p w14:paraId="7FA11AEA">
      <w:pPr>
        <w:widowControl/>
        <w:shd w:val="clear" w:color="auto" w:fill="FFFFFF"/>
        <w:spacing w:before="100" w:beforeAutospacing="1" w:after="100" w:afterAutospacing="1" w:line="560" w:lineRule="exact"/>
        <w:jc w:val="both"/>
        <w:rPr>
          <w:rFonts w:hint="eastAsia" w:ascii="仿宋" w:hAnsi="仿宋" w:eastAsia="仿宋" w:cs="仿宋"/>
          <w:color w:val="000000"/>
          <w:kern w:val="0"/>
          <w:sz w:val="32"/>
          <w:szCs w:val="32"/>
        </w:rPr>
      </w:pPr>
    </w:p>
    <w:p w14:paraId="266CAB56">
      <w:pPr>
        <w:widowControl/>
        <w:shd w:val="clear" w:color="auto" w:fill="FFFFFF"/>
        <w:spacing w:before="100" w:beforeAutospacing="1" w:after="100" w:afterAutospacing="1" w:line="560" w:lineRule="exact"/>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六</w:t>
      </w:r>
      <w:r>
        <w:rPr>
          <w:rFonts w:hint="eastAsia" w:ascii="仿宋" w:hAnsi="仿宋" w:eastAsia="仿宋" w:cs="仿宋"/>
          <w:color w:val="000000"/>
          <w:kern w:val="0"/>
          <w:sz w:val="32"/>
          <w:szCs w:val="32"/>
        </w:rPr>
        <w:t>、资格审查等技术文件</w:t>
      </w:r>
    </w:p>
    <w:p w14:paraId="0BB53B1C">
      <w:pPr>
        <w:widowControl/>
        <w:shd w:val="clear" w:color="auto" w:fill="FFFFFF"/>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（1）营业执照（副本）、税务登记证（副本）、组织机构代码证（副本）或三证合一；</w:t>
      </w:r>
    </w:p>
    <w:p w14:paraId="1B70B909">
      <w:pPr>
        <w:widowControl/>
        <w:shd w:val="clear" w:color="auto" w:fill="FFFFFF"/>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w:t>
      </w:r>
      <w:r>
        <w:rPr>
          <w:rFonts w:hint="eastAsia" w:ascii="仿宋" w:hAnsi="仿宋" w:eastAsia="仿宋" w:cs="仿宋"/>
          <w:color w:val="000000"/>
          <w:kern w:val="0"/>
          <w:sz w:val="32"/>
          <w:szCs w:val="32"/>
          <w:lang w:val="en-US" w:eastAsia="zh-CN"/>
        </w:rPr>
        <w:t>无不良信用记录证明材料</w:t>
      </w:r>
      <w:r>
        <w:rPr>
          <w:rFonts w:hint="eastAsia" w:ascii="仿宋" w:hAnsi="仿宋" w:eastAsia="仿宋" w:cs="仿宋"/>
          <w:color w:val="000000"/>
          <w:kern w:val="0"/>
          <w:sz w:val="32"/>
          <w:szCs w:val="32"/>
        </w:rPr>
        <w:t>；</w:t>
      </w:r>
    </w:p>
    <w:p w14:paraId="031BB9D2">
      <w:pPr>
        <w:widowControl/>
        <w:shd w:val="clear" w:color="auto" w:fill="FFFFFF"/>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（3）投标供应商售后服务承诺函；</w:t>
      </w:r>
    </w:p>
    <w:p w14:paraId="06C72EA3">
      <w:pPr>
        <w:widowControl/>
        <w:shd w:val="clear" w:color="auto" w:fill="FFFFFF"/>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w:t>
      </w: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）投标供应商认为有必要提交的其他证明材料。</w:t>
      </w:r>
    </w:p>
    <w:p w14:paraId="0EDD271A">
      <w:pPr>
        <w:widowControl/>
        <w:shd w:val="clear" w:color="auto" w:fill="FFFFFF"/>
        <w:ind w:firstLine="640" w:firstLineChars="200"/>
        <w:jc w:val="left"/>
        <w:rPr>
          <w:rFonts w:hint="eastAsia" w:ascii="仿宋" w:hAnsi="仿宋" w:eastAsia="仿宋" w:cs="仿宋"/>
          <w:color w:val="000000"/>
          <w:kern w:val="0"/>
          <w:sz w:val="32"/>
          <w:szCs w:val="32"/>
        </w:rPr>
      </w:pPr>
    </w:p>
    <w:p w14:paraId="00C4A0DF">
      <w:pPr>
        <w:widowControl/>
        <w:shd w:val="clear" w:color="auto" w:fill="FFFFFF"/>
        <w:spacing w:before="100" w:beforeAutospacing="1" w:after="100" w:afterAutospacing="1" w:line="560" w:lineRule="exact"/>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w:t>
      </w:r>
      <w:r>
        <w:rPr>
          <w:rFonts w:hint="eastAsia" w:ascii="仿宋" w:hAnsi="仿宋" w:eastAsia="仿宋" w:cs="仿宋"/>
          <w:color w:val="000000"/>
          <w:kern w:val="0"/>
          <w:sz w:val="32"/>
          <w:szCs w:val="32"/>
          <w:lang w:val="en-US" w:eastAsia="zh-CN"/>
        </w:rPr>
        <w:t>七</w:t>
      </w:r>
      <w:r>
        <w:rPr>
          <w:rFonts w:hint="eastAsia" w:ascii="仿宋" w:hAnsi="仿宋" w:eastAsia="仿宋" w:cs="仿宋"/>
          <w:color w:val="000000"/>
          <w:kern w:val="0"/>
          <w:sz w:val="32"/>
          <w:szCs w:val="32"/>
        </w:rPr>
        <w:t>、服务承诺</w:t>
      </w:r>
    </w:p>
    <w:p w14:paraId="35B76AFA">
      <w:pPr>
        <w:widowControl/>
        <w:shd w:val="clear" w:color="auto" w:fill="FFFFFF"/>
        <w:spacing w:before="100" w:beforeAutospacing="1" w:after="100" w:afterAutospacing="1" w:line="560" w:lineRule="exact"/>
        <w:ind w:firstLine="3040" w:firstLineChars="950"/>
        <w:jc w:val="both"/>
        <w:outlineLvl w:val="1"/>
        <w:rPr>
          <w:rFonts w:hint="eastAsia" w:ascii="仿宋" w:hAnsi="仿宋" w:eastAsia="仿宋" w:cs="仿宋"/>
          <w:color w:val="000000"/>
          <w:kern w:val="0"/>
          <w:sz w:val="32"/>
          <w:szCs w:val="32"/>
        </w:rPr>
      </w:pPr>
      <w:bookmarkStart w:id="46" w:name="_Toc3084"/>
      <w:r>
        <w:rPr>
          <w:rFonts w:hint="eastAsia" w:ascii="仿宋" w:hAnsi="仿宋" w:eastAsia="仿宋" w:cs="仿宋"/>
          <w:color w:val="000000"/>
          <w:kern w:val="0"/>
          <w:sz w:val="32"/>
          <w:szCs w:val="32"/>
        </w:rPr>
        <w:t>（格式由投标人自定）</w:t>
      </w:r>
      <w:bookmarkEnd w:id="46"/>
    </w:p>
    <w:p w14:paraId="47F5473E">
      <w:pPr>
        <w:widowControl/>
        <w:shd w:val="clear" w:color="auto" w:fill="FFFFFF"/>
        <w:spacing w:before="100" w:beforeAutospacing="1" w:after="100" w:afterAutospacing="1" w:line="560" w:lineRule="exact"/>
        <w:ind w:firstLine="800" w:firstLineChars="250"/>
        <w:outlineLvl w:val="1"/>
        <w:rPr>
          <w:rFonts w:hint="eastAsia" w:ascii="仿宋" w:hAnsi="仿宋" w:eastAsia="仿宋" w:cs="仿宋"/>
          <w:color w:val="000000"/>
          <w:kern w:val="0"/>
          <w:sz w:val="32"/>
          <w:szCs w:val="32"/>
        </w:rPr>
      </w:pPr>
    </w:p>
    <w:p w14:paraId="6845DAF4">
      <w:pPr>
        <w:widowControl/>
        <w:shd w:val="clear" w:color="auto" w:fill="FFFFFF"/>
        <w:spacing w:before="100" w:beforeAutospacing="1" w:after="100" w:afterAutospacing="1" w:line="560" w:lineRule="exact"/>
        <w:ind w:firstLine="800" w:firstLineChars="250"/>
        <w:outlineLvl w:val="1"/>
        <w:rPr>
          <w:rFonts w:hint="eastAsia" w:ascii="仿宋" w:hAnsi="仿宋" w:eastAsia="仿宋" w:cs="仿宋"/>
          <w:color w:val="000000"/>
          <w:kern w:val="0"/>
          <w:sz w:val="32"/>
          <w:szCs w:val="32"/>
        </w:rPr>
      </w:pPr>
    </w:p>
    <w:p w14:paraId="4CD7CE90">
      <w:pPr>
        <w:widowControl/>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rPr>
      </w:pPr>
      <w:bookmarkStart w:id="47" w:name="_Toc29742"/>
      <w:bookmarkStart w:id="48" w:name="_Toc9159"/>
      <w:r>
        <w:rPr>
          <w:rFonts w:hint="eastAsia" w:ascii="仿宋" w:hAnsi="仿宋" w:eastAsia="仿宋" w:cs="仿宋"/>
          <w:color w:val="000000"/>
          <w:kern w:val="0"/>
          <w:sz w:val="32"/>
          <w:szCs w:val="32"/>
          <w:lang w:val="en-US" w:eastAsia="zh-CN"/>
        </w:rPr>
        <w:t>八</w:t>
      </w:r>
      <w:r>
        <w:rPr>
          <w:rFonts w:hint="eastAsia" w:ascii="仿宋" w:hAnsi="仿宋" w:eastAsia="仿宋" w:cs="仿宋"/>
          <w:color w:val="000000"/>
          <w:kern w:val="0"/>
          <w:sz w:val="32"/>
          <w:szCs w:val="32"/>
        </w:rPr>
        <w:t>、供应商认为需要说明的其他内容</w:t>
      </w:r>
      <w:bookmarkEnd w:id="47"/>
      <w:bookmarkEnd w:id="48"/>
    </w:p>
    <w:p w14:paraId="2A67CB6D">
      <w:pPr>
        <w:tabs>
          <w:tab w:val="left" w:pos="4620"/>
        </w:tabs>
        <w:spacing w:line="360" w:lineRule="auto"/>
        <w:ind w:firstLine="3771" w:firstLineChars="1347"/>
        <w:rPr>
          <w:rFonts w:hint="eastAsia" w:ascii="仿宋" w:hAnsi="仿宋" w:eastAsia="仿宋" w:cs="仿宋"/>
          <w:b/>
          <w:color w:val="auto"/>
        </w:rPr>
      </w:pPr>
      <w:r>
        <w:rPr>
          <w:rFonts w:hint="eastAsia" w:ascii="仿宋" w:hAnsi="仿宋" w:eastAsia="仿宋" w:cs="仿宋"/>
          <w:sz w:val="28"/>
          <w:szCs w:val="28"/>
        </w:rPr>
        <w:t>（服务方案等）</w:t>
      </w:r>
    </w:p>
    <w:p w14:paraId="3971EE5E">
      <w:pPr>
        <w:widowControl/>
        <w:shd w:val="clear" w:color="auto" w:fill="FFFFFF"/>
        <w:ind w:firstLine="640" w:firstLineChars="200"/>
        <w:jc w:val="left"/>
        <w:rPr>
          <w:rFonts w:hint="eastAsia" w:ascii="仿宋" w:hAnsi="仿宋" w:eastAsia="仿宋" w:cs="仿宋"/>
          <w:color w:val="000000"/>
          <w:kern w:val="0"/>
          <w:sz w:val="32"/>
          <w:szCs w:val="32"/>
        </w:rPr>
      </w:pPr>
    </w:p>
    <w:p w14:paraId="627908EF">
      <w:pPr>
        <w:widowControl/>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lang w:val="en-US" w:eastAsia="zh-CN"/>
        </w:rPr>
      </w:pPr>
    </w:p>
    <w:p w14:paraId="55548E02">
      <w:pPr>
        <w:widowControl/>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lang w:val="en-US" w:eastAsia="zh-CN"/>
        </w:rPr>
      </w:pPr>
    </w:p>
    <w:p w14:paraId="0BD7CB54">
      <w:pPr>
        <w:widowControl/>
        <w:shd w:val="clear" w:color="auto" w:fill="FFFFFF"/>
        <w:spacing w:before="100" w:beforeAutospacing="1" w:after="100" w:afterAutospacing="1" w:line="560" w:lineRule="exact"/>
        <w:ind w:left="750" w:hanging="750"/>
        <w:jc w:val="center"/>
        <w:outlineLvl w:val="2"/>
        <w:rPr>
          <w:rFonts w:hint="eastAsia" w:ascii="仿宋" w:hAnsi="仿宋" w:eastAsia="仿宋" w:cs="仿宋"/>
          <w:color w:val="000000"/>
          <w:kern w:val="0"/>
          <w:sz w:val="32"/>
          <w:szCs w:val="32"/>
          <w:lang w:val="en-US" w:eastAsia="zh-CN"/>
        </w:rPr>
      </w:pPr>
    </w:p>
    <w:p w14:paraId="2AE7C06E">
      <w:pPr>
        <w:tabs>
          <w:tab w:val="left" w:pos="4620"/>
        </w:tabs>
        <w:spacing w:line="360" w:lineRule="auto"/>
        <w:rPr>
          <w:rFonts w:hint="eastAsia" w:ascii="仿宋" w:hAnsi="仿宋" w:eastAsia="仿宋" w:cs="仿宋"/>
          <w:sz w:val="28"/>
          <w:szCs w:val="28"/>
        </w:rPr>
      </w:pPr>
    </w:p>
    <w:sectPr>
      <w:type w:val="continuous"/>
      <w:pgSz w:w="11906" w:h="16838"/>
      <w:pgMar w:top="1440" w:right="964" w:bottom="850" w:left="1417" w:header="851" w:footer="992"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519385-7A8F-4CB2-B3F0-8502C50415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embedRegular r:id="rId2" w:fontKey="{EB242856-2820-4723-9603-144A8A4D1CA5}"/>
  </w:font>
  <w:font w:name="Wingdings 2">
    <w:panose1 w:val="05020102010507070707"/>
    <w:charset w:val="02"/>
    <w:family w:val="roman"/>
    <w:pitch w:val="default"/>
    <w:sig w:usb0="00000000" w:usb1="00000000" w:usb2="00000000" w:usb3="00000000" w:csb0="80000000" w:csb1="00000000"/>
    <w:embedRegular r:id="rId3" w:fontKey="{8A9AAF28-0DDA-4505-85C8-089410401179}"/>
  </w:font>
  <w:font w:name="仿宋_GB2312">
    <w:panose1 w:val="02010609030101010101"/>
    <w:charset w:val="86"/>
    <w:family w:val="modern"/>
    <w:pitch w:val="default"/>
    <w:sig w:usb0="00000001" w:usb1="080E0000" w:usb2="00000000" w:usb3="00000000" w:csb0="00040000" w:csb1="00000000"/>
    <w:embedRegular r:id="rId4" w:fontKey="{9717126A-FE01-4F79-B24B-0B098D716273}"/>
  </w:font>
  <w:font w:name="楷体_GB2312">
    <w:altName w:val="楷体"/>
    <w:panose1 w:val="00000000000000000000"/>
    <w:charset w:val="86"/>
    <w:family w:val="modern"/>
    <w:pitch w:val="default"/>
    <w:sig w:usb0="00000000" w:usb1="00000000" w:usb2="00000000" w:usb3="00000000" w:csb0="00040000" w:csb1="00000000"/>
    <w:embedRegular r:id="rId5" w:fontKey="{B2B73759-0DC6-430C-B923-39C1AB9EE57C}"/>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0097DB">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3D054">
    <w:pPr>
      <w:pStyle w:val="15"/>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44727D">
                          <w:pPr>
                            <w:pStyle w:val="1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7C44727D">
                    <w:pPr>
                      <w:pStyle w:val="15"/>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44835">
    <w:pPr>
      <w:pStyle w:val="16"/>
      <w:jc w:val="left"/>
      <w:rPr>
        <w:sz w:val="15"/>
        <w:szCs w:val="15"/>
      </w:rP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6F5FA">
    <w:pPr>
      <w:pStyle w:val="16"/>
      <w:jc w:val="left"/>
      <w:rPr>
        <w:sz w:val="15"/>
        <w:szCs w:val="15"/>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226E6"/>
    <w:multiLevelType w:val="singleLevel"/>
    <w:tmpl w:val="C59226E6"/>
    <w:lvl w:ilvl="0" w:tentative="0">
      <w:start w:val="1"/>
      <w:numFmt w:val="decimal"/>
      <w:suff w:val="nothing"/>
      <w:lvlText w:val="%1、"/>
      <w:lvlJc w:val="left"/>
    </w:lvl>
  </w:abstractNum>
  <w:abstractNum w:abstractNumId="1">
    <w:nsid w:val="7C0CFC74"/>
    <w:multiLevelType w:val="singleLevel"/>
    <w:tmpl w:val="7C0CFC74"/>
    <w:lvl w:ilvl="0" w:tentative="0">
      <w:start w:val="3"/>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5MmNkZjA3MjdlNzhjNWYxNGQyMThmYmIxYzQ2NDYifQ=="/>
  </w:docVars>
  <w:rsids>
    <w:rsidRoot w:val="00172A27"/>
    <w:rsid w:val="00002C67"/>
    <w:rsid w:val="00003C9B"/>
    <w:rsid w:val="00007B83"/>
    <w:rsid w:val="0001692A"/>
    <w:rsid w:val="00032446"/>
    <w:rsid w:val="00032DF3"/>
    <w:rsid w:val="000366F9"/>
    <w:rsid w:val="00036712"/>
    <w:rsid w:val="00037430"/>
    <w:rsid w:val="00040FE0"/>
    <w:rsid w:val="0004573D"/>
    <w:rsid w:val="000461E7"/>
    <w:rsid w:val="0005295B"/>
    <w:rsid w:val="0005564C"/>
    <w:rsid w:val="0006340A"/>
    <w:rsid w:val="000668BA"/>
    <w:rsid w:val="00070A34"/>
    <w:rsid w:val="00070C57"/>
    <w:rsid w:val="00072648"/>
    <w:rsid w:val="00072E0B"/>
    <w:rsid w:val="000731B5"/>
    <w:rsid w:val="00074AB0"/>
    <w:rsid w:val="00076388"/>
    <w:rsid w:val="00082B2B"/>
    <w:rsid w:val="0009064F"/>
    <w:rsid w:val="00091529"/>
    <w:rsid w:val="00096C90"/>
    <w:rsid w:val="000A209F"/>
    <w:rsid w:val="000B030D"/>
    <w:rsid w:val="000B183E"/>
    <w:rsid w:val="000B5C87"/>
    <w:rsid w:val="000B67DE"/>
    <w:rsid w:val="000B76F6"/>
    <w:rsid w:val="000C464D"/>
    <w:rsid w:val="000C6977"/>
    <w:rsid w:val="000D081C"/>
    <w:rsid w:val="000D0AE0"/>
    <w:rsid w:val="000D3D19"/>
    <w:rsid w:val="000D4124"/>
    <w:rsid w:val="000E0850"/>
    <w:rsid w:val="000E0A73"/>
    <w:rsid w:val="000E12BF"/>
    <w:rsid w:val="000E4B32"/>
    <w:rsid w:val="000E6036"/>
    <w:rsid w:val="000F059F"/>
    <w:rsid w:val="000F0BED"/>
    <w:rsid w:val="000F579A"/>
    <w:rsid w:val="000F6486"/>
    <w:rsid w:val="00106F68"/>
    <w:rsid w:val="00107BA3"/>
    <w:rsid w:val="00116C71"/>
    <w:rsid w:val="0012744C"/>
    <w:rsid w:val="00130552"/>
    <w:rsid w:val="0013371E"/>
    <w:rsid w:val="001355FA"/>
    <w:rsid w:val="00137946"/>
    <w:rsid w:val="001472FB"/>
    <w:rsid w:val="0014738B"/>
    <w:rsid w:val="00156F96"/>
    <w:rsid w:val="001603BE"/>
    <w:rsid w:val="00160B93"/>
    <w:rsid w:val="00160BA7"/>
    <w:rsid w:val="00163F03"/>
    <w:rsid w:val="00172A27"/>
    <w:rsid w:val="001747D5"/>
    <w:rsid w:val="00175D69"/>
    <w:rsid w:val="001854A6"/>
    <w:rsid w:val="00186411"/>
    <w:rsid w:val="001916FC"/>
    <w:rsid w:val="0019489A"/>
    <w:rsid w:val="001B0575"/>
    <w:rsid w:val="001B115B"/>
    <w:rsid w:val="001B2109"/>
    <w:rsid w:val="001B23B3"/>
    <w:rsid w:val="001C1763"/>
    <w:rsid w:val="001C39C8"/>
    <w:rsid w:val="001C72C9"/>
    <w:rsid w:val="001D002C"/>
    <w:rsid w:val="001D174E"/>
    <w:rsid w:val="001E3876"/>
    <w:rsid w:val="001E3EB6"/>
    <w:rsid w:val="001F2DE3"/>
    <w:rsid w:val="001F2F71"/>
    <w:rsid w:val="001F3FD7"/>
    <w:rsid w:val="001F4B89"/>
    <w:rsid w:val="001F610B"/>
    <w:rsid w:val="001F7758"/>
    <w:rsid w:val="0020120D"/>
    <w:rsid w:val="002108DA"/>
    <w:rsid w:val="00211333"/>
    <w:rsid w:val="00212620"/>
    <w:rsid w:val="00213DA2"/>
    <w:rsid w:val="00214E3F"/>
    <w:rsid w:val="00214F16"/>
    <w:rsid w:val="00217276"/>
    <w:rsid w:val="00217552"/>
    <w:rsid w:val="002204C3"/>
    <w:rsid w:val="00220AC9"/>
    <w:rsid w:val="00221280"/>
    <w:rsid w:val="00222DCA"/>
    <w:rsid w:val="00222F2B"/>
    <w:rsid w:val="002244DE"/>
    <w:rsid w:val="00224F48"/>
    <w:rsid w:val="00226E9D"/>
    <w:rsid w:val="00227900"/>
    <w:rsid w:val="0023191B"/>
    <w:rsid w:val="0023229D"/>
    <w:rsid w:val="00232AC0"/>
    <w:rsid w:val="00235065"/>
    <w:rsid w:val="00235354"/>
    <w:rsid w:val="00236876"/>
    <w:rsid w:val="0024068F"/>
    <w:rsid w:val="002463C0"/>
    <w:rsid w:val="002465A1"/>
    <w:rsid w:val="002527C0"/>
    <w:rsid w:val="0025407E"/>
    <w:rsid w:val="00254CC9"/>
    <w:rsid w:val="00267076"/>
    <w:rsid w:val="002731B6"/>
    <w:rsid w:val="00273F4D"/>
    <w:rsid w:val="00274EF1"/>
    <w:rsid w:val="00281139"/>
    <w:rsid w:val="002830C7"/>
    <w:rsid w:val="00284D07"/>
    <w:rsid w:val="00287DA5"/>
    <w:rsid w:val="00294741"/>
    <w:rsid w:val="002956A0"/>
    <w:rsid w:val="002A1B1F"/>
    <w:rsid w:val="002A3D8A"/>
    <w:rsid w:val="002A7097"/>
    <w:rsid w:val="002A717A"/>
    <w:rsid w:val="002A7A53"/>
    <w:rsid w:val="002A7F22"/>
    <w:rsid w:val="002B2CCE"/>
    <w:rsid w:val="002B6224"/>
    <w:rsid w:val="002C06C8"/>
    <w:rsid w:val="002C254B"/>
    <w:rsid w:val="002C2A9A"/>
    <w:rsid w:val="002D4758"/>
    <w:rsid w:val="002E0E3E"/>
    <w:rsid w:val="002E4342"/>
    <w:rsid w:val="002E52F6"/>
    <w:rsid w:val="002E72FA"/>
    <w:rsid w:val="002F34E1"/>
    <w:rsid w:val="002F5ACB"/>
    <w:rsid w:val="003058A4"/>
    <w:rsid w:val="0030590A"/>
    <w:rsid w:val="00306D8E"/>
    <w:rsid w:val="0030762A"/>
    <w:rsid w:val="00310700"/>
    <w:rsid w:val="0031173D"/>
    <w:rsid w:val="00311796"/>
    <w:rsid w:val="00311A97"/>
    <w:rsid w:val="0031201D"/>
    <w:rsid w:val="0031357D"/>
    <w:rsid w:val="00314AE2"/>
    <w:rsid w:val="003158A8"/>
    <w:rsid w:val="00317275"/>
    <w:rsid w:val="003236F2"/>
    <w:rsid w:val="00323DC1"/>
    <w:rsid w:val="00325930"/>
    <w:rsid w:val="0033119D"/>
    <w:rsid w:val="003324B4"/>
    <w:rsid w:val="00335102"/>
    <w:rsid w:val="00344E89"/>
    <w:rsid w:val="00346AA0"/>
    <w:rsid w:val="00350169"/>
    <w:rsid w:val="00353383"/>
    <w:rsid w:val="00361524"/>
    <w:rsid w:val="003638C0"/>
    <w:rsid w:val="00372341"/>
    <w:rsid w:val="003773ED"/>
    <w:rsid w:val="0038307D"/>
    <w:rsid w:val="00383F79"/>
    <w:rsid w:val="00384713"/>
    <w:rsid w:val="003854DF"/>
    <w:rsid w:val="00391275"/>
    <w:rsid w:val="003934D9"/>
    <w:rsid w:val="003A044E"/>
    <w:rsid w:val="003A108B"/>
    <w:rsid w:val="003A4324"/>
    <w:rsid w:val="003B0022"/>
    <w:rsid w:val="003B0203"/>
    <w:rsid w:val="003B1AB5"/>
    <w:rsid w:val="003B6E0B"/>
    <w:rsid w:val="003B78AA"/>
    <w:rsid w:val="003C0BEE"/>
    <w:rsid w:val="003C0C02"/>
    <w:rsid w:val="003C303A"/>
    <w:rsid w:val="003C34E6"/>
    <w:rsid w:val="003C3C75"/>
    <w:rsid w:val="003D0873"/>
    <w:rsid w:val="003D0A16"/>
    <w:rsid w:val="003D1281"/>
    <w:rsid w:val="003D14E4"/>
    <w:rsid w:val="003E09E4"/>
    <w:rsid w:val="003E229A"/>
    <w:rsid w:val="003E5C51"/>
    <w:rsid w:val="003F12DD"/>
    <w:rsid w:val="003F1BAA"/>
    <w:rsid w:val="003F1E9E"/>
    <w:rsid w:val="00402533"/>
    <w:rsid w:val="004025D6"/>
    <w:rsid w:val="0040487A"/>
    <w:rsid w:val="00407F06"/>
    <w:rsid w:val="00411C47"/>
    <w:rsid w:val="00413BD0"/>
    <w:rsid w:val="004175AB"/>
    <w:rsid w:val="0042181F"/>
    <w:rsid w:val="00422342"/>
    <w:rsid w:val="00425F9E"/>
    <w:rsid w:val="0043030E"/>
    <w:rsid w:val="004338DD"/>
    <w:rsid w:val="004354A6"/>
    <w:rsid w:val="00440638"/>
    <w:rsid w:val="00440C98"/>
    <w:rsid w:val="00446216"/>
    <w:rsid w:val="004472F6"/>
    <w:rsid w:val="004505D8"/>
    <w:rsid w:val="00454B46"/>
    <w:rsid w:val="00454D3C"/>
    <w:rsid w:val="00455AD5"/>
    <w:rsid w:val="00461717"/>
    <w:rsid w:val="0046672B"/>
    <w:rsid w:val="00467136"/>
    <w:rsid w:val="00470E71"/>
    <w:rsid w:val="004741A1"/>
    <w:rsid w:val="00481D65"/>
    <w:rsid w:val="00484CCD"/>
    <w:rsid w:val="004856F9"/>
    <w:rsid w:val="00486857"/>
    <w:rsid w:val="00487B22"/>
    <w:rsid w:val="00494996"/>
    <w:rsid w:val="00494DCF"/>
    <w:rsid w:val="004A23A9"/>
    <w:rsid w:val="004A4A5D"/>
    <w:rsid w:val="004A621E"/>
    <w:rsid w:val="004B53FA"/>
    <w:rsid w:val="004B5D38"/>
    <w:rsid w:val="004B5ED1"/>
    <w:rsid w:val="004B6CB2"/>
    <w:rsid w:val="004C504A"/>
    <w:rsid w:val="004D67BB"/>
    <w:rsid w:val="004D67DB"/>
    <w:rsid w:val="004F1297"/>
    <w:rsid w:val="004F6599"/>
    <w:rsid w:val="0050291C"/>
    <w:rsid w:val="00513E85"/>
    <w:rsid w:val="00514A1F"/>
    <w:rsid w:val="00521C57"/>
    <w:rsid w:val="00522284"/>
    <w:rsid w:val="00526324"/>
    <w:rsid w:val="00526D9D"/>
    <w:rsid w:val="0052719E"/>
    <w:rsid w:val="00530215"/>
    <w:rsid w:val="005306DC"/>
    <w:rsid w:val="00532387"/>
    <w:rsid w:val="0053396A"/>
    <w:rsid w:val="005439D8"/>
    <w:rsid w:val="00544544"/>
    <w:rsid w:val="00550905"/>
    <w:rsid w:val="00550ED7"/>
    <w:rsid w:val="0055134C"/>
    <w:rsid w:val="005533F6"/>
    <w:rsid w:val="00556223"/>
    <w:rsid w:val="00556772"/>
    <w:rsid w:val="005619D3"/>
    <w:rsid w:val="00562438"/>
    <w:rsid w:val="005630A7"/>
    <w:rsid w:val="00575947"/>
    <w:rsid w:val="00580609"/>
    <w:rsid w:val="00581814"/>
    <w:rsid w:val="00582F4D"/>
    <w:rsid w:val="005837B8"/>
    <w:rsid w:val="005875BC"/>
    <w:rsid w:val="0059130D"/>
    <w:rsid w:val="0059237D"/>
    <w:rsid w:val="005A1F70"/>
    <w:rsid w:val="005A5DB9"/>
    <w:rsid w:val="005A6E17"/>
    <w:rsid w:val="005B236E"/>
    <w:rsid w:val="005B7228"/>
    <w:rsid w:val="005C13D2"/>
    <w:rsid w:val="005C5DDA"/>
    <w:rsid w:val="005D1277"/>
    <w:rsid w:val="005D246C"/>
    <w:rsid w:val="005D2854"/>
    <w:rsid w:val="005D2FC9"/>
    <w:rsid w:val="005D7467"/>
    <w:rsid w:val="005E0A75"/>
    <w:rsid w:val="005E32A1"/>
    <w:rsid w:val="005E3668"/>
    <w:rsid w:val="005E488D"/>
    <w:rsid w:val="005E65FB"/>
    <w:rsid w:val="005E6DFD"/>
    <w:rsid w:val="005F09A5"/>
    <w:rsid w:val="005F1358"/>
    <w:rsid w:val="005F69AA"/>
    <w:rsid w:val="005F6DA4"/>
    <w:rsid w:val="00600505"/>
    <w:rsid w:val="00602F22"/>
    <w:rsid w:val="006060D6"/>
    <w:rsid w:val="00613625"/>
    <w:rsid w:val="006243F4"/>
    <w:rsid w:val="00624EAD"/>
    <w:rsid w:val="00630226"/>
    <w:rsid w:val="00630826"/>
    <w:rsid w:val="00632708"/>
    <w:rsid w:val="00635F87"/>
    <w:rsid w:val="00640C25"/>
    <w:rsid w:val="00641303"/>
    <w:rsid w:val="006609BB"/>
    <w:rsid w:val="0066135D"/>
    <w:rsid w:val="006624EB"/>
    <w:rsid w:val="00667FCF"/>
    <w:rsid w:val="00672FF2"/>
    <w:rsid w:val="0067338E"/>
    <w:rsid w:val="00673690"/>
    <w:rsid w:val="006737BB"/>
    <w:rsid w:val="00676138"/>
    <w:rsid w:val="006763CA"/>
    <w:rsid w:val="006821F0"/>
    <w:rsid w:val="0068286C"/>
    <w:rsid w:val="00684761"/>
    <w:rsid w:val="006862AE"/>
    <w:rsid w:val="00686F23"/>
    <w:rsid w:val="00687FB1"/>
    <w:rsid w:val="006910F3"/>
    <w:rsid w:val="006A7038"/>
    <w:rsid w:val="006B2EC8"/>
    <w:rsid w:val="006B3FC0"/>
    <w:rsid w:val="006B4EA7"/>
    <w:rsid w:val="006B7750"/>
    <w:rsid w:val="006C4E79"/>
    <w:rsid w:val="006C5ECA"/>
    <w:rsid w:val="006D1D32"/>
    <w:rsid w:val="006F5626"/>
    <w:rsid w:val="006F74E6"/>
    <w:rsid w:val="006F765E"/>
    <w:rsid w:val="006F7746"/>
    <w:rsid w:val="00701953"/>
    <w:rsid w:val="00702B18"/>
    <w:rsid w:val="00703047"/>
    <w:rsid w:val="0070677D"/>
    <w:rsid w:val="0070751E"/>
    <w:rsid w:val="007105C5"/>
    <w:rsid w:val="00720965"/>
    <w:rsid w:val="007222DC"/>
    <w:rsid w:val="00724D6E"/>
    <w:rsid w:val="00725C55"/>
    <w:rsid w:val="00726F0F"/>
    <w:rsid w:val="007304BE"/>
    <w:rsid w:val="00746239"/>
    <w:rsid w:val="00755209"/>
    <w:rsid w:val="0075746F"/>
    <w:rsid w:val="00757CF4"/>
    <w:rsid w:val="00763033"/>
    <w:rsid w:val="00765D25"/>
    <w:rsid w:val="00781DC2"/>
    <w:rsid w:val="007855B1"/>
    <w:rsid w:val="00787BFC"/>
    <w:rsid w:val="0079306D"/>
    <w:rsid w:val="00793A44"/>
    <w:rsid w:val="007957D0"/>
    <w:rsid w:val="00796073"/>
    <w:rsid w:val="007962A1"/>
    <w:rsid w:val="007A1C7C"/>
    <w:rsid w:val="007A296B"/>
    <w:rsid w:val="007A3849"/>
    <w:rsid w:val="007A70AC"/>
    <w:rsid w:val="007A7F1D"/>
    <w:rsid w:val="007B5FFB"/>
    <w:rsid w:val="007B6E1D"/>
    <w:rsid w:val="007B7C38"/>
    <w:rsid w:val="007C038C"/>
    <w:rsid w:val="007C388E"/>
    <w:rsid w:val="007C38E5"/>
    <w:rsid w:val="007C47C1"/>
    <w:rsid w:val="007D163E"/>
    <w:rsid w:val="007D24B8"/>
    <w:rsid w:val="007D73E4"/>
    <w:rsid w:val="007E0E9A"/>
    <w:rsid w:val="007E3AD8"/>
    <w:rsid w:val="007E3C0C"/>
    <w:rsid w:val="007E49B3"/>
    <w:rsid w:val="007E58AE"/>
    <w:rsid w:val="007F20CB"/>
    <w:rsid w:val="007F5D09"/>
    <w:rsid w:val="00800F62"/>
    <w:rsid w:val="008025CC"/>
    <w:rsid w:val="00805F52"/>
    <w:rsid w:val="008073D4"/>
    <w:rsid w:val="008075C1"/>
    <w:rsid w:val="00807F6A"/>
    <w:rsid w:val="00811C20"/>
    <w:rsid w:val="00820D7A"/>
    <w:rsid w:val="008210E9"/>
    <w:rsid w:val="00821C13"/>
    <w:rsid w:val="00822E50"/>
    <w:rsid w:val="0082467D"/>
    <w:rsid w:val="00826DCA"/>
    <w:rsid w:val="00830979"/>
    <w:rsid w:val="00831D3A"/>
    <w:rsid w:val="00834B6C"/>
    <w:rsid w:val="00837AA0"/>
    <w:rsid w:val="0084640D"/>
    <w:rsid w:val="0085605C"/>
    <w:rsid w:val="008629E9"/>
    <w:rsid w:val="008719C6"/>
    <w:rsid w:val="00873146"/>
    <w:rsid w:val="00880224"/>
    <w:rsid w:val="00881674"/>
    <w:rsid w:val="00881867"/>
    <w:rsid w:val="00884FF9"/>
    <w:rsid w:val="00887124"/>
    <w:rsid w:val="00887DAA"/>
    <w:rsid w:val="00896B0B"/>
    <w:rsid w:val="00896FE8"/>
    <w:rsid w:val="008975BB"/>
    <w:rsid w:val="008A254E"/>
    <w:rsid w:val="008A3C95"/>
    <w:rsid w:val="008A3EB7"/>
    <w:rsid w:val="008A40BD"/>
    <w:rsid w:val="008A4530"/>
    <w:rsid w:val="008A49A9"/>
    <w:rsid w:val="008A6E87"/>
    <w:rsid w:val="008B0274"/>
    <w:rsid w:val="008B0CDC"/>
    <w:rsid w:val="008B38E9"/>
    <w:rsid w:val="008B6654"/>
    <w:rsid w:val="008B77A6"/>
    <w:rsid w:val="008C2DCD"/>
    <w:rsid w:val="008D264B"/>
    <w:rsid w:val="008D2659"/>
    <w:rsid w:val="008D453F"/>
    <w:rsid w:val="008D67D5"/>
    <w:rsid w:val="008D7F95"/>
    <w:rsid w:val="008E0CE0"/>
    <w:rsid w:val="008E1579"/>
    <w:rsid w:val="008E6722"/>
    <w:rsid w:val="008E6E97"/>
    <w:rsid w:val="008F0EE0"/>
    <w:rsid w:val="008F1ECF"/>
    <w:rsid w:val="008F2A5B"/>
    <w:rsid w:val="009029E7"/>
    <w:rsid w:val="00906082"/>
    <w:rsid w:val="009115A9"/>
    <w:rsid w:val="009122CC"/>
    <w:rsid w:val="009142D3"/>
    <w:rsid w:val="00915B37"/>
    <w:rsid w:val="00925141"/>
    <w:rsid w:val="0092551C"/>
    <w:rsid w:val="0092674D"/>
    <w:rsid w:val="00930489"/>
    <w:rsid w:val="0093278F"/>
    <w:rsid w:val="00943B66"/>
    <w:rsid w:val="009505F7"/>
    <w:rsid w:val="009557C8"/>
    <w:rsid w:val="009620A3"/>
    <w:rsid w:val="00963136"/>
    <w:rsid w:val="00963A0B"/>
    <w:rsid w:val="00964BD8"/>
    <w:rsid w:val="009657D7"/>
    <w:rsid w:val="0097310A"/>
    <w:rsid w:val="009815BE"/>
    <w:rsid w:val="009853BE"/>
    <w:rsid w:val="00991AC0"/>
    <w:rsid w:val="009926A5"/>
    <w:rsid w:val="009A001E"/>
    <w:rsid w:val="009A29A5"/>
    <w:rsid w:val="009A41AC"/>
    <w:rsid w:val="009A48A2"/>
    <w:rsid w:val="009B00C9"/>
    <w:rsid w:val="009B0389"/>
    <w:rsid w:val="009B03C3"/>
    <w:rsid w:val="009B1AEB"/>
    <w:rsid w:val="009C1101"/>
    <w:rsid w:val="009C7A0A"/>
    <w:rsid w:val="009D71CE"/>
    <w:rsid w:val="009D753E"/>
    <w:rsid w:val="009E3051"/>
    <w:rsid w:val="009E339F"/>
    <w:rsid w:val="009F29C4"/>
    <w:rsid w:val="009F2E34"/>
    <w:rsid w:val="009F5584"/>
    <w:rsid w:val="009F7FB0"/>
    <w:rsid w:val="00A00158"/>
    <w:rsid w:val="00A02901"/>
    <w:rsid w:val="00A02F14"/>
    <w:rsid w:val="00A11DA4"/>
    <w:rsid w:val="00A12590"/>
    <w:rsid w:val="00A1718A"/>
    <w:rsid w:val="00A23A6B"/>
    <w:rsid w:val="00A24624"/>
    <w:rsid w:val="00A24F21"/>
    <w:rsid w:val="00A2524F"/>
    <w:rsid w:val="00A26354"/>
    <w:rsid w:val="00A30F1E"/>
    <w:rsid w:val="00A36D24"/>
    <w:rsid w:val="00A37328"/>
    <w:rsid w:val="00A3732F"/>
    <w:rsid w:val="00A405CB"/>
    <w:rsid w:val="00A41464"/>
    <w:rsid w:val="00A41F4C"/>
    <w:rsid w:val="00A42535"/>
    <w:rsid w:val="00A42A92"/>
    <w:rsid w:val="00A45B11"/>
    <w:rsid w:val="00A46982"/>
    <w:rsid w:val="00A52F86"/>
    <w:rsid w:val="00A545C2"/>
    <w:rsid w:val="00A54B97"/>
    <w:rsid w:val="00A57B07"/>
    <w:rsid w:val="00A61114"/>
    <w:rsid w:val="00A640AB"/>
    <w:rsid w:val="00A6709E"/>
    <w:rsid w:val="00A81791"/>
    <w:rsid w:val="00A8379F"/>
    <w:rsid w:val="00A83CBC"/>
    <w:rsid w:val="00A83ECD"/>
    <w:rsid w:val="00A852A8"/>
    <w:rsid w:val="00A86851"/>
    <w:rsid w:val="00A9084F"/>
    <w:rsid w:val="00A937AF"/>
    <w:rsid w:val="00A9544A"/>
    <w:rsid w:val="00AA1BB3"/>
    <w:rsid w:val="00AA64E1"/>
    <w:rsid w:val="00AB2268"/>
    <w:rsid w:val="00AB6D40"/>
    <w:rsid w:val="00AB783B"/>
    <w:rsid w:val="00AB7D6E"/>
    <w:rsid w:val="00AC311E"/>
    <w:rsid w:val="00AC4B85"/>
    <w:rsid w:val="00AC7481"/>
    <w:rsid w:val="00AD00F0"/>
    <w:rsid w:val="00AD0106"/>
    <w:rsid w:val="00AD2021"/>
    <w:rsid w:val="00AD32C2"/>
    <w:rsid w:val="00AD3F52"/>
    <w:rsid w:val="00AD4D3C"/>
    <w:rsid w:val="00AD58A9"/>
    <w:rsid w:val="00AD61A2"/>
    <w:rsid w:val="00AD64D7"/>
    <w:rsid w:val="00AD6A2C"/>
    <w:rsid w:val="00AE10EA"/>
    <w:rsid w:val="00AE5469"/>
    <w:rsid w:val="00AF1D48"/>
    <w:rsid w:val="00AF22F1"/>
    <w:rsid w:val="00AF5966"/>
    <w:rsid w:val="00AF7EFA"/>
    <w:rsid w:val="00B00110"/>
    <w:rsid w:val="00B00D7C"/>
    <w:rsid w:val="00B1094A"/>
    <w:rsid w:val="00B152DC"/>
    <w:rsid w:val="00B246A7"/>
    <w:rsid w:val="00B25D40"/>
    <w:rsid w:val="00B2663D"/>
    <w:rsid w:val="00B325FB"/>
    <w:rsid w:val="00B3662F"/>
    <w:rsid w:val="00B43307"/>
    <w:rsid w:val="00B456BB"/>
    <w:rsid w:val="00B479DE"/>
    <w:rsid w:val="00B608DF"/>
    <w:rsid w:val="00B6131D"/>
    <w:rsid w:val="00B620DF"/>
    <w:rsid w:val="00B67932"/>
    <w:rsid w:val="00B705BD"/>
    <w:rsid w:val="00B71E24"/>
    <w:rsid w:val="00B732FA"/>
    <w:rsid w:val="00B744A9"/>
    <w:rsid w:val="00B7458B"/>
    <w:rsid w:val="00B74AB0"/>
    <w:rsid w:val="00B76088"/>
    <w:rsid w:val="00B776F7"/>
    <w:rsid w:val="00B8036A"/>
    <w:rsid w:val="00B8412B"/>
    <w:rsid w:val="00B874D1"/>
    <w:rsid w:val="00B87C7F"/>
    <w:rsid w:val="00B900D6"/>
    <w:rsid w:val="00B905B0"/>
    <w:rsid w:val="00B9364B"/>
    <w:rsid w:val="00B94CCC"/>
    <w:rsid w:val="00BA2724"/>
    <w:rsid w:val="00BA6FA7"/>
    <w:rsid w:val="00BB37DC"/>
    <w:rsid w:val="00BB4256"/>
    <w:rsid w:val="00BB42E3"/>
    <w:rsid w:val="00BB467D"/>
    <w:rsid w:val="00BB538F"/>
    <w:rsid w:val="00BB64A1"/>
    <w:rsid w:val="00BC5D39"/>
    <w:rsid w:val="00BC6D56"/>
    <w:rsid w:val="00BD0ABF"/>
    <w:rsid w:val="00BD14C5"/>
    <w:rsid w:val="00BD3740"/>
    <w:rsid w:val="00BD5F7F"/>
    <w:rsid w:val="00BD70C5"/>
    <w:rsid w:val="00BD712B"/>
    <w:rsid w:val="00BD79A1"/>
    <w:rsid w:val="00BE0DEC"/>
    <w:rsid w:val="00BE4146"/>
    <w:rsid w:val="00BE6282"/>
    <w:rsid w:val="00BF77FA"/>
    <w:rsid w:val="00BF7CE5"/>
    <w:rsid w:val="00C00017"/>
    <w:rsid w:val="00C0112F"/>
    <w:rsid w:val="00C03ED0"/>
    <w:rsid w:val="00C043CA"/>
    <w:rsid w:val="00C10E6B"/>
    <w:rsid w:val="00C12F6A"/>
    <w:rsid w:val="00C25397"/>
    <w:rsid w:val="00C33BE5"/>
    <w:rsid w:val="00C36300"/>
    <w:rsid w:val="00C36985"/>
    <w:rsid w:val="00C44F94"/>
    <w:rsid w:val="00C477B4"/>
    <w:rsid w:val="00C47E97"/>
    <w:rsid w:val="00C5556D"/>
    <w:rsid w:val="00C5589D"/>
    <w:rsid w:val="00C61932"/>
    <w:rsid w:val="00C64E1C"/>
    <w:rsid w:val="00C65022"/>
    <w:rsid w:val="00C65966"/>
    <w:rsid w:val="00C67CD6"/>
    <w:rsid w:val="00C70145"/>
    <w:rsid w:val="00C71F35"/>
    <w:rsid w:val="00C749D4"/>
    <w:rsid w:val="00C80288"/>
    <w:rsid w:val="00C808E2"/>
    <w:rsid w:val="00C80F9E"/>
    <w:rsid w:val="00C810EF"/>
    <w:rsid w:val="00C8307E"/>
    <w:rsid w:val="00C86BD6"/>
    <w:rsid w:val="00C86F94"/>
    <w:rsid w:val="00C87595"/>
    <w:rsid w:val="00C93291"/>
    <w:rsid w:val="00CA2478"/>
    <w:rsid w:val="00CA48C1"/>
    <w:rsid w:val="00CA5792"/>
    <w:rsid w:val="00CB1D65"/>
    <w:rsid w:val="00CB3F7C"/>
    <w:rsid w:val="00CB69E7"/>
    <w:rsid w:val="00CC6246"/>
    <w:rsid w:val="00CD226D"/>
    <w:rsid w:val="00CE0D69"/>
    <w:rsid w:val="00CE2881"/>
    <w:rsid w:val="00CE77EA"/>
    <w:rsid w:val="00CF2364"/>
    <w:rsid w:val="00D102CF"/>
    <w:rsid w:val="00D119BC"/>
    <w:rsid w:val="00D158FB"/>
    <w:rsid w:val="00D23B35"/>
    <w:rsid w:val="00D31FE5"/>
    <w:rsid w:val="00D36542"/>
    <w:rsid w:val="00D42505"/>
    <w:rsid w:val="00D43032"/>
    <w:rsid w:val="00D47F84"/>
    <w:rsid w:val="00D51802"/>
    <w:rsid w:val="00D551E5"/>
    <w:rsid w:val="00D566F9"/>
    <w:rsid w:val="00D56B55"/>
    <w:rsid w:val="00D62570"/>
    <w:rsid w:val="00D65CC2"/>
    <w:rsid w:val="00D75FAA"/>
    <w:rsid w:val="00D82926"/>
    <w:rsid w:val="00D852EF"/>
    <w:rsid w:val="00D87C15"/>
    <w:rsid w:val="00D90949"/>
    <w:rsid w:val="00D9486C"/>
    <w:rsid w:val="00D94D2F"/>
    <w:rsid w:val="00D953CE"/>
    <w:rsid w:val="00D95F6A"/>
    <w:rsid w:val="00DA4237"/>
    <w:rsid w:val="00DA4A21"/>
    <w:rsid w:val="00DB615F"/>
    <w:rsid w:val="00DB7394"/>
    <w:rsid w:val="00DC0B8D"/>
    <w:rsid w:val="00DC15DD"/>
    <w:rsid w:val="00DC3F3A"/>
    <w:rsid w:val="00DC5C83"/>
    <w:rsid w:val="00DC6389"/>
    <w:rsid w:val="00DD2301"/>
    <w:rsid w:val="00DD43D2"/>
    <w:rsid w:val="00DE0C00"/>
    <w:rsid w:val="00E01F2C"/>
    <w:rsid w:val="00E04F89"/>
    <w:rsid w:val="00E0567E"/>
    <w:rsid w:val="00E06B2E"/>
    <w:rsid w:val="00E149BA"/>
    <w:rsid w:val="00E15234"/>
    <w:rsid w:val="00E169A3"/>
    <w:rsid w:val="00E24F27"/>
    <w:rsid w:val="00E25358"/>
    <w:rsid w:val="00E25D39"/>
    <w:rsid w:val="00E26930"/>
    <w:rsid w:val="00E277BD"/>
    <w:rsid w:val="00E311BA"/>
    <w:rsid w:val="00E31532"/>
    <w:rsid w:val="00E32232"/>
    <w:rsid w:val="00E33B02"/>
    <w:rsid w:val="00E34AAF"/>
    <w:rsid w:val="00E379CD"/>
    <w:rsid w:val="00E50025"/>
    <w:rsid w:val="00E5073B"/>
    <w:rsid w:val="00E508B9"/>
    <w:rsid w:val="00E53AFE"/>
    <w:rsid w:val="00E54668"/>
    <w:rsid w:val="00E54A0B"/>
    <w:rsid w:val="00E608BC"/>
    <w:rsid w:val="00E610DA"/>
    <w:rsid w:val="00E64CCB"/>
    <w:rsid w:val="00E67190"/>
    <w:rsid w:val="00E712A9"/>
    <w:rsid w:val="00E71872"/>
    <w:rsid w:val="00E741B2"/>
    <w:rsid w:val="00E75B2B"/>
    <w:rsid w:val="00E760D1"/>
    <w:rsid w:val="00E77FE1"/>
    <w:rsid w:val="00E8156F"/>
    <w:rsid w:val="00E82ACA"/>
    <w:rsid w:val="00E85E0C"/>
    <w:rsid w:val="00E86B32"/>
    <w:rsid w:val="00E86E1C"/>
    <w:rsid w:val="00E9154F"/>
    <w:rsid w:val="00E945F8"/>
    <w:rsid w:val="00E96667"/>
    <w:rsid w:val="00EA46D5"/>
    <w:rsid w:val="00EA50D3"/>
    <w:rsid w:val="00EB234B"/>
    <w:rsid w:val="00EB5414"/>
    <w:rsid w:val="00EC435D"/>
    <w:rsid w:val="00EC5B84"/>
    <w:rsid w:val="00EC6453"/>
    <w:rsid w:val="00ED1E65"/>
    <w:rsid w:val="00ED29FD"/>
    <w:rsid w:val="00ED571B"/>
    <w:rsid w:val="00ED6CE4"/>
    <w:rsid w:val="00ED7007"/>
    <w:rsid w:val="00ED7157"/>
    <w:rsid w:val="00EE125D"/>
    <w:rsid w:val="00EF2432"/>
    <w:rsid w:val="00F00571"/>
    <w:rsid w:val="00F00B9D"/>
    <w:rsid w:val="00F0402B"/>
    <w:rsid w:val="00F170AE"/>
    <w:rsid w:val="00F23967"/>
    <w:rsid w:val="00F249EF"/>
    <w:rsid w:val="00F25F06"/>
    <w:rsid w:val="00F27FF8"/>
    <w:rsid w:val="00F3035E"/>
    <w:rsid w:val="00F36334"/>
    <w:rsid w:val="00F37F5F"/>
    <w:rsid w:val="00F4229C"/>
    <w:rsid w:val="00F507CA"/>
    <w:rsid w:val="00F5360D"/>
    <w:rsid w:val="00F56F43"/>
    <w:rsid w:val="00F57327"/>
    <w:rsid w:val="00F65462"/>
    <w:rsid w:val="00F6555F"/>
    <w:rsid w:val="00F65933"/>
    <w:rsid w:val="00F673E7"/>
    <w:rsid w:val="00F72F57"/>
    <w:rsid w:val="00F80472"/>
    <w:rsid w:val="00F80A3A"/>
    <w:rsid w:val="00F80F07"/>
    <w:rsid w:val="00F85010"/>
    <w:rsid w:val="00F8595E"/>
    <w:rsid w:val="00F85E95"/>
    <w:rsid w:val="00F874DC"/>
    <w:rsid w:val="00F90A23"/>
    <w:rsid w:val="00F938F8"/>
    <w:rsid w:val="00F93B99"/>
    <w:rsid w:val="00F93E92"/>
    <w:rsid w:val="00FA08B2"/>
    <w:rsid w:val="00FA2E09"/>
    <w:rsid w:val="00FA49E9"/>
    <w:rsid w:val="00FB1C4B"/>
    <w:rsid w:val="00FC42B4"/>
    <w:rsid w:val="00FC6C65"/>
    <w:rsid w:val="00FD1D7F"/>
    <w:rsid w:val="00FD35BA"/>
    <w:rsid w:val="00FD49CE"/>
    <w:rsid w:val="00FE0629"/>
    <w:rsid w:val="00FE0B5A"/>
    <w:rsid w:val="00FE20B7"/>
    <w:rsid w:val="00FE7A9B"/>
    <w:rsid w:val="00FF015D"/>
    <w:rsid w:val="00FF1FDE"/>
    <w:rsid w:val="00FF5ED4"/>
    <w:rsid w:val="011F210A"/>
    <w:rsid w:val="0147778C"/>
    <w:rsid w:val="01960CB9"/>
    <w:rsid w:val="01A7022B"/>
    <w:rsid w:val="01D84888"/>
    <w:rsid w:val="0263137D"/>
    <w:rsid w:val="02720839"/>
    <w:rsid w:val="02BA59B1"/>
    <w:rsid w:val="032D516F"/>
    <w:rsid w:val="03875840"/>
    <w:rsid w:val="03EC461B"/>
    <w:rsid w:val="04886DFB"/>
    <w:rsid w:val="04B04CC5"/>
    <w:rsid w:val="04B2162C"/>
    <w:rsid w:val="04C133B2"/>
    <w:rsid w:val="04C80BE4"/>
    <w:rsid w:val="04F80D9E"/>
    <w:rsid w:val="0515476E"/>
    <w:rsid w:val="054B35C3"/>
    <w:rsid w:val="05720C09"/>
    <w:rsid w:val="05765039"/>
    <w:rsid w:val="05EF03F3"/>
    <w:rsid w:val="060101C2"/>
    <w:rsid w:val="065E24B0"/>
    <w:rsid w:val="065F10D4"/>
    <w:rsid w:val="0671705A"/>
    <w:rsid w:val="06913258"/>
    <w:rsid w:val="069C40D7"/>
    <w:rsid w:val="071B4038"/>
    <w:rsid w:val="07283BBC"/>
    <w:rsid w:val="078A03D3"/>
    <w:rsid w:val="079E7634"/>
    <w:rsid w:val="07A65D25"/>
    <w:rsid w:val="07AF1BE8"/>
    <w:rsid w:val="07CB4548"/>
    <w:rsid w:val="07E5385B"/>
    <w:rsid w:val="07F963D9"/>
    <w:rsid w:val="08030185"/>
    <w:rsid w:val="08472E86"/>
    <w:rsid w:val="08931509"/>
    <w:rsid w:val="08D31953"/>
    <w:rsid w:val="08E04023"/>
    <w:rsid w:val="08EE104B"/>
    <w:rsid w:val="09420839"/>
    <w:rsid w:val="09EA6F07"/>
    <w:rsid w:val="0A375EC4"/>
    <w:rsid w:val="0A5F5B47"/>
    <w:rsid w:val="0A7F0151"/>
    <w:rsid w:val="0A850A35"/>
    <w:rsid w:val="0B32717E"/>
    <w:rsid w:val="0B36445D"/>
    <w:rsid w:val="0B3D135F"/>
    <w:rsid w:val="0B3E16BA"/>
    <w:rsid w:val="0BB84DE3"/>
    <w:rsid w:val="0BBA0B5B"/>
    <w:rsid w:val="0BE72E0F"/>
    <w:rsid w:val="0BE8391A"/>
    <w:rsid w:val="0C473BDD"/>
    <w:rsid w:val="0C811679"/>
    <w:rsid w:val="0CB437FC"/>
    <w:rsid w:val="0CEA36C2"/>
    <w:rsid w:val="0CEE6D0E"/>
    <w:rsid w:val="0CF32576"/>
    <w:rsid w:val="0DA63A8D"/>
    <w:rsid w:val="0DA90E87"/>
    <w:rsid w:val="0DAF0B93"/>
    <w:rsid w:val="0DCD2DC7"/>
    <w:rsid w:val="0DED16BC"/>
    <w:rsid w:val="0E3F3599"/>
    <w:rsid w:val="0E545F3A"/>
    <w:rsid w:val="0E682AF0"/>
    <w:rsid w:val="0EA449B4"/>
    <w:rsid w:val="0EC0292C"/>
    <w:rsid w:val="0EC87A33"/>
    <w:rsid w:val="0EEC54CF"/>
    <w:rsid w:val="0F366FAF"/>
    <w:rsid w:val="0F380715"/>
    <w:rsid w:val="0F5F1703"/>
    <w:rsid w:val="0FDA33B4"/>
    <w:rsid w:val="100D1722"/>
    <w:rsid w:val="100F3B4F"/>
    <w:rsid w:val="10A02A15"/>
    <w:rsid w:val="10AC0094"/>
    <w:rsid w:val="10D50B26"/>
    <w:rsid w:val="11B22F57"/>
    <w:rsid w:val="11FF551A"/>
    <w:rsid w:val="12353631"/>
    <w:rsid w:val="12A12A75"/>
    <w:rsid w:val="12B7344D"/>
    <w:rsid w:val="13001549"/>
    <w:rsid w:val="13385187"/>
    <w:rsid w:val="13871C6A"/>
    <w:rsid w:val="138C102F"/>
    <w:rsid w:val="142179C9"/>
    <w:rsid w:val="14425B8E"/>
    <w:rsid w:val="144357A0"/>
    <w:rsid w:val="145D66A8"/>
    <w:rsid w:val="148166BA"/>
    <w:rsid w:val="14883BEF"/>
    <w:rsid w:val="14E31122"/>
    <w:rsid w:val="15063063"/>
    <w:rsid w:val="151632A6"/>
    <w:rsid w:val="162D4D4B"/>
    <w:rsid w:val="16840CA4"/>
    <w:rsid w:val="16BF7C40"/>
    <w:rsid w:val="16D8458B"/>
    <w:rsid w:val="172F68A1"/>
    <w:rsid w:val="178F67C2"/>
    <w:rsid w:val="18075128"/>
    <w:rsid w:val="18383533"/>
    <w:rsid w:val="183D3240"/>
    <w:rsid w:val="189A41EE"/>
    <w:rsid w:val="18CB25F9"/>
    <w:rsid w:val="1A2F18F6"/>
    <w:rsid w:val="1A4B186B"/>
    <w:rsid w:val="1AB8095B"/>
    <w:rsid w:val="1AC24DF8"/>
    <w:rsid w:val="1B09565B"/>
    <w:rsid w:val="1B9211AC"/>
    <w:rsid w:val="1BCD6688"/>
    <w:rsid w:val="1BD712B5"/>
    <w:rsid w:val="1BE0016A"/>
    <w:rsid w:val="1C10036F"/>
    <w:rsid w:val="1C8F393E"/>
    <w:rsid w:val="1D0B7468"/>
    <w:rsid w:val="1D216C8C"/>
    <w:rsid w:val="1D291FE4"/>
    <w:rsid w:val="1D4D7A81"/>
    <w:rsid w:val="1D725739"/>
    <w:rsid w:val="1D972A21"/>
    <w:rsid w:val="1DDB69B6"/>
    <w:rsid w:val="1DEC1347"/>
    <w:rsid w:val="1E100849"/>
    <w:rsid w:val="1E236A34"/>
    <w:rsid w:val="1EAF2075"/>
    <w:rsid w:val="1EB82252"/>
    <w:rsid w:val="1EE241F9"/>
    <w:rsid w:val="1F5D71A2"/>
    <w:rsid w:val="1F69491A"/>
    <w:rsid w:val="1F882FF2"/>
    <w:rsid w:val="1F933745"/>
    <w:rsid w:val="1F9F033C"/>
    <w:rsid w:val="20174BAB"/>
    <w:rsid w:val="20210D51"/>
    <w:rsid w:val="20F5343A"/>
    <w:rsid w:val="212C3F81"/>
    <w:rsid w:val="21515A06"/>
    <w:rsid w:val="215F7D83"/>
    <w:rsid w:val="218A5EBD"/>
    <w:rsid w:val="21990606"/>
    <w:rsid w:val="220821C8"/>
    <w:rsid w:val="221A409F"/>
    <w:rsid w:val="223905D4"/>
    <w:rsid w:val="22400062"/>
    <w:rsid w:val="2241392C"/>
    <w:rsid w:val="228F6446"/>
    <w:rsid w:val="22BD2FB3"/>
    <w:rsid w:val="23007343"/>
    <w:rsid w:val="231B5F2B"/>
    <w:rsid w:val="233F3EA8"/>
    <w:rsid w:val="235832D1"/>
    <w:rsid w:val="2378512C"/>
    <w:rsid w:val="239006C7"/>
    <w:rsid w:val="23962661"/>
    <w:rsid w:val="23962FF0"/>
    <w:rsid w:val="23EE53EE"/>
    <w:rsid w:val="23F45485"/>
    <w:rsid w:val="24015121"/>
    <w:rsid w:val="24062738"/>
    <w:rsid w:val="241E3F25"/>
    <w:rsid w:val="24855D52"/>
    <w:rsid w:val="24A04608"/>
    <w:rsid w:val="24A106B2"/>
    <w:rsid w:val="24A361D8"/>
    <w:rsid w:val="24DE5462"/>
    <w:rsid w:val="25072C0B"/>
    <w:rsid w:val="250F1AC0"/>
    <w:rsid w:val="251D5F8B"/>
    <w:rsid w:val="252A4456"/>
    <w:rsid w:val="252B4B4C"/>
    <w:rsid w:val="25503376"/>
    <w:rsid w:val="25585215"/>
    <w:rsid w:val="256E4A38"/>
    <w:rsid w:val="25BC1E73"/>
    <w:rsid w:val="25D54AB7"/>
    <w:rsid w:val="263076F8"/>
    <w:rsid w:val="269F6DF0"/>
    <w:rsid w:val="276C144B"/>
    <w:rsid w:val="27EE4762"/>
    <w:rsid w:val="27FA57AE"/>
    <w:rsid w:val="28074366"/>
    <w:rsid w:val="28475135"/>
    <w:rsid w:val="288802FB"/>
    <w:rsid w:val="28ED3EC6"/>
    <w:rsid w:val="28FF098D"/>
    <w:rsid w:val="29072B7B"/>
    <w:rsid w:val="2912392D"/>
    <w:rsid w:val="295D4718"/>
    <w:rsid w:val="29820AB2"/>
    <w:rsid w:val="29B81C08"/>
    <w:rsid w:val="29E27D80"/>
    <w:rsid w:val="2A077209"/>
    <w:rsid w:val="2A2E252F"/>
    <w:rsid w:val="2B4D6E9E"/>
    <w:rsid w:val="2BB37649"/>
    <w:rsid w:val="2BB807BB"/>
    <w:rsid w:val="2C5A1872"/>
    <w:rsid w:val="2CAA2343"/>
    <w:rsid w:val="2CF3049A"/>
    <w:rsid w:val="2D5269EE"/>
    <w:rsid w:val="2D542766"/>
    <w:rsid w:val="2DB11966"/>
    <w:rsid w:val="2DEC299E"/>
    <w:rsid w:val="2E6115DE"/>
    <w:rsid w:val="2E6C7192"/>
    <w:rsid w:val="2E8C4181"/>
    <w:rsid w:val="2E902B57"/>
    <w:rsid w:val="2F240817"/>
    <w:rsid w:val="2F8135BA"/>
    <w:rsid w:val="2F9037FD"/>
    <w:rsid w:val="2FB63264"/>
    <w:rsid w:val="300849DC"/>
    <w:rsid w:val="306058C5"/>
    <w:rsid w:val="30762303"/>
    <w:rsid w:val="30B579BF"/>
    <w:rsid w:val="30DC319E"/>
    <w:rsid w:val="30E12562"/>
    <w:rsid w:val="312B7C81"/>
    <w:rsid w:val="31660CB9"/>
    <w:rsid w:val="31864EB8"/>
    <w:rsid w:val="319121DA"/>
    <w:rsid w:val="31973569"/>
    <w:rsid w:val="319B6BB5"/>
    <w:rsid w:val="319C292D"/>
    <w:rsid w:val="31AF7B91"/>
    <w:rsid w:val="31C70022"/>
    <w:rsid w:val="31C83722"/>
    <w:rsid w:val="320F30FF"/>
    <w:rsid w:val="3240150B"/>
    <w:rsid w:val="32470AEB"/>
    <w:rsid w:val="32621481"/>
    <w:rsid w:val="328B70F6"/>
    <w:rsid w:val="32D36D80"/>
    <w:rsid w:val="330B690F"/>
    <w:rsid w:val="33572FB0"/>
    <w:rsid w:val="336203FA"/>
    <w:rsid w:val="33AB32FB"/>
    <w:rsid w:val="33B43F5E"/>
    <w:rsid w:val="33C72A37"/>
    <w:rsid w:val="34180991"/>
    <w:rsid w:val="34B03A81"/>
    <w:rsid w:val="34F767F8"/>
    <w:rsid w:val="35181A32"/>
    <w:rsid w:val="355359F9"/>
    <w:rsid w:val="358636D8"/>
    <w:rsid w:val="35AB313F"/>
    <w:rsid w:val="35B96DA7"/>
    <w:rsid w:val="366C0B20"/>
    <w:rsid w:val="36BE50F4"/>
    <w:rsid w:val="36CE5337"/>
    <w:rsid w:val="37215DAE"/>
    <w:rsid w:val="372C6501"/>
    <w:rsid w:val="37557806"/>
    <w:rsid w:val="377C1237"/>
    <w:rsid w:val="3786321E"/>
    <w:rsid w:val="3790083E"/>
    <w:rsid w:val="382A0C93"/>
    <w:rsid w:val="3849630D"/>
    <w:rsid w:val="384A30E3"/>
    <w:rsid w:val="3882287D"/>
    <w:rsid w:val="3885411B"/>
    <w:rsid w:val="38AF5DCC"/>
    <w:rsid w:val="38EE7F12"/>
    <w:rsid w:val="38F0217A"/>
    <w:rsid w:val="38F848ED"/>
    <w:rsid w:val="39033292"/>
    <w:rsid w:val="39761CB6"/>
    <w:rsid w:val="39D864CC"/>
    <w:rsid w:val="3A744447"/>
    <w:rsid w:val="3A8B33ED"/>
    <w:rsid w:val="3AA0348E"/>
    <w:rsid w:val="3AB17449"/>
    <w:rsid w:val="3ABC194A"/>
    <w:rsid w:val="3AF068F3"/>
    <w:rsid w:val="3AFE3F06"/>
    <w:rsid w:val="3B5953EB"/>
    <w:rsid w:val="3B9014B0"/>
    <w:rsid w:val="3BBF7944"/>
    <w:rsid w:val="3BD10D36"/>
    <w:rsid w:val="3BFA4E20"/>
    <w:rsid w:val="3C2970C2"/>
    <w:rsid w:val="3CD25CEB"/>
    <w:rsid w:val="3DB1150E"/>
    <w:rsid w:val="3DDE0AF1"/>
    <w:rsid w:val="3DEA2314"/>
    <w:rsid w:val="3E0E6961"/>
    <w:rsid w:val="3E46434D"/>
    <w:rsid w:val="3E4A2B6A"/>
    <w:rsid w:val="3EE871B2"/>
    <w:rsid w:val="3EF26282"/>
    <w:rsid w:val="3EF73899"/>
    <w:rsid w:val="3F4C3B81"/>
    <w:rsid w:val="3F584E4B"/>
    <w:rsid w:val="3F786788"/>
    <w:rsid w:val="3F79605C"/>
    <w:rsid w:val="3F7B604F"/>
    <w:rsid w:val="3FA23805"/>
    <w:rsid w:val="3FD634AE"/>
    <w:rsid w:val="3FEF133C"/>
    <w:rsid w:val="40047AEC"/>
    <w:rsid w:val="40152228"/>
    <w:rsid w:val="402C784B"/>
    <w:rsid w:val="4041301D"/>
    <w:rsid w:val="40BC6B48"/>
    <w:rsid w:val="41106073"/>
    <w:rsid w:val="412D5C75"/>
    <w:rsid w:val="41405083"/>
    <w:rsid w:val="417C1E33"/>
    <w:rsid w:val="41832567"/>
    <w:rsid w:val="41B03F8A"/>
    <w:rsid w:val="41CC7221"/>
    <w:rsid w:val="41CD7D83"/>
    <w:rsid w:val="41E2613A"/>
    <w:rsid w:val="41FF32C7"/>
    <w:rsid w:val="42277FB2"/>
    <w:rsid w:val="42701998"/>
    <w:rsid w:val="429F402B"/>
    <w:rsid w:val="42EF6C09"/>
    <w:rsid w:val="42FC76D0"/>
    <w:rsid w:val="43170066"/>
    <w:rsid w:val="43324C17"/>
    <w:rsid w:val="436D260D"/>
    <w:rsid w:val="43810311"/>
    <w:rsid w:val="439A7EB6"/>
    <w:rsid w:val="43B41D58"/>
    <w:rsid w:val="43FB7987"/>
    <w:rsid w:val="4427252A"/>
    <w:rsid w:val="44890AEF"/>
    <w:rsid w:val="44F87390"/>
    <w:rsid w:val="451C3010"/>
    <w:rsid w:val="45433394"/>
    <w:rsid w:val="455C4456"/>
    <w:rsid w:val="457E617A"/>
    <w:rsid w:val="45A12EC7"/>
    <w:rsid w:val="463B406B"/>
    <w:rsid w:val="46660A23"/>
    <w:rsid w:val="46B1257F"/>
    <w:rsid w:val="46BF4C9C"/>
    <w:rsid w:val="46FF153C"/>
    <w:rsid w:val="471E399D"/>
    <w:rsid w:val="47505EC1"/>
    <w:rsid w:val="476A2E5A"/>
    <w:rsid w:val="47804CA4"/>
    <w:rsid w:val="47DB3D58"/>
    <w:rsid w:val="47DB5B06"/>
    <w:rsid w:val="47F97336"/>
    <w:rsid w:val="48B14AB8"/>
    <w:rsid w:val="48F43B85"/>
    <w:rsid w:val="49584F34"/>
    <w:rsid w:val="496B231B"/>
    <w:rsid w:val="496B24D0"/>
    <w:rsid w:val="49DA3B9B"/>
    <w:rsid w:val="49FB423D"/>
    <w:rsid w:val="4A280DAA"/>
    <w:rsid w:val="4A376FF0"/>
    <w:rsid w:val="4A802994"/>
    <w:rsid w:val="4A9B5A20"/>
    <w:rsid w:val="4AA523FB"/>
    <w:rsid w:val="4B6D116B"/>
    <w:rsid w:val="4B8D35BB"/>
    <w:rsid w:val="4BDD19BC"/>
    <w:rsid w:val="4C15059D"/>
    <w:rsid w:val="4C3103EA"/>
    <w:rsid w:val="4C941618"/>
    <w:rsid w:val="4C9E7102"/>
    <w:rsid w:val="4CA21C4A"/>
    <w:rsid w:val="4CB16E35"/>
    <w:rsid w:val="4CB30CC7"/>
    <w:rsid w:val="4D387C07"/>
    <w:rsid w:val="4D585174"/>
    <w:rsid w:val="4D6C0FAE"/>
    <w:rsid w:val="4D91322E"/>
    <w:rsid w:val="4DA16EA9"/>
    <w:rsid w:val="4DA30634"/>
    <w:rsid w:val="4DA44BEC"/>
    <w:rsid w:val="4DBC1F35"/>
    <w:rsid w:val="4DFE60AA"/>
    <w:rsid w:val="4E231619"/>
    <w:rsid w:val="4E2C0A64"/>
    <w:rsid w:val="4E5B174E"/>
    <w:rsid w:val="4EB6274D"/>
    <w:rsid w:val="4EE74FF7"/>
    <w:rsid w:val="4F686126"/>
    <w:rsid w:val="4F7F146C"/>
    <w:rsid w:val="4F813436"/>
    <w:rsid w:val="50681F00"/>
    <w:rsid w:val="50744D49"/>
    <w:rsid w:val="507A1C34"/>
    <w:rsid w:val="50E158BB"/>
    <w:rsid w:val="517F1115"/>
    <w:rsid w:val="51B01DB1"/>
    <w:rsid w:val="51BF1FF4"/>
    <w:rsid w:val="51CB0999"/>
    <w:rsid w:val="51D80832"/>
    <w:rsid w:val="51DE06A9"/>
    <w:rsid w:val="51E63A25"/>
    <w:rsid w:val="51E82DAD"/>
    <w:rsid w:val="521265C8"/>
    <w:rsid w:val="523302EC"/>
    <w:rsid w:val="52872F7B"/>
    <w:rsid w:val="533802B0"/>
    <w:rsid w:val="534529CD"/>
    <w:rsid w:val="539574B0"/>
    <w:rsid w:val="539F5EA8"/>
    <w:rsid w:val="53B316E5"/>
    <w:rsid w:val="53BD07B5"/>
    <w:rsid w:val="545A4256"/>
    <w:rsid w:val="54A026CC"/>
    <w:rsid w:val="54EB516E"/>
    <w:rsid w:val="55030568"/>
    <w:rsid w:val="559A7000"/>
    <w:rsid w:val="559E6F23"/>
    <w:rsid w:val="55D3478A"/>
    <w:rsid w:val="55DF2C65"/>
    <w:rsid w:val="56026953"/>
    <w:rsid w:val="563C00B7"/>
    <w:rsid w:val="564A319E"/>
    <w:rsid w:val="564E7DEA"/>
    <w:rsid w:val="56625644"/>
    <w:rsid w:val="56755377"/>
    <w:rsid w:val="568D711B"/>
    <w:rsid w:val="56A63783"/>
    <w:rsid w:val="56A9763A"/>
    <w:rsid w:val="56C24ED0"/>
    <w:rsid w:val="57460AC2"/>
    <w:rsid w:val="57C57C38"/>
    <w:rsid w:val="583C5DBB"/>
    <w:rsid w:val="585711D8"/>
    <w:rsid w:val="58676F42"/>
    <w:rsid w:val="587A49F5"/>
    <w:rsid w:val="5898534D"/>
    <w:rsid w:val="590206E9"/>
    <w:rsid w:val="592B79DB"/>
    <w:rsid w:val="59A73A9A"/>
    <w:rsid w:val="59BC506B"/>
    <w:rsid w:val="5A0233C6"/>
    <w:rsid w:val="5A121816"/>
    <w:rsid w:val="5A221372"/>
    <w:rsid w:val="5A272E2C"/>
    <w:rsid w:val="5A4B6B1B"/>
    <w:rsid w:val="5A5D23AA"/>
    <w:rsid w:val="5A637102"/>
    <w:rsid w:val="5A987886"/>
    <w:rsid w:val="5AD563E4"/>
    <w:rsid w:val="5AEB6BE6"/>
    <w:rsid w:val="5B975D90"/>
    <w:rsid w:val="5BE32D83"/>
    <w:rsid w:val="5C4A2E02"/>
    <w:rsid w:val="5C6519EA"/>
    <w:rsid w:val="5C6C2D78"/>
    <w:rsid w:val="5C9B30E1"/>
    <w:rsid w:val="5CA72002"/>
    <w:rsid w:val="5CBD35D4"/>
    <w:rsid w:val="5D1F603D"/>
    <w:rsid w:val="5D63417B"/>
    <w:rsid w:val="5D763693"/>
    <w:rsid w:val="5D83037A"/>
    <w:rsid w:val="5D8D2FA6"/>
    <w:rsid w:val="5D993378"/>
    <w:rsid w:val="5DEB0939"/>
    <w:rsid w:val="5E2356B9"/>
    <w:rsid w:val="5E253522"/>
    <w:rsid w:val="5E323B4E"/>
    <w:rsid w:val="5E512226"/>
    <w:rsid w:val="5E6463FD"/>
    <w:rsid w:val="5E901A2C"/>
    <w:rsid w:val="5EE4309A"/>
    <w:rsid w:val="5F2335AD"/>
    <w:rsid w:val="5F585836"/>
    <w:rsid w:val="5F622211"/>
    <w:rsid w:val="5F9A7BFD"/>
    <w:rsid w:val="5FC74AE2"/>
    <w:rsid w:val="5FD21144"/>
    <w:rsid w:val="5FD749AD"/>
    <w:rsid w:val="5FDA624B"/>
    <w:rsid w:val="5FDC1FC3"/>
    <w:rsid w:val="5FDF5206"/>
    <w:rsid w:val="60854409"/>
    <w:rsid w:val="608A7C71"/>
    <w:rsid w:val="60DA29A7"/>
    <w:rsid w:val="60F8107F"/>
    <w:rsid w:val="60FF41BB"/>
    <w:rsid w:val="61251748"/>
    <w:rsid w:val="618943CD"/>
    <w:rsid w:val="61930DA7"/>
    <w:rsid w:val="61BE6BB0"/>
    <w:rsid w:val="61C251E9"/>
    <w:rsid w:val="627604AD"/>
    <w:rsid w:val="629E2D3B"/>
    <w:rsid w:val="63475A0F"/>
    <w:rsid w:val="63732C3E"/>
    <w:rsid w:val="6383224F"/>
    <w:rsid w:val="638906B4"/>
    <w:rsid w:val="639C2195"/>
    <w:rsid w:val="63B75221"/>
    <w:rsid w:val="63DE3831"/>
    <w:rsid w:val="63FE69AC"/>
    <w:rsid w:val="64357EF4"/>
    <w:rsid w:val="64610CE9"/>
    <w:rsid w:val="64721148"/>
    <w:rsid w:val="64A80BED"/>
    <w:rsid w:val="64D41F14"/>
    <w:rsid w:val="64E02555"/>
    <w:rsid w:val="64E527FE"/>
    <w:rsid w:val="65247AA1"/>
    <w:rsid w:val="65605444"/>
    <w:rsid w:val="659D3FA3"/>
    <w:rsid w:val="65D025CA"/>
    <w:rsid w:val="65E0408D"/>
    <w:rsid w:val="65F435D5"/>
    <w:rsid w:val="660E6C4E"/>
    <w:rsid w:val="662841B4"/>
    <w:rsid w:val="66660838"/>
    <w:rsid w:val="667016B7"/>
    <w:rsid w:val="668A09CB"/>
    <w:rsid w:val="668F4651"/>
    <w:rsid w:val="66AA2E1B"/>
    <w:rsid w:val="66D954AE"/>
    <w:rsid w:val="66EC51E2"/>
    <w:rsid w:val="66F41291"/>
    <w:rsid w:val="670A413D"/>
    <w:rsid w:val="67193AFD"/>
    <w:rsid w:val="67241800"/>
    <w:rsid w:val="673F539A"/>
    <w:rsid w:val="67D0065F"/>
    <w:rsid w:val="680601AA"/>
    <w:rsid w:val="6817003C"/>
    <w:rsid w:val="681C5653"/>
    <w:rsid w:val="68257D78"/>
    <w:rsid w:val="68611EDE"/>
    <w:rsid w:val="686B5738"/>
    <w:rsid w:val="68713ED0"/>
    <w:rsid w:val="687D42F8"/>
    <w:rsid w:val="687F5BE1"/>
    <w:rsid w:val="69097C6D"/>
    <w:rsid w:val="6912404B"/>
    <w:rsid w:val="694C01BA"/>
    <w:rsid w:val="69595843"/>
    <w:rsid w:val="69845BA5"/>
    <w:rsid w:val="69B71EBC"/>
    <w:rsid w:val="69DC778F"/>
    <w:rsid w:val="69F12B0F"/>
    <w:rsid w:val="6A136F29"/>
    <w:rsid w:val="6A5A4B58"/>
    <w:rsid w:val="6AAD6A36"/>
    <w:rsid w:val="6ABC4ECB"/>
    <w:rsid w:val="6B4D0219"/>
    <w:rsid w:val="6BF568E6"/>
    <w:rsid w:val="6C360CAD"/>
    <w:rsid w:val="6C4B48AF"/>
    <w:rsid w:val="6C9003BD"/>
    <w:rsid w:val="6CCD1611"/>
    <w:rsid w:val="6CD26C28"/>
    <w:rsid w:val="6D231231"/>
    <w:rsid w:val="6D39141F"/>
    <w:rsid w:val="6D6941B3"/>
    <w:rsid w:val="6DD24A05"/>
    <w:rsid w:val="6E510020"/>
    <w:rsid w:val="6EBF142E"/>
    <w:rsid w:val="6EE96BCB"/>
    <w:rsid w:val="6EFF4B44"/>
    <w:rsid w:val="6F1277AF"/>
    <w:rsid w:val="6F743FC6"/>
    <w:rsid w:val="6F854425"/>
    <w:rsid w:val="6FA011F4"/>
    <w:rsid w:val="6FA90B02"/>
    <w:rsid w:val="6FB62831"/>
    <w:rsid w:val="6FFC2607"/>
    <w:rsid w:val="701557A9"/>
    <w:rsid w:val="7015655C"/>
    <w:rsid w:val="70231548"/>
    <w:rsid w:val="702C72CB"/>
    <w:rsid w:val="707F70C6"/>
    <w:rsid w:val="708741CD"/>
    <w:rsid w:val="711517D9"/>
    <w:rsid w:val="71162540"/>
    <w:rsid w:val="71186BD3"/>
    <w:rsid w:val="713351D6"/>
    <w:rsid w:val="718F6E95"/>
    <w:rsid w:val="71A62431"/>
    <w:rsid w:val="71C1726B"/>
    <w:rsid w:val="71FB2A38"/>
    <w:rsid w:val="729329B5"/>
    <w:rsid w:val="729B5D0E"/>
    <w:rsid w:val="72C708B1"/>
    <w:rsid w:val="72CE1C3F"/>
    <w:rsid w:val="72D70C0A"/>
    <w:rsid w:val="72F83160"/>
    <w:rsid w:val="7315161C"/>
    <w:rsid w:val="734D1226"/>
    <w:rsid w:val="734F0FD2"/>
    <w:rsid w:val="735C724B"/>
    <w:rsid w:val="737F2F3A"/>
    <w:rsid w:val="74213FF1"/>
    <w:rsid w:val="74600FBD"/>
    <w:rsid w:val="746F1200"/>
    <w:rsid w:val="74A25132"/>
    <w:rsid w:val="750E21FF"/>
    <w:rsid w:val="75232716"/>
    <w:rsid w:val="754937FF"/>
    <w:rsid w:val="75575F1C"/>
    <w:rsid w:val="75896CF3"/>
    <w:rsid w:val="758C5E55"/>
    <w:rsid w:val="75A5137D"/>
    <w:rsid w:val="76164029"/>
    <w:rsid w:val="761738FD"/>
    <w:rsid w:val="762027B2"/>
    <w:rsid w:val="76224F90"/>
    <w:rsid w:val="76277FE4"/>
    <w:rsid w:val="764C7A4B"/>
    <w:rsid w:val="7697292D"/>
    <w:rsid w:val="76C65ABA"/>
    <w:rsid w:val="76EA2DC0"/>
    <w:rsid w:val="775F555C"/>
    <w:rsid w:val="77704B26"/>
    <w:rsid w:val="77972F48"/>
    <w:rsid w:val="77F60E8B"/>
    <w:rsid w:val="78770683"/>
    <w:rsid w:val="789B6A68"/>
    <w:rsid w:val="78DD2BDC"/>
    <w:rsid w:val="792E51E6"/>
    <w:rsid w:val="797572B9"/>
    <w:rsid w:val="79B55907"/>
    <w:rsid w:val="79CF0C59"/>
    <w:rsid w:val="79FC7092"/>
    <w:rsid w:val="7A9B2D4F"/>
    <w:rsid w:val="7ABD2CC5"/>
    <w:rsid w:val="7B047FA7"/>
    <w:rsid w:val="7B66335D"/>
    <w:rsid w:val="7BB8348D"/>
    <w:rsid w:val="7C75137E"/>
    <w:rsid w:val="7C765821"/>
    <w:rsid w:val="7C96769F"/>
    <w:rsid w:val="7CC74D90"/>
    <w:rsid w:val="7D0561C2"/>
    <w:rsid w:val="7D060228"/>
    <w:rsid w:val="7D8627C9"/>
    <w:rsid w:val="7DAE0FEB"/>
    <w:rsid w:val="7DC0487A"/>
    <w:rsid w:val="7E481261"/>
    <w:rsid w:val="7E835FD4"/>
    <w:rsid w:val="7EB919F5"/>
    <w:rsid w:val="7EDC7492"/>
    <w:rsid w:val="7EE747B5"/>
    <w:rsid w:val="7F494A37"/>
    <w:rsid w:val="7F533BF8"/>
    <w:rsid w:val="7F620CEE"/>
    <w:rsid w:val="7FBB354B"/>
    <w:rsid w:val="7FE10A82"/>
    <w:rsid w:val="7FF56A5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ocked="1"/>
    <w:lsdException w:qFormat="1" w:uiPriority="39" w:semiHidden="0" w:name="toc 2" w:locked="1"/>
    <w:lsdException w:qFormat="1" w:uiPriority="39"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0" w:semiHidden="0" w:name="Date"/>
    <w:lsdException w:qFormat="1" w:unhideWhenUsed="0" w:uiPriority="99" w:semiHidden="0"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2"/>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29"/>
    <w:qFormat/>
    <w:locked/>
    <w:uiPriority w:val="0"/>
    <w:pPr>
      <w:keepNext/>
      <w:keepLines/>
      <w:spacing w:before="260" w:after="260" w:line="413" w:lineRule="auto"/>
      <w:outlineLvl w:val="1"/>
    </w:pPr>
    <w:rPr>
      <w:rFonts w:ascii="Cambria" w:hAnsi="Cambria"/>
      <w:b/>
      <w:color w:val="000000"/>
      <w:kern w:val="0"/>
      <w:sz w:val="32"/>
      <w:szCs w:val="32"/>
    </w:rPr>
  </w:style>
  <w:style w:type="paragraph" w:styleId="4">
    <w:name w:val="heading 3"/>
    <w:basedOn w:val="1"/>
    <w:next w:val="1"/>
    <w:link w:val="41"/>
    <w:qFormat/>
    <w:locked/>
    <w:uiPriority w:val="0"/>
    <w:pPr>
      <w:keepNext/>
      <w:keepLines/>
      <w:spacing w:before="260" w:after="260" w:line="416" w:lineRule="auto"/>
      <w:outlineLvl w:val="2"/>
    </w:pPr>
    <w:rPr>
      <w:rFonts w:ascii="Times New Roman" w:hAnsi="Times New Roman"/>
      <w:b/>
      <w:bCs/>
      <w:sz w:val="32"/>
      <w:szCs w:val="32"/>
    </w:rPr>
  </w:style>
  <w:style w:type="paragraph" w:styleId="5">
    <w:name w:val="heading 4"/>
    <w:basedOn w:val="1"/>
    <w:next w:val="1"/>
    <w:qFormat/>
    <w:locked/>
    <w:uiPriority w:val="0"/>
    <w:pPr>
      <w:keepNext/>
      <w:keepLines/>
      <w:spacing w:before="280" w:after="290" w:line="372" w:lineRule="auto"/>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ody Text"/>
    <w:basedOn w:val="1"/>
    <w:next w:val="8"/>
    <w:link w:val="36"/>
    <w:qFormat/>
    <w:uiPriority w:val="1"/>
    <w:pPr>
      <w:spacing w:before="12"/>
      <w:ind w:left="100"/>
    </w:pPr>
    <w:rPr>
      <w:rFonts w:ascii="宋体" w:hAnsi="宋体" w:cs="宋体"/>
      <w:sz w:val="24"/>
      <w:szCs w:val="24"/>
      <w:lang w:val="zh-CN" w:bidi="zh-CN"/>
    </w:rPr>
  </w:style>
  <w:style w:type="paragraph" w:styleId="8">
    <w:name w:val="Body Text 2"/>
    <w:basedOn w:val="1"/>
    <w:qFormat/>
    <w:uiPriority w:val="0"/>
    <w:pPr>
      <w:spacing w:after="120" w:afterLines="0" w:line="480" w:lineRule="auto"/>
    </w:pPr>
    <w:rPr>
      <w:rFonts w:ascii="Times New Roman" w:eastAsia="宋体"/>
    </w:rPr>
  </w:style>
  <w:style w:type="paragraph" w:styleId="9">
    <w:name w:val="Body Text Indent"/>
    <w:basedOn w:val="1"/>
    <w:next w:val="10"/>
    <w:link w:val="37"/>
    <w:semiHidden/>
    <w:unhideWhenUsed/>
    <w:qFormat/>
    <w:uiPriority w:val="99"/>
    <w:pPr>
      <w:spacing w:after="120"/>
      <w:ind w:left="420" w:leftChars="200"/>
    </w:pPr>
  </w:style>
  <w:style w:type="paragraph" w:styleId="10">
    <w:name w:val="envelope return"/>
    <w:basedOn w:val="1"/>
    <w:unhideWhenUsed/>
    <w:qFormat/>
    <w:uiPriority w:val="99"/>
    <w:pPr>
      <w:snapToGrid w:val="0"/>
    </w:pPr>
    <w:rPr>
      <w:rFonts w:ascii="Arial" w:hAnsi="Arial"/>
    </w:rPr>
  </w:style>
  <w:style w:type="paragraph" w:styleId="11">
    <w:name w:val="toc 3"/>
    <w:basedOn w:val="1"/>
    <w:next w:val="1"/>
    <w:unhideWhenUsed/>
    <w:qFormat/>
    <w:locked/>
    <w:uiPriority w:val="39"/>
    <w:pPr>
      <w:widowControl/>
      <w:spacing w:after="100" w:line="259" w:lineRule="auto"/>
      <w:ind w:left="440"/>
      <w:jc w:val="left"/>
    </w:pPr>
    <w:rPr>
      <w:rFonts w:asciiTheme="minorHAnsi" w:hAnsiTheme="minorHAnsi" w:eastAsiaTheme="minorEastAsia"/>
      <w:kern w:val="0"/>
      <w:sz w:val="22"/>
    </w:rPr>
  </w:style>
  <w:style w:type="paragraph" w:styleId="12">
    <w:name w:val="Plain Text"/>
    <w:basedOn w:val="1"/>
    <w:semiHidden/>
    <w:unhideWhenUsed/>
    <w:qFormat/>
    <w:uiPriority w:val="99"/>
    <w:rPr>
      <w:rFonts w:hAnsi="Courier New" w:cs="Courier New" w:asciiTheme="minorEastAsia" w:eastAsiaTheme="minorEastAsia"/>
    </w:rPr>
  </w:style>
  <w:style w:type="paragraph" w:styleId="13">
    <w:name w:val="Date"/>
    <w:basedOn w:val="1"/>
    <w:next w:val="1"/>
    <w:qFormat/>
    <w:uiPriority w:val="0"/>
    <w:pPr>
      <w:ind w:left="2500" w:leftChars="2500"/>
    </w:pPr>
    <w:rPr>
      <w:rFonts w:hint="eastAsia" w:ascii="宋体" w:hAnsi="Courier New"/>
      <w:sz w:val="24"/>
      <w:szCs w:val="21"/>
    </w:rPr>
  </w:style>
  <w:style w:type="paragraph" w:styleId="14">
    <w:name w:val="Balloon Text"/>
    <w:basedOn w:val="1"/>
    <w:link w:val="28"/>
    <w:semiHidden/>
    <w:qFormat/>
    <w:uiPriority w:val="99"/>
    <w:rPr>
      <w:sz w:val="18"/>
      <w:szCs w:val="18"/>
    </w:rPr>
  </w:style>
  <w:style w:type="paragraph" w:styleId="15">
    <w:name w:val="footer"/>
    <w:basedOn w:val="1"/>
    <w:link w:val="27"/>
    <w:qFormat/>
    <w:uiPriority w:val="99"/>
    <w:pPr>
      <w:tabs>
        <w:tab w:val="center" w:pos="4153"/>
        <w:tab w:val="right" w:pos="8306"/>
      </w:tabs>
      <w:snapToGrid w:val="0"/>
      <w:jc w:val="left"/>
    </w:pPr>
    <w:rPr>
      <w:sz w:val="18"/>
      <w:szCs w:val="18"/>
    </w:rPr>
  </w:style>
  <w:style w:type="paragraph" w:styleId="16">
    <w:name w:val="header"/>
    <w:basedOn w:val="1"/>
    <w:link w:val="26"/>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locked/>
    <w:uiPriority w:val="39"/>
    <w:pPr>
      <w:widowControl/>
      <w:spacing w:after="100" w:line="259" w:lineRule="auto"/>
      <w:jc w:val="left"/>
    </w:pPr>
    <w:rPr>
      <w:rFonts w:asciiTheme="minorHAnsi" w:hAnsiTheme="minorHAnsi" w:eastAsiaTheme="minorEastAsia"/>
      <w:kern w:val="0"/>
      <w:sz w:val="22"/>
    </w:rPr>
  </w:style>
  <w:style w:type="paragraph" w:styleId="18">
    <w:name w:val="List"/>
    <w:basedOn w:val="1"/>
    <w:qFormat/>
    <w:uiPriority w:val="0"/>
    <w:pPr>
      <w:ind w:left="420" w:hanging="420"/>
    </w:pPr>
    <w:rPr>
      <w:sz w:val="28"/>
      <w:szCs w:val="20"/>
    </w:rPr>
  </w:style>
  <w:style w:type="paragraph" w:styleId="19">
    <w:name w:val="toc 2"/>
    <w:basedOn w:val="1"/>
    <w:next w:val="1"/>
    <w:unhideWhenUsed/>
    <w:qFormat/>
    <w:locked/>
    <w:uiPriority w:val="39"/>
    <w:pPr>
      <w:widowControl/>
      <w:spacing w:after="100" w:line="259" w:lineRule="auto"/>
      <w:ind w:left="220"/>
      <w:jc w:val="left"/>
    </w:pPr>
    <w:rPr>
      <w:rFonts w:asciiTheme="minorHAnsi" w:hAnsiTheme="minorHAnsi" w:eastAsiaTheme="minorEastAsia"/>
      <w:kern w:val="0"/>
      <w:sz w:val="22"/>
    </w:rPr>
  </w:style>
  <w:style w:type="paragraph" w:styleId="20">
    <w:name w:val="Body Text First Indent"/>
    <w:basedOn w:val="7"/>
    <w:next w:val="1"/>
    <w:qFormat/>
    <w:uiPriority w:val="99"/>
    <w:pPr>
      <w:tabs>
        <w:tab w:val="left" w:pos="567"/>
      </w:tabs>
    </w:pPr>
    <w:rPr>
      <w:kern w:val="0"/>
    </w:rPr>
  </w:style>
  <w:style w:type="paragraph" w:styleId="21">
    <w:name w:val="Body Text First Indent 2"/>
    <w:basedOn w:val="9"/>
    <w:next w:val="1"/>
    <w:link w:val="38"/>
    <w:semiHidden/>
    <w:unhideWhenUsed/>
    <w:qFormat/>
    <w:uiPriority w:val="99"/>
    <w:pPr>
      <w:ind w:firstLine="420" w:firstLineChars="200"/>
    </w:pPr>
  </w:style>
  <w:style w:type="table" w:styleId="23">
    <w:name w:val="Table Grid"/>
    <w:basedOn w:val="22"/>
    <w:qFormat/>
    <w:locked/>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5">
    <w:name w:val="Hyperlink"/>
    <w:qFormat/>
    <w:uiPriority w:val="99"/>
    <w:rPr>
      <w:rFonts w:cs="Times New Roman"/>
      <w:color w:val="0000FF"/>
      <w:u w:val="single"/>
    </w:rPr>
  </w:style>
  <w:style w:type="character" w:customStyle="1" w:styleId="26">
    <w:name w:val="页眉 字符"/>
    <w:link w:val="16"/>
    <w:qFormat/>
    <w:locked/>
    <w:uiPriority w:val="99"/>
    <w:rPr>
      <w:rFonts w:cs="Times New Roman"/>
      <w:sz w:val="18"/>
      <w:szCs w:val="18"/>
    </w:rPr>
  </w:style>
  <w:style w:type="character" w:customStyle="1" w:styleId="27">
    <w:name w:val="页脚 字符"/>
    <w:link w:val="15"/>
    <w:qFormat/>
    <w:locked/>
    <w:uiPriority w:val="99"/>
    <w:rPr>
      <w:rFonts w:cs="Times New Roman"/>
      <w:sz w:val="18"/>
      <w:szCs w:val="18"/>
    </w:rPr>
  </w:style>
  <w:style w:type="character" w:customStyle="1" w:styleId="28">
    <w:name w:val="批注框文本 字符"/>
    <w:link w:val="14"/>
    <w:semiHidden/>
    <w:qFormat/>
    <w:locked/>
    <w:uiPriority w:val="99"/>
    <w:rPr>
      <w:rFonts w:cs="Times New Roman"/>
      <w:sz w:val="18"/>
      <w:szCs w:val="18"/>
    </w:rPr>
  </w:style>
  <w:style w:type="character" w:customStyle="1" w:styleId="29">
    <w:name w:val="标题 2 字符"/>
    <w:link w:val="3"/>
    <w:qFormat/>
    <w:uiPriority w:val="0"/>
    <w:rPr>
      <w:rFonts w:ascii="Cambria" w:hAnsi="Cambria"/>
      <w:b/>
      <w:color w:val="000000"/>
      <w:sz w:val="32"/>
      <w:szCs w:val="32"/>
    </w:rPr>
  </w:style>
  <w:style w:type="paragraph" w:styleId="30">
    <w:name w:val="List Paragraph"/>
    <w:basedOn w:val="1"/>
    <w:qFormat/>
    <w:uiPriority w:val="99"/>
    <w:pPr>
      <w:ind w:firstLine="420"/>
    </w:pPr>
    <w:rPr>
      <w:color w:val="000000"/>
      <w:kern w:val="1"/>
    </w:rPr>
  </w:style>
  <w:style w:type="paragraph" w:styleId="31">
    <w:name w:val="No Spacing"/>
    <w:link w:val="32"/>
    <w:qFormat/>
    <w:uiPriority w:val="1"/>
    <w:rPr>
      <w:rFonts w:asciiTheme="minorHAnsi" w:hAnsiTheme="minorHAnsi" w:eastAsiaTheme="minorEastAsia" w:cstheme="minorBidi"/>
      <w:sz w:val="22"/>
      <w:szCs w:val="22"/>
      <w:lang w:val="en-US" w:eastAsia="zh-CN" w:bidi="ar-SA"/>
    </w:rPr>
  </w:style>
  <w:style w:type="character" w:customStyle="1" w:styleId="32">
    <w:name w:val="无间隔 字符"/>
    <w:basedOn w:val="24"/>
    <w:link w:val="31"/>
    <w:qFormat/>
    <w:uiPriority w:val="1"/>
    <w:rPr>
      <w:rFonts w:asciiTheme="minorHAnsi" w:hAnsiTheme="minorHAnsi" w:eastAsiaTheme="minorEastAsia" w:cstheme="minorBidi"/>
      <w:sz w:val="22"/>
      <w:szCs w:val="22"/>
    </w:rPr>
  </w:style>
  <w:style w:type="character" w:customStyle="1" w:styleId="33">
    <w:name w:val="apple-style-span"/>
    <w:basedOn w:val="24"/>
    <w:qFormat/>
    <w:uiPriority w:val="0"/>
    <w:rPr>
      <w:rFonts w:hint="default" w:ascii="Times New Roman"/>
    </w:rPr>
  </w:style>
  <w:style w:type="character" w:customStyle="1" w:styleId="34">
    <w:name w:val="列出段落 Char Char"/>
    <w:link w:val="35"/>
    <w:qFormat/>
    <w:uiPriority w:val="0"/>
    <w:rPr>
      <w:sz w:val="28"/>
    </w:rPr>
  </w:style>
  <w:style w:type="paragraph" w:customStyle="1" w:styleId="35">
    <w:name w:val="列出段落1"/>
    <w:basedOn w:val="1"/>
    <w:link w:val="34"/>
    <w:qFormat/>
    <w:uiPriority w:val="0"/>
    <w:pPr>
      <w:widowControl/>
      <w:ind w:firstLine="420" w:firstLineChars="200"/>
      <w:jc w:val="left"/>
    </w:pPr>
    <w:rPr>
      <w:kern w:val="0"/>
      <w:sz w:val="28"/>
      <w:szCs w:val="20"/>
    </w:rPr>
  </w:style>
  <w:style w:type="character" w:customStyle="1" w:styleId="36">
    <w:name w:val="正文文本 字符"/>
    <w:basedOn w:val="24"/>
    <w:link w:val="7"/>
    <w:qFormat/>
    <w:uiPriority w:val="1"/>
    <w:rPr>
      <w:rFonts w:ascii="宋体" w:hAnsi="宋体" w:cs="宋体"/>
      <w:kern w:val="2"/>
      <w:sz w:val="24"/>
      <w:szCs w:val="24"/>
      <w:lang w:val="zh-CN" w:bidi="zh-CN"/>
    </w:rPr>
  </w:style>
  <w:style w:type="character" w:customStyle="1" w:styleId="37">
    <w:name w:val="正文文本缩进 字符"/>
    <w:basedOn w:val="24"/>
    <w:link w:val="9"/>
    <w:semiHidden/>
    <w:qFormat/>
    <w:uiPriority w:val="99"/>
    <w:rPr>
      <w:kern w:val="2"/>
      <w:sz w:val="21"/>
      <w:szCs w:val="22"/>
    </w:rPr>
  </w:style>
  <w:style w:type="character" w:customStyle="1" w:styleId="38">
    <w:name w:val="正文文本首行缩进 2 字符"/>
    <w:basedOn w:val="37"/>
    <w:link w:val="21"/>
    <w:semiHidden/>
    <w:qFormat/>
    <w:uiPriority w:val="99"/>
    <w:rPr>
      <w:kern w:val="2"/>
      <w:sz w:val="21"/>
      <w:szCs w:val="22"/>
    </w:rPr>
  </w:style>
  <w:style w:type="paragraph" w:customStyle="1" w:styleId="39">
    <w:name w:val="修订1"/>
    <w:hidden/>
    <w:unhideWhenUsed/>
    <w:qFormat/>
    <w:uiPriority w:val="99"/>
    <w:rPr>
      <w:rFonts w:ascii="Calibri" w:hAnsi="Calibri" w:eastAsia="宋体" w:cs="Times New Roman"/>
      <w:kern w:val="2"/>
      <w:sz w:val="21"/>
      <w:szCs w:val="22"/>
      <w:lang w:val="en-US" w:eastAsia="zh-CN" w:bidi="ar-SA"/>
    </w:rPr>
  </w:style>
  <w:style w:type="table" w:customStyle="1" w:styleId="40">
    <w:name w:val="网格型1"/>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1">
    <w:name w:val="标题 3 字符"/>
    <w:basedOn w:val="24"/>
    <w:link w:val="4"/>
    <w:qFormat/>
    <w:uiPriority w:val="0"/>
    <w:rPr>
      <w:rFonts w:ascii="Times New Roman" w:hAnsi="Times New Roman"/>
      <w:b/>
      <w:bCs/>
      <w:kern w:val="2"/>
      <w:sz w:val="32"/>
      <w:szCs w:val="32"/>
    </w:rPr>
  </w:style>
  <w:style w:type="character" w:customStyle="1" w:styleId="42">
    <w:name w:val="标题 1 字符"/>
    <w:basedOn w:val="24"/>
    <w:link w:val="2"/>
    <w:qFormat/>
    <w:uiPriority w:val="0"/>
    <w:rPr>
      <w:b/>
      <w:bCs/>
      <w:kern w:val="44"/>
      <w:sz w:val="44"/>
      <w:szCs w:val="44"/>
    </w:rPr>
  </w:style>
  <w:style w:type="paragraph" w:customStyle="1" w:styleId="43">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44">
    <w:name w:val="正文1"/>
    <w:basedOn w:val="1"/>
    <w:qFormat/>
    <w:uiPriority w:val="0"/>
    <w:pPr>
      <w:adjustRightInd w:val="0"/>
      <w:spacing w:line="360" w:lineRule="atLeast"/>
      <w:jc w:val="left"/>
      <w:textAlignment w:val="baseline"/>
    </w:pPr>
    <w:rPr>
      <w:rFonts w:ascii="宋体"/>
      <w:kern w:val="0"/>
      <w:sz w:val="24"/>
      <w:szCs w:val="20"/>
    </w:rPr>
  </w:style>
  <w:style w:type="paragraph" w:customStyle="1" w:styleId="45">
    <w:name w:val="GHT-正文"/>
    <w:basedOn w:val="1"/>
    <w:qFormat/>
    <w:uiPriority w:val="0"/>
    <w:pPr>
      <w:adjustRightInd w:val="0"/>
      <w:spacing w:line="400" w:lineRule="exact"/>
      <w:ind w:firstLine="520" w:firstLineChars="200"/>
      <w:textAlignment w:val="baseline"/>
    </w:pPr>
    <w:rPr>
      <w:color w:val="000000"/>
      <w:spacing w:val="10"/>
      <w:kern w:val="0"/>
      <w:sz w:val="24"/>
      <w:szCs w:val="20"/>
    </w:rPr>
  </w:style>
  <w:style w:type="paragraph" w:customStyle="1" w:styleId="46">
    <w:name w:val="样式 正文缩进 + 首行缩进: 2 字符"/>
    <w:qFormat/>
    <w:uiPriority w:val="0"/>
    <w:pPr>
      <w:spacing w:line="360" w:lineRule="auto"/>
      <w:ind w:firstLine="200" w:firstLineChars="200"/>
    </w:pPr>
    <w:rPr>
      <w:rFonts w:hint="eastAsia" w:ascii="宋体" w:hAnsi="宋体" w:eastAsia="宋体" w:cs="Times New Roman"/>
      <w:sz w:val="24"/>
      <w:szCs w:val="24"/>
      <w:lang w:val="en-US" w:eastAsia="zh-CN" w:bidi="ar-SA"/>
    </w:rPr>
  </w:style>
  <w:style w:type="paragraph" w:customStyle="1" w:styleId="47">
    <w:name w:val="列出段落3"/>
    <w:basedOn w:val="1"/>
    <w:qFormat/>
    <w:uiPriority w:val="0"/>
    <w:pPr>
      <w:spacing w:line="360" w:lineRule="auto"/>
      <w:ind w:firstLine="420" w:firstLineChars="200"/>
      <w:jc w:val="left"/>
    </w:pPr>
    <w:rPr>
      <w:rFonts w:ascii="Calibri" w:hAnsi="Calibri"/>
      <w:kern w:val="0"/>
      <w:sz w:val="28"/>
      <w:szCs w:val="28"/>
    </w:rPr>
  </w:style>
  <w:style w:type="paragraph" w:customStyle="1" w:styleId="48">
    <w:name w:val="表头样式"/>
    <w:basedOn w:val="1"/>
    <w:qFormat/>
    <w:uiPriority w:val="0"/>
    <w:pPr>
      <w:widowControl/>
      <w:spacing w:line="360" w:lineRule="auto"/>
      <w:jc w:val="center"/>
    </w:pPr>
    <w:rPr>
      <w:rFonts w:ascii="黑体" w:hAnsi="黑体" w:eastAsia="黑体"/>
      <w:kern w:val="0"/>
      <w:sz w:val="24"/>
      <w:szCs w:val="20"/>
    </w:rPr>
  </w:style>
  <w:style w:type="paragraph" w:customStyle="1" w:styleId="49">
    <w:name w:val="表内样式"/>
    <w:basedOn w:val="1"/>
    <w:qFormat/>
    <w:uiPriority w:val="0"/>
    <w:pPr>
      <w:widowControl/>
      <w:spacing w:line="276" w:lineRule="auto"/>
      <w:jc w:val="left"/>
    </w:pPr>
    <w:rPr>
      <w:color w:val="000000"/>
      <w:kern w:val="0"/>
      <w:sz w:val="24"/>
      <w:lang w:val="zh-CN"/>
    </w:rPr>
  </w:style>
  <w:style w:type="paragraph" w:customStyle="1" w:styleId="50">
    <w:name w:val="样式 标题 4 3# + 行距: 固定值 22 磅"/>
    <w:basedOn w:val="1"/>
    <w:qFormat/>
    <w:uiPriority w:val="0"/>
    <w:pPr>
      <w:keepNext/>
      <w:keepLines/>
      <w:spacing w:before="240" w:after="240" w:line="440" w:lineRule="exact"/>
      <w:outlineLvl w:val="3"/>
    </w:pPr>
    <w:rPr>
      <w:rFonts w:ascii="宋体" w:hAnsi="宋体" w:cs="宋体"/>
      <w:b/>
      <w:bCs/>
      <w:color w:val="000000"/>
      <w:sz w:val="28"/>
      <w:szCs w:val="20"/>
    </w:rPr>
  </w:style>
  <w:style w:type="table" w:customStyle="1" w:styleId="51">
    <w:name w:val="Table Normal"/>
    <w:unhideWhenUsed/>
    <w:qFormat/>
    <w:uiPriority w:val="0"/>
    <w:tblPr>
      <w:tblCellMar>
        <w:top w:w="0" w:type="dxa"/>
        <w:left w:w="0" w:type="dxa"/>
        <w:bottom w:w="0" w:type="dxa"/>
        <w:right w:w="0" w:type="dxa"/>
      </w:tblCellMar>
    </w:tblPr>
  </w:style>
  <w:style w:type="paragraph" w:customStyle="1" w:styleId="52">
    <w:name w:val="Table Text"/>
    <w:basedOn w:val="1"/>
    <w:semiHidden/>
    <w:qFormat/>
    <w:uiPriority w:val="0"/>
    <w:rPr>
      <w:rFonts w:ascii="宋体" w:hAnsi="宋体" w:eastAsia="宋体" w:cs="宋体"/>
      <w:sz w:val="24"/>
      <w:szCs w:val="24"/>
      <w:lang w:val="en-US" w:eastAsia="en-US" w:bidi="ar-SA"/>
    </w:rPr>
  </w:style>
  <w:style w:type="paragraph" w:customStyle="1" w:styleId="53">
    <w:name w:val="Default"/>
    <w:next w:val="5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4">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55">
    <w:name w:val="样式1"/>
    <w:basedOn w:val="1"/>
    <w:next w:val="5"/>
    <w:qFormat/>
    <w:uiPriority w:val="0"/>
    <w:rPr>
      <w:rFonts w:ascii="宋体" w:hAnsi="Arial Unicode MS"/>
      <w:color w:val="000000"/>
      <w:kern w:val="0"/>
      <w:sz w:val="24"/>
      <w:szCs w:val="36"/>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535909-CB08-4325-B376-008E7D64869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6591</Words>
  <Characters>6888</Characters>
  <Lines>381</Lines>
  <Paragraphs>509</Paragraphs>
  <TotalTime>5</TotalTime>
  <ScaleCrop>false</ScaleCrop>
  <LinksUpToDate>false</LinksUpToDate>
  <CharactersWithSpaces>8048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2024-07-09T08:05:00Z</dcterms:created>
  <dc:creator>张翼</dc:creator>
  <cp:lastModifiedBy>张臣</cp:lastModifiedBy>
  <cp:lastPrinted>2024-02-29T05:21:00Z</cp:lastPrinted>
  <dcterms:modified xsi:type="dcterms:W3CDTF">2025-07-25T00:06:02Z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465F5ADD621542A2BAD399F829C28E65_13</vt:lpwstr>
  </property>
  <property fmtid="{D5CDD505-2E9C-101B-9397-08002B2CF9AE}" pid="4" name="KSOTemplateDocerSaveRecord">
    <vt:lpwstr>eyJoZGlkIjoiMTEzNWNhMWRmZjM0MDI4NGFhZTk0NjU4NzQ4YzI0Y2MiLCJ1c2VySWQiOiIyMzc4MjUwMDEifQ==</vt:lpwstr>
  </property>
</Properties>
</file>