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5CEFE0">
      <w:pPr>
        <w:spacing w:line="560" w:lineRule="exact"/>
        <w:rPr>
          <w:rFonts w:hint="eastAsia" w:ascii="仿宋" w:hAnsi="仿宋" w:eastAsia="仿宋" w:cs="仿宋"/>
          <w:sz w:val="32"/>
          <w:szCs w:val="32"/>
          <w:vertAlign w:val="subscript"/>
        </w:rPr>
      </w:pPr>
    </w:p>
    <w:p w14:paraId="0D4F6D49">
      <w:pPr>
        <w:spacing w:line="560" w:lineRule="exact"/>
        <w:rPr>
          <w:rFonts w:hint="eastAsia" w:ascii="仿宋" w:hAnsi="仿宋" w:eastAsia="仿宋" w:cs="仿宋"/>
          <w:sz w:val="32"/>
          <w:szCs w:val="32"/>
          <w:vertAlign w:val="subscript"/>
        </w:rPr>
      </w:pPr>
    </w:p>
    <w:p w14:paraId="204B2270">
      <w:pPr>
        <w:jc w:val="center"/>
        <w:rPr>
          <w:rFonts w:hint="eastAsia" w:ascii="仿宋" w:hAnsi="仿宋" w:eastAsia="仿宋" w:cs="仿宋"/>
          <w:b/>
          <w:bCs/>
          <w:sz w:val="72"/>
          <w:szCs w:val="72"/>
        </w:rPr>
      </w:pPr>
      <w:r>
        <w:rPr>
          <w:rFonts w:hint="eastAsia" w:ascii="仿宋" w:hAnsi="仿宋" w:eastAsia="仿宋" w:cs="仿宋"/>
          <w:b/>
          <w:bCs/>
          <w:sz w:val="72"/>
          <w:szCs w:val="72"/>
          <w:lang w:val="en-US" w:eastAsia="zh-CN"/>
        </w:rPr>
        <w:t>阜阳市肿瘤医院新区1号楼及东门标识标牌采购项目</w:t>
      </w:r>
    </w:p>
    <w:p w14:paraId="732FC2BC">
      <w:pPr>
        <w:spacing w:line="560" w:lineRule="exact"/>
        <w:rPr>
          <w:rFonts w:hint="eastAsia" w:ascii="仿宋" w:hAnsi="仿宋" w:eastAsia="仿宋" w:cs="仿宋"/>
          <w:sz w:val="32"/>
          <w:szCs w:val="32"/>
        </w:rPr>
      </w:pPr>
    </w:p>
    <w:p w14:paraId="54E940CE">
      <w:pPr>
        <w:jc w:val="center"/>
        <w:rPr>
          <w:rFonts w:hint="eastAsia" w:ascii="仿宋" w:hAnsi="仿宋" w:eastAsia="仿宋" w:cs="仿宋"/>
          <w:b/>
          <w:bCs/>
          <w:sz w:val="72"/>
          <w:szCs w:val="72"/>
        </w:rPr>
      </w:pPr>
      <w:r>
        <w:rPr>
          <w:rFonts w:hint="eastAsia" w:ascii="仿宋" w:hAnsi="仿宋" w:eastAsia="仿宋" w:cs="仿宋"/>
          <w:b/>
          <w:bCs/>
          <w:sz w:val="72"/>
          <w:szCs w:val="72"/>
        </w:rPr>
        <w:t>询比文件</w:t>
      </w:r>
    </w:p>
    <w:p w14:paraId="6BF3F8F2">
      <w:pPr>
        <w:spacing w:line="560" w:lineRule="exact"/>
        <w:jc w:val="center"/>
        <w:rPr>
          <w:rFonts w:hint="eastAsia" w:ascii="仿宋" w:hAnsi="仿宋" w:eastAsia="仿宋" w:cs="仿宋"/>
          <w:sz w:val="32"/>
          <w:szCs w:val="32"/>
        </w:rPr>
      </w:pPr>
    </w:p>
    <w:p w14:paraId="5D453E15">
      <w:pPr>
        <w:spacing w:line="560" w:lineRule="exact"/>
        <w:jc w:val="center"/>
        <w:rPr>
          <w:rFonts w:hint="default" w:ascii="仿宋" w:hAnsi="仿宋" w:eastAsia="仿宋" w:cs="仿宋"/>
          <w:sz w:val="32"/>
          <w:szCs w:val="32"/>
          <w:highlight w:val="red"/>
          <w:lang w:val="en-US" w:eastAsia="zh-CN"/>
        </w:rPr>
      </w:pPr>
      <w:r>
        <w:rPr>
          <w:rFonts w:hint="eastAsia" w:ascii="仿宋" w:hAnsi="仿宋" w:eastAsia="仿宋" w:cs="仿宋"/>
          <w:sz w:val="32"/>
          <w:szCs w:val="32"/>
          <w:lang w:val="en-US" w:eastAsia="zh-CN"/>
        </w:rPr>
        <w:t>项目</w:t>
      </w:r>
      <w:r>
        <w:rPr>
          <w:rFonts w:hint="eastAsia" w:ascii="仿宋" w:hAnsi="仿宋" w:eastAsia="仿宋" w:cs="仿宋"/>
          <w:sz w:val="32"/>
          <w:szCs w:val="32"/>
        </w:rPr>
        <w:t>编号：</w:t>
      </w:r>
      <w:r>
        <w:rPr>
          <w:rFonts w:hint="eastAsia" w:ascii="仿宋" w:hAnsi="仿宋" w:eastAsia="仿宋" w:cs="仿宋"/>
          <w:color w:val="000000"/>
          <w:spacing w:val="15"/>
          <w:sz w:val="30"/>
          <w:szCs w:val="30"/>
        </w:rPr>
        <w:t>ZLYYCG-202</w:t>
      </w:r>
      <w:r>
        <w:rPr>
          <w:rFonts w:hint="eastAsia" w:ascii="仿宋" w:hAnsi="仿宋" w:eastAsia="仿宋" w:cs="仿宋"/>
          <w:color w:val="000000"/>
          <w:spacing w:val="15"/>
          <w:sz w:val="30"/>
          <w:szCs w:val="30"/>
          <w:lang w:val="en-US" w:eastAsia="zh-CN"/>
        </w:rPr>
        <w:t>5026</w:t>
      </w:r>
    </w:p>
    <w:p w14:paraId="7548BD5D">
      <w:pPr>
        <w:spacing w:line="560" w:lineRule="exact"/>
        <w:jc w:val="left"/>
        <w:rPr>
          <w:rFonts w:hint="eastAsia" w:ascii="仿宋" w:hAnsi="仿宋" w:eastAsia="仿宋" w:cs="仿宋"/>
          <w:sz w:val="32"/>
          <w:szCs w:val="32"/>
        </w:rPr>
      </w:pPr>
    </w:p>
    <w:p w14:paraId="75ADD920">
      <w:pPr>
        <w:spacing w:line="560" w:lineRule="exact"/>
        <w:jc w:val="center"/>
        <w:rPr>
          <w:rFonts w:hint="eastAsia" w:ascii="仿宋" w:hAnsi="仿宋" w:eastAsia="仿宋" w:cs="仿宋"/>
          <w:sz w:val="32"/>
          <w:szCs w:val="32"/>
        </w:rPr>
      </w:pPr>
    </w:p>
    <w:p w14:paraId="1D6F3317">
      <w:pPr>
        <w:spacing w:line="560" w:lineRule="exact"/>
        <w:jc w:val="center"/>
        <w:rPr>
          <w:rFonts w:hint="eastAsia" w:ascii="仿宋" w:hAnsi="仿宋" w:eastAsia="仿宋" w:cs="仿宋"/>
          <w:sz w:val="32"/>
          <w:szCs w:val="32"/>
        </w:rPr>
      </w:pPr>
    </w:p>
    <w:p w14:paraId="7000E6AA">
      <w:pPr>
        <w:spacing w:line="560" w:lineRule="exact"/>
        <w:jc w:val="center"/>
        <w:rPr>
          <w:rFonts w:hint="eastAsia" w:ascii="仿宋" w:hAnsi="仿宋" w:eastAsia="仿宋" w:cs="仿宋"/>
          <w:sz w:val="32"/>
          <w:szCs w:val="32"/>
        </w:rPr>
      </w:pPr>
      <w:r>
        <w:rPr>
          <w:rFonts w:hint="eastAsia" w:ascii="仿宋" w:hAnsi="仿宋" w:eastAsia="仿宋" w:cs="仿宋"/>
          <w:sz w:val="32"/>
          <w:szCs w:val="32"/>
        </w:rPr>
        <w:t>采购人：阜阳市肿瘤医院</w:t>
      </w:r>
    </w:p>
    <w:p w14:paraId="40DE0A1B">
      <w:pPr>
        <w:spacing w:line="560" w:lineRule="exact"/>
        <w:ind w:firstLine="3200" w:firstLineChars="1000"/>
        <w:jc w:val="both"/>
        <w:rPr>
          <w:rFonts w:hint="eastAsia" w:ascii="仿宋" w:hAnsi="仿宋" w:eastAsia="仿宋" w:cs="仿宋"/>
          <w:sz w:val="32"/>
          <w:szCs w:val="32"/>
        </w:rPr>
      </w:pPr>
      <w:r>
        <w:rPr>
          <w:rFonts w:hint="eastAsia" w:ascii="仿宋" w:hAnsi="仿宋" w:eastAsia="仿宋" w:cs="仿宋"/>
          <w:sz w:val="32"/>
          <w:szCs w:val="32"/>
        </w:rPr>
        <w:t>编制时间：202</w:t>
      </w:r>
      <w:r>
        <w:rPr>
          <w:rFonts w:hint="eastAsia" w:ascii="仿宋" w:hAnsi="仿宋" w:eastAsia="仿宋" w:cs="仿宋"/>
          <w:sz w:val="32"/>
          <w:szCs w:val="32"/>
          <w:lang w:val="en-US" w:eastAsia="zh-CN"/>
        </w:rPr>
        <w:t>5</w:t>
      </w:r>
      <w:r>
        <w:rPr>
          <w:rFonts w:hint="eastAsia" w:ascii="仿宋" w:hAnsi="仿宋" w:eastAsia="仿宋" w:cs="仿宋"/>
          <w:sz w:val="32"/>
          <w:szCs w:val="32"/>
        </w:rPr>
        <w:t>年</w:t>
      </w:r>
      <w:r>
        <w:rPr>
          <w:rFonts w:hint="eastAsia" w:ascii="仿宋" w:hAnsi="仿宋" w:eastAsia="仿宋" w:cs="仿宋"/>
          <w:sz w:val="32"/>
          <w:szCs w:val="32"/>
          <w:lang w:val="en-US" w:eastAsia="zh-CN"/>
        </w:rPr>
        <w:t>10</w:t>
      </w:r>
      <w:r>
        <w:rPr>
          <w:rFonts w:hint="eastAsia" w:ascii="仿宋" w:hAnsi="仿宋" w:eastAsia="仿宋" w:cs="仿宋"/>
          <w:sz w:val="32"/>
          <w:szCs w:val="32"/>
        </w:rPr>
        <w:t>月</w:t>
      </w:r>
    </w:p>
    <w:p w14:paraId="4E238698">
      <w:pPr>
        <w:spacing w:line="560" w:lineRule="exact"/>
        <w:jc w:val="center"/>
        <w:rPr>
          <w:rFonts w:hint="eastAsia" w:ascii="仿宋" w:hAnsi="仿宋" w:eastAsia="仿宋" w:cs="仿宋"/>
          <w:sz w:val="44"/>
          <w:szCs w:val="44"/>
        </w:rPr>
        <w:sectPr>
          <w:headerReference r:id="rId3" w:type="default"/>
          <w:pgSz w:w="11906" w:h="16838"/>
          <w:pgMar w:top="1440" w:right="964" w:bottom="850" w:left="1417" w:header="851" w:footer="992" w:gutter="0"/>
          <w:cols w:space="0" w:num="1"/>
          <w:docGrid w:type="lines" w:linePitch="312" w:charSpace="0"/>
        </w:sectPr>
      </w:pPr>
    </w:p>
    <w:p w14:paraId="6340E4DC">
      <w:pPr>
        <w:spacing w:line="560" w:lineRule="exact"/>
        <w:rPr>
          <w:rFonts w:hint="eastAsia" w:ascii="仿宋" w:hAnsi="仿宋" w:eastAsia="仿宋" w:cs="仿宋"/>
          <w:sz w:val="44"/>
          <w:szCs w:val="44"/>
        </w:rPr>
      </w:pPr>
    </w:p>
    <w:p w14:paraId="2BF355A1">
      <w:pPr>
        <w:spacing w:line="560" w:lineRule="exact"/>
        <w:jc w:val="center"/>
        <w:rPr>
          <w:rFonts w:hint="eastAsia" w:ascii="仿宋" w:hAnsi="仿宋" w:eastAsia="仿宋" w:cs="仿宋"/>
          <w:sz w:val="44"/>
          <w:szCs w:val="44"/>
        </w:rPr>
      </w:pPr>
      <w:r>
        <w:rPr>
          <w:rFonts w:hint="eastAsia" w:ascii="仿宋" w:hAnsi="仿宋" w:eastAsia="仿宋" w:cs="仿宋"/>
          <w:sz w:val="44"/>
          <w:szCs w:val="44"/>
        </w:rPr>
        <w:t>目录</w:t>
      </w:r>
    </w:p>
    <w:sdt>
      <w:sdtPr>
        <w:rPr>
          <w:rFonts w:hint="eastAsia" w:ascii="仿宋" w:hAnsi="仿宋" w:eastAsia="仿宋" w:cs="仿宋"/>
          <w:color w:val="auto"/>
          <w:kern w:val="2"/>
          <w:sz w:val="21"/>
          <w:szCs w:val="22"/>
          <w:lang w:val="zh-CN"/>
        </w:rPr>
        <w:id w:val="-619373010"/>
        <w:docPartObj>
          <w:docPartGallery w:val="Table of Contents"/>
          <w:docPartUnique/>
        </w:docPartObj>
      </w:sdtPr>
      <w:sdtEndPr>
        <w:rPr>
          <w:rFonts w:hint="eastAsia" w:ascii="仿宋" w:hAnsi="仿宋" w:eastAsia="仿宋" w:cs="仿宋"/>
          <w:b/>
          <w:bCs/>
          <w:color w:val="auto"/>
          <w:kern w:val="2"/>
          <w:sz w:val="24"/>
          <w:szCs w:val="28"/>
          <w:lang w:val="zh-CN"/>
        </w:rPr>
      </w:sdtEndPr>
      <w:sdtContent>
        <w:p w14:paraId="39975FAB">
          <w:pPr>
            <w:pStyle w:val="44"/>
            <w:rPr>
              <w:rFonts w:hint="eastAsia" w:ascii="仿宋" w:hAnsi="仿宋" w:eastAsia="仿宋" w:cs="仿宋"/>
            </w:rPr>
          </w:pPr>
        </w:p>
        <w:p w14:paraId="70253C9A">
          <w:pPr>
            <w:pStyle w:val="17"/>
            <w:tabs>
              <w:tab w:val="right" w:leader="dot" w:pos="9525"/>
            </w:tabs>
          </w:pPr>
          <w:r>
            <w:rPr>
              <w:rFonts w:hint="eastAsia" w:ascii="仿宋" w:hAnsi="仿宋" w:eastAsia="仿宋" w:cs="仿宋"/>
              <w:sz w:val="36"/>
              <w:szCs w:val="36"/>
            </w:rPr>
            <w:fldChar w:fldCharType="begin"/>
          </w:r>
          <w:r>
            <w:rPr>
              <w:rFonts w:hint="eastAsia" w:ascii="仿宋" w:hAnsi="仿宋" w:eastAsia="仿宋" w:cs="仿宋"/>
              <w:sz w:val="36"/>
              <w:szCs w:val="36"/>
            </w:rPr>
            <w:instrText xml:space="preserve"> TOC \o "1-3" \h \z \u </w:instrText>
          </w:r>
          <w:r>
            <w:rPr>
              <w:rFonts w:hint="eastAsia" w:ascii="仿宋" w:hAnsi="仿宋" w:eastAsia="仿宋" w:cs="仿宋"/>
              <w:sz w:val="36"/>
              <w:szCs w:val="36"/>
            </w:rPr>
            <w:fldChar w:fldCharType="separate"/>
          </w:r>
          <w:r>
            <w:rPr>
              <w:rFonts w:hint="eastAsia" w:ascii="仿宋" w:hAnsi="仿宋" w:eastAsia="仿宋" w:cs="仿宋"/>
              <w:szCs w:val="36"/>
            </w:rPr>
            <w:fldChar w:fldCharType="begin"/>
          </w:r>
          <w:r>
            <w:rPr>
              <w:rFonts w:hint="eastAsia" w:ascii="仿宋" w:hAnsi="仿宋" w:eastAsia="仿宋" w:cs="仿宋"/>
              <w:szCs w:val="36"/>
            </w:rPr>
            <w:instrText xml:space="preserve"> HYPERLINK \l _Toc17543 </w:instrText>
          </w:r>
          <w:r>
            <w:rPr>
              <w:rFonts w:hint="eastAsia" w:ascii="仿宋" w:hAnsi="仿宋" w:eastAsia="仿宋" w:cs="仿宋"/>
              <w:szCs w:val="36"/>
            </w:rPr>
            <w:fldChar w:fldCharType="separate"/>
          </w:r>
          <w:r>
            <w:rPr>
              <w:rFonts w:hint="eastAsia" w:ascii="仿宋" w:hAnsi="仿宋" w:eastAsia="仿宋" w:cs="仿宋"/>
              <w:bCs/>
              <w:szCs w:val="44"/>
            </w:rPr>
            <w:t>第一章 询比公告</w:t>
          </w:r>
          <w:r>
            <w:tab/>
          </w:r>
          <w:r>
            <w:fldChar w:fldCharType="begin"/>
          </w:r>
          <w:r>
            <w:instrText xml:space="preserve"> PAGEREF _Toc17543 \h </w:instrText>
          </w:r>
          <w:r>
            <w:fldChar w:fldCharType="separate"/>
          </w:r>
          <w:r>
            <w:t>1</w:t>
          </w:r>
          <w:r>
            <w:fldChar w:fldCharType="end"/>
          </w:r>
          <w:r>
            <w:rPr>
              <w:rFonts w:hint="eastAsia" w:ascii="仿宋" w:hAnsi="仿宋" w:eastAsia="仿宋" w:cs="仿宋"/>
              <w:szCs w:val="36"/>
            </w:rPr>
            <w:fldChar w:fldCharType="end"/>
          </w:r>
        </w:p>
        <w:p w14:paraId="25A1899C">
          <w:pPr>
            <w:pStyle w:val="17"/>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_Toc16538 </w:instrText>
          </w:r>
          <w:r>
            <w:rPr>
              <w:rFonts w:hint="eastAsia" w:ascii="仿宋" w:hAnsi="仿宋" w:eastAsia="仿宋" w:cs="仿宋"/>
              <w:bCs/>
              <w:szCs w:val="36"/>
              <w:lang w:val="zh-CN"/>
            </w:rPr>
            <w:fldChar w:fldCharType="separate"/>
          </w:r>
          <w:r>
            <w:rPr>
              <w:rFonts w:hint="eastAsia" w:ascii="仿宋" w:hAnsi="仿宋" w:eastAsia="仿宋" w:cs="仿宋"/>
              <w:bCs/>
              <w:szCs w:val="44"/>
            </w:rPr>
            <w:t>第二章  供应商须知</w:t>
          </w:r>
          <w:r>
            <w:tab/>
          </w:r>
          <w:r>
            <w:fldChar w:fldCharType="begin"/>
          </w:r>
          <w:r>
            <w:instrText xml:space="preserve"> PAGEREF _Toc16538 \h </w:instrText>
          </w:r>
          <w:r>
            <w:fldChar w:fldCharType="separate"/>
          </w:r>
          <w:r>
            <w:t>3</w:t>
          </w:r>
          <w:r>
            <w:fldChar w:fldCharType="end"/>
          </w:r>
          <w:r>
            <w:rPr>
              <w:rFonts w:hint="eastAsia" w:ascii="仿宋" w:hAnsi="仿宋" w:eastAsia="仿宋" w:cs="仿宋"/>
              <w:bCs/>
              <w:szCs w:val="36"/>
              <w:lang w:val="zh-CN"/>
            </w:rPr>
            <w:fldChar w:fldCharType="end"/>
          </w:r>
        </w:p>
        <w:p w14:paraId="6A6851A4">
          <w:pPr>
            <w:pStyle w:val="17"/>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_Toc5152 </w:instrText>
          </w:r>
          <w:r>
            <w:rPr>
              <w:rFonts w:hint="eastAsia" w:ascii="仿宋" w:hAnsi="仿宋" w:eastAsia="仿宋" w:cs="仿宋"/>
              <w:bCs/>
              <w:szCs w:val="36"/>
              <w:lang w:val="zh-CN"/>
            </w:rPr>
            <w:fldChar w:fldCharType="separate"/>
          </w:r>
          <w:r>
            <w:rPr>
              <w:rFonts w:hint="eastAsia" w:ascii="仿宋" w:hAnsi="仿宋" w:eastAsia="仿宋" w:cs="仿宋"/>
              <w:bCs/>
              <w:szCs w:val="44"/>
            </w:rPr>
            <w:t>第三章 采购需求</w:t>
          </w:r>
          <w:r>
            <w:tab/>
          </w:r>
          <w:r>
            <w:fldChar w:fldCharType="begin"/>
          </w:r>
          <w:r>
            <w:instrText xml:space="preserve"> PAGEREF _Toc5152 \h </w:instrText>
          </w:r>
          <w:r>
            <w:fldChar w:fldCharType="separate"/>
          </w:r>
          <w:r>
            <w:t>7</w:t>
          </w:r>
          <w:r>
            <w:fldChar w:fldCharType="end"/>
          </w:r>
          <w:r>
            <w:rPr>
              <w:rFonts w:hint="eastAsia" w:ascii="仿宋" w:hAnsi="仿宋" w:eastAsia="仿宋" w:cs="仿宋"/>
              <w:bCs/>
              <w:szCs w:val="36"/>
              <w:lang w:val="zh-CN"/>
            </w:rPr>
            <w:fldChar w:fldCharType="end"/>
          </w:r>
        </w:p>
        <w:p w14:paraId="66F40D60">
          <w:pPr>
            <w:pStyle w:val="17"/>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_Toc26306 </w:instrText>
          </w:r>
          <w:r>
            <w:rPr>
              <w:rFonts w:hint="eastAsia" w:ascii="仿宋" w:hAnsi="仿宋" w:eastAsia="仿宋" w:cs="仿宋"/>
              <w:bCs/>
              <w:szCs w:val="36"/>
              <w:lang w:val="zh-CN"/>
            </w:rPr>
            <w:fldChar w:fldCharType="separate"/>
          </w:r>
          <w:r>
            <w:rPr>
              <w:rFonts w:hint="eastAsia" w:ascii="黑体" w:hAnsi="黑体" w:eastAsia="黑体" w:cs="黑体"/>
              <w:bCs/>
              <w:szCs w:val="44"/>
            </w:rPr>
            <w:t>第四章 评审办法</w:t>
          </w:r>
          <w:r>
            <w:tab/>
          </w:r>
          <w:r>
            <w:fldChar w:fldCharType="begin"/>
          </w:r>
          <w:r>
            <w:instrText xml:space="preserve"> PAGEREF _Toc26306 \h </w:instrText>
          </w:r>
          <w:r>
            <w:fldChar w:fldCharType="separate"/>
          </w:r>
          <w:r>
            <w:t>11</w:t>
          </w:r>
          <w:r>
            <w:fldChar w:fldCharType="end"/>
          </w:r>
          <w:r>
            <w:rPr>
              <w:rFonts w:hint="eastAsia" w:ascii="仿宋" w:hAnsi="仿宋" w:eastAsia="仿宋" w:cs="仿宋"/>
              <w:bCs/>
              <w:szCs w:val="36"/>
              <w:lang w:val="zh-CN"/>
            </w:rPr>
            <w:fldChar w:fldCharType="end"/>
          </w:r>
        </w:p>
        <w:p w14:paraId="7E439C40">
          <w:pPr>
            <w:pStyle w:val="17"/>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_Toc23019 </w:instrText>
          </w:r>
          <w:r>
            <w:rPr>
              <w:rFonts w:hint="eastAsia" w:ascii="仿宋" w:hAnsi="仿宋" w:eastAsia="仿宋" w:cs="仿宋"/>
              <w:bCs/>
              <w:szCs w:val="36"/>
              <w:lang w:val="zh-CN"/>
            </w:rPr>
            <w:fldChar w:fldCharType="separate"/>
          </w:r>
          <w:r>
            <w:rPr>
              <w:rFonts w:hint="eastAsia" w:ascii="黑体" w:hAnsi="黑体" w:eastAsia="黑体" w:cs="黑体"/>
              <w:bCs/>
              <w:szCs w:val="44"/>
            </w:rPr>
            <w:t>第五章 询比响应文件格式</w:t>
          </w:r>
          <w:r>
            <w:tab/>
          </w:r>
          <w:r>
            <w:fldChar w:fldCharType="begin"/>
          </w:r>
          <w:r>
            <w:instrText xml:space="preserve"> PAGEREF _Toc23019 \h </w:instrText>
          </w:r>
          <w:r>
            <w:fldChar w:fldCharType="separate"/>
          </w:r>
          <w:r>
            <w:t>15</w:t>
          </w:r>
          <w:r>
            <w:fldChar w:fldCharType="end"/>
          </w:r>
          <w:r>
            <w:rPr>
              <w:rFonts w:hint="eastAsia" w:ascii="仿宋" w:hAnsi="仿宋" w:eastAsia="仿宋" w:cs="仿宋"/>
              <w:bCs/>
              <w:szCs w:val="36"/>
              <w:lang w:val="zh-CN"/>
            </w:rPr>
            <w:fldChar w:fldCharType="end"/>
          </w:r>
        </w:p>
        <w:p w14:paraId="58D72977">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_Toc1837 </w:instrText>
          </w:r>
          <w:r>
            <w:rPr>
              <w:rFonts w:hint="eastAsia" w:ascii="仿宋" w:hAnsi="仿宋" w:eastAsia="仿宋" w:cs="仿宋"/>
              <w:bCs/>
              <w:szCs w:val="36"/>
              <w:lang w:val="zh-CN"/>
            </w:rPr>
            <w:fldChar w:fldCharType="separate"/>
          </w:r>
          <w:r>
            <w:rPr>
              <w:rFonts w:hint="eastAsia" w:ascii="黑体" w:hAnsi="黑体" w:eastAsia="黑体" w:cs="黑体"/>
              <w:kern w:val="0"/>
              <w:szCs w:val="32"/>
            </w:rPr>
            <w:t>一、开标一览表</w:t>
          </w:r>
          <w:r>
            <w:tab/>
          </w:r>
          <w:r>
            <w:fldChar w:fldCharType="begin"/>
          </w:r>
          <w:r>
            <w:instrText xml:space="preserve"> PAGEREF _Toc1837 \h </w:instrText>
          </w:r>
          <w:r>
            <w:fldChar w:fldCharType="separate"/>
          </w:r>
          <w:r>
            <w:t>17</w:t>
          </w:r>
          <w:r>
            <w:fldChar w:fldCharType="end"/>
          </w:r>
          <w:r>
            <w:rPr>
              <w:rFonts w:hint="eastAsia" w:ascii="仿宋" w:hAnsi="仿宋" w:eastAsia="仿宋" w:cs="仿宋"/>
              <w:bCs/>
              <w:szCs w:val="36"/>
              <w:lang w:val="zh-CN"/>
            </w:rPr>
            <w:fldChar w:fldCharType="end"/>
          </w:r>
        </w:p>
        <w:p w14:paraId="7351BB2D">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_Toc21348 </w:instrText>
          </w:r>
          <w:r>
            <w:rPr>
              <w:rFonts w:hint="eastAsia" w:ascii="仿宋" w:hAnsi="仿宋" w:eastAsia="仿宋" w:cs="仿宋"/>
              <w:bCs/>
              <w:szCs w:val="36"/>
              <w:lang w:val="zh-CN"/>
            </w:rPr>
            <w:fldChar w:fldCharType="separate"/>
          </w:r>
          <w:r>
            <w:rPr>
              <w:rFonts w:hint="eastAsia" w:ascii="黑体" w:hAnsi="黑体" w:eastAsia="黑体" w:cs="黑体"/>
              <w:kern w:val="0"/>
              <w:szCs w:val="32"/>
            </w:rPr>
            <w:t>二、响应函</w:t>
          </w:r>
          <w:r>
            <w:tab/>
          </w:r>
          <w:r>
            <w:fldChar w:fldCharType="begin"/>
          </w:r>
          <w:r>
            <w:instrText xml:space="preserve"> PAGEREF _Toc21348 \h </w:instrText>
          </w:r>
          <w:r>
            <w:fldChar w:fldCharType="separate"/>
          </w:r>
          <w:r>
            <w:t>18</w:t>
          </w:r>
          <w:r>
            <w:fldChar w:fldCharType="end"/>
          </w:r>
          <w:r>
            <w:rPr>
              <w:rFonts w:hint="eastAsia" w:ascii="仿宋" w:hAnsi="仿宋" w:eastAsia="仿宋" w:cs="仿宋"/>
              <w:bCs/>
              <w:szCs w:val="36"/>
              <w:lang w:val="zh-CN"/>
            </w:rPr>
            <w:fldChar w:fldCharType="end"/>
          </w:r>
        </w:p>
        <w:p w14:paraId="58DAAAE5">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_Toc31292 </w:instrText>
          </w:r>
          <w:r>
            <w:rPr>
              <w:rFonts w:hint="eastAsia" w:ascii="仿宋" w:hAnsi="仿宋" w:eastAsia="仿宋" w:cs="仿宋"/>
              <w:bCs/>
              <w:szCs w:val="36"/>
              <w:lang w:val="zh-CN"/>
            </w:rPr>
            <w:fldChar w:fldCharType="separate"/>
          </w:r>
          <w:r>
            <w:rPr>
              <w:rFonts w:hint="eastAsia" w:ascii="黑体" w:hAnsi="黑体" w:eastAsia="黑体" w:cs="黑体"/>
              <w:kern w:val="0"/>
              <w:szCs w:val="32"/>
            </w:rPr>
            <w:t>三、承诺书</w:t>
          </w:r>
          <w:r>
            <w:tab/>
          </w:r>
          <w:r>
            <w:fldChar w:fldCharType="begin"/>
          </w:r>
          <w:r>
            <w:instrText xml:space="preserve"> PAGEREF _Toc31292 \h </w:instrText>
          </w:r>
          <w:r>
            <w:fldChar w:fldCharType="separate"/>
          </w:r>
          <w:r>
            <w:t>20</w:t>
          </w:r>
          <w:r>
            <w:fldChar w:fldCharType="end"/>
          </w:r>
          <w:r>
            <w:rPr>
              <w:rFonts w:hint="eastAsia" w:ascii="仿宋" w:hAnsi="仿宋" w:eastAsia="仿宋" w:cs="仿宋"/>
              <w:bCs/>
              <w:szCs w:val="36"/>
              <w:lang w:val="zh-CN"/>
            </w:rPr>
            <w:fldChar w:fldCharType="end"/>
          </w:r>
        </w:p>
        <w:p w14:paraId="7D328B43">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_Toc3304 </w:instrText>
          </w:r>
          <w:r>
            <w:rPr>
              <w:rFonts w:hint="eastAsia" w:ascii="仿宋" w:hAnsi="仿宋" w:eastAsia="仿宋" w:cs="仿宋"/>
              <w:bCs/>
              <w:szCs w:val="36"/>
              <w:lang w:val="zh-CN"/>
            </w:rPr>
            <w:fldChar w:fldCharType="separate"/>
          </w:r>
          <w:r>
            <w:rPr>
              <w:rFonts w:hint="eastAsia" w:ascii="黑体" w:hAnsi="黑体" w:eastAsia="黑体" w:cs="黑体"/>
              <w:kern w:val="0"/>
              <w:szCs w:val="32"/>
            </w:rPr>
            <w:t>四、法人身份证明和授权委托书</w:t>
          </w:r>
          <w:r>
            <w:tab/>
          </w:r>
          <w:r>
            <w:fldChar w:fldCharType="begin"/>
          </w:r>
          <w:r>
            <w:instrText xml:space="preserve"> PAGEREF _Toc3304 \h </w:instrText>
          </w:r>
          <w:r>
            <w:fldChar w:fldCharType="separate"/>
          </w:r>
          <w:r>
            <w:t>21</w:t>
          </w:r>
          <w:r>
            <w:fldChar w:fldCharType="end"/>
          </w:r>
          <w:r>
            <w:rPr>
              <w:rFonts w:hint="eastAsia" w:ascii="仿宋" w:hAnsi="仿宋" w:eastAsia="仿宋" w:cs="仿宋"/>
              <w:bCs/>
              <w:szCs w:val="36"/>
              <w:lang w:val="zh-CN"/>
            </w:rPr>
            <w:fldChar w:fldCharType="end"/>
          </w:r>
        </w:p>
        <w:p w14:paraId="0AAE3003">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_Toc568 </w:instrText>
          </w:r>
          <w:r>
            <w:rPr>
              <w:rFonts w:hint="eastAsia" w:ascii="仿宋" w:hAnsi="仿宋" w:eastAsia="仿宋" w:cs="仿宋"/>
              <w:bCs/>
              <w:szCs w:val="36"/>
              <w:lang w:val="zh-CN"/>
            </w:rPr>
            <w:fldChar w:fldCharType="separate"/>
          </w:r>
          <w:r>
            <w:rPr>
              <w:rFonts w:hint="eastAsia" w:ascii="黑体" w:hAnsi="黑体" w:eastAsia="黑体" w:cs="黑体"/>
              <w:kern w:val="0"/>
              <w:szCs w:val="32"/>
            </w:rPr>
            <w:t>五、</w:t>
          </w:r>
          <w:r>
            <w:rPr>
              <w:rFonts w:hint="eastAsia" w:ascii="黑体" w:hAnsi="黑体" w:eastAsia="黑体" w:cs="黑体"/>
              <w:kern w:val="0"/>
              <w:szCs w:val="32"/>
              <w:lang w:val="en-US" w:eastAsia="zh-CN"/>
            </w:rPr>
            <w:t>采购需求</w:t>
          </w:r>
          <w:r>
            <w:rPr>
              <w:rFonts w:hint="eastAsia" w:ascii="黑体" w:hAnsi="黑体" w:eastAsia="黑体" w:cs="黑体"/>
              <w:kern w:val="0"/>
              <w:szCs w:val="32"/>
            </w:rPr>
            <w:t>内容要求响应表</w:t>
          </w:r>
          <w:r>
            <w:tab/>
          </w:r>
          <w:r>
            <w:fldChar w:fldCharType="begin"/>
          </w:r>
          <w:r>
            <w:instrText xml:space="preserve"> PAGEREF _Toc568 \h </w:instrText>
          </w:r>
          <w:r>
            <w:fldChar w:fldCharType="separate"/>
          </w:r>
          <w:r>
            <w:t>23</w:t>
          </w:r>
          <w:r>
            <w:fldChar w:fldCharType="end"/>
          </w:r>
          <w:r>
            <w:rPr>
              <w:rFonts w:hint="eastAsia" w:ascii="仿宋" w:hAnsi="仿宋" w:eastAsia="仿宋" w:cs="仿宋"/>
              <w:bCs/>
              <w:szCs w:val="36"/>
              <w:lang w:val="zh-CN"/>
            </w:rPr>
            <w:fldChar w:fldCharType="end"/>
          </w:r>
        </w:p>
        <w:p w14:paraId="7E9DB46B">
          <w:pPr>
            <w:pStyle w:val="19"/>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_Toc4478 </w:instrText>
          </w:r>
          <w:r>
            <w:rPr>
              <w:rFonts w:hint="eastAsia" w:ascii="仿宋" w:hAnsi="仿宋" w:eastAsia="仿宋" w:cs="仿宋"/>
              <w:bCs/>
              <w:szCs w:val="36"/>
              <w:lang w:val="zh-CN"/>
            </w:rPr>
            <w:fldChar w:fldCharType="separate"/>
          </w:r>
          <w:r>
            <w:rPr>
              <w:rFonts w:hint="eastAsia" w:ascii="仿宋_GB2312" w:hAnsi="仿宋_GB2312" w:eastAsia="仿宋_GB2312" w:cs="仿宋_GB2312"/>
              <w:kern w:val="0"/>
              <w:szCs w:val="32"/>
            </w:rPr>
            <w:t>（格式由投标人自定）</w:t>
          </w:r>
          <w:r>
            <w:tab/>
          </w:r>
          <w:r>
            <w:fldChar w:fldCharType="begin"/>
          </w:r>
          <w:r>
            <w:instrText xml:space="preserve"> PAGEREF _Toc4478 \h </w:instrText>
          </w:r>
          <w:r>
            <w:fldChar w:fldCharType="separate"/>
          </w:r>
          <w:r>
            <w:t>24</w:t>
          </w:r>
          <w:r>
            <w:fldChar w:fldCharType="end"/>
          </w:r>
          <w:r>
            <w:rPr>
              <w:rFonts w:hint="eastAsia" w:ascii="仿宋" w:hAnsi="仿宋" w:eastAsia="仿宋" w:cs="仿宋"/>
              <w:bCs/>
              <w:szCs w:val="36"/>
              <w:lang w:val="zh-CN"/>
            </w:rPr>
            <w:fldChar w:fldCharType="end"/>
          </w:r>
        </w:p>
        <w:p w14:paraId="1222016B">
          <w:pPr>
            <w:pStyle w:val="11"/>
            <w:tabs>
              <w:tab w:val="right" w:leader="dot" w:pos="9525"/>
            </w:tabs>
          </w:pPr>
          <w:r>
            <w:rPr>
              <w:rFonts w:hint="eastAsia" w:ascii="仿宋" w:hAnsi="仿宋" w:eastAsia="仿宋" w:cs="仿宋"/>
              <w:bCs/>
              <w:szCs w:val="36"/>
              <w:lang w:val="zh-CN"/>
            </w:rPr>
            <w:fldChar w:fldCharType="begin"/>
          </w:r>
          <w:r>
            <w:rPr>
              <w:rFonts w:hint="eastAsia" w:ascii="仿宋" w:hAnsi="仿宋" w:eastAsia="仿宋" w:cs="仿宋"/>
              <w:bCs/>
              <w:szCs w:val="36"/>
              <w:lang w:val="zh-CN"/>
            </w:rPr>
            <w:instrText xml:space="preserve"> HYPERLINK \l _Toc28799 </w:instrText>
          </w:r>
          <w:r>
            <w:rPr>
              <w:rFonts w:hint="eastAsia" w:ascii="仿宋" w:hAnsi="仿宋" w:eastAsia="仿宋" w:cs="仿宋"/>
              <w:bCs/>
              <w:szCs w:val="36"/>
              <w:lang w:val="zh-CN"/>
            </w:rPr>
            <w:fldChar w:fldCharType="separate"/>
          </w:r>
          <w:r>
            <w:rPr>
              <w:rFonts w:hint="eastAsia" w:ascii="黑体" w:hAnsi="黑体" w:eastAsia="黑体" w:cs="黑体"/>
              <w:kern w:val="0"/>
              <w:szCs w:val="32"/>
              <w:lang w:val="en-US" w:eastAsia="zh-CN"/>
            </w:rPr>
            <w:t>八</w:t>
          </w:r>
          <w:r>
            <w:rPr>
              <w:rFonts w:hint="eastAsia" w:ascii="黑体" w:hAnsi="黑体" w:eastAsia="黑体" w:cs="黑体"/>
              <w:kern w:val="0"/>
              <w:szCs w:val="32"/>
            </w:rPr>
            <w:t>、供应商认为需要说明的其他内容</w:t>
          </w:r>
          <w:r>
            <w:tab/>
          </w:r>
          <w:r>
            <w:fldChar w:fldCharType="begin"/>
          </w:r>
          <w:r>
            <w:instrText xml:space="preserve"> PAGEREF _Toc28799 \h </w:instrText>
          </w:r>
          <w:r>
            <w:fldChar w:fldCharType="separate"/>
          </w:r>
          <w:r>
            <w:t>24</w:t>
          </w:r>
          <w:r>
            <w:fldChar w:fldCharType="end"/>
          </w:r>
          <w:r>
            <w:rPr>
              <w:rFonts w:hint="eastAsia" w:ascii="仿宋" w:hAnsi="仿宋" w:eastAsia="仿宋" w:cs="仿宋"/>
              <w:bCs/>
              <w:szCs w:val="36"/>
              <w:lang w:val="zh-CN"/>
            </w:rPr>
            <w:fldChar w:fldCharType="end"/>
          </w:r>
        </w:p>
        <w:p w14:paraId="7C42F4CA">
          <w:pPr>
            <w:spacing w:line="480" w:lineRule="auto"/>
            <w:rPr>
              <w:rFonts w:hint="eastAsia" w:ascii="仿宋" w:hAnsi="仿宋" w:eastAsia="仿宋" w:cs="仿宋"/>
              <w:sz w:val="24"/>
              <w:szCs w:val="28"/>
            </w:rPr>
          </w:pPr>
          <w:r>
            <w:rPr>
              <w:rFonts w:hint="eastAsia" w:ascii="仿宋" w:hAnsi="仿宋" w:eastAsia="仿宋" w:cs="仿宋"/>
              <w:bCs/>
              <w:szCs w:val="36"/>
              <w:lang w:val="zh-CN"/>
            </w:rPr>
            <w:fldChar w:fldCharType="end"/>
          </w:r>
        </w:p>
      </w:sdtContent>
    </w:sdt>
    <w:p w14:paraId="7C115A55">
      <w:pPr>
        <w:pStyle w:val="44"/>
        <w:rPr>
          <w:rFonts w:hint="eastAsia" w:ascii="仿宋" w:hAnsi="仿宋" w:eastAsia="仿宋" w:cs="仿宋"/>
        </w:rPr>
      </w:pPr>
    </w:p>
    <w:p w14:paraId="01E743C7">
      <w:pPr>
        <w:rPr>
          <w:rFonts w:hint="eastAsia" w:ascii="仿宋" w:hAnsi="仿宋" w:eastAsia="仿宋" w:cs="仿宋"/>
        </w:rPr>
      </w:pPr>
    </w:p>
    <w:p w14:paraId="585443F9">
      <w:pPr>
        <w:rPr>
          <w:rFonts w:hint="eastAsia" w:ascii="仿宋" w:hAnsi="仿宋" w:eastAsia="仿宋" w:cs="仿宋"/>
        </w:rPr>
      </w:pPr>
    </w:p>
    <w:p w14:paraId="1176E4CD">
      <w:pPr>
        <w:rPr>
          <w:rFonts w:hint="eastAsia" w:ascii="仿宋" w:hAnsi="仿宋" w:eastAsia="仿宋" w:cs="仿宋"/>
        </w:rPr>
      </w:pPr>
    </w:p>
    <w:p w14:paraId="1E1CF875">
      <w:pPr>
        <w:rPr>
          <w:rFonts w:hint="eastAsia" w:ascii="仿宋" w:hAnsi="仿宋" w:eastAsia="仿宋" w:cs="仿宋"/>
        </w:rPr>
      </w:pPr>
    </w:p>
    <w:p w14:paraId="35EAEA3B">
      <w:pPr>
        <w:rPr>
          <w:rFonts w:hint="eastAsia" w:ascii="仿宋" w:hAnsi="仿宋" w:eastAsia="仿宋" w:cs="仿宋"/>
        </w:rPr>
      </w:pPr>
    </w:p>
    <w:p w14:paraId="2C4A6B3C">
      <w:pPr>
        <w:rPr>
          <w:rFonts w:hint="eastAsia" w:ascii="仿宋" w:hAnsi="仿宋" w:eastAsia="仿宋" w:cs="仿宋"/>
        </w:rPr>
      </w:pPr>
    </w:p>
    <w:p w14:paraId="41217D1E">
      <w:pPr>
        <w:rPr>
          <w:rFonts w:hint="eastAsia" w:ascii="仿宋" w:hAnsi="仿宋" w:eastAsia="仿宋" w:cs="仿宋"/>
        </w:rPr>
      </w:pPr>
    </w:p>
    <w:p w14:paraId="2B31CEA3">
      <w:pPr>
        <w:rPr>
          <w:rFonts w:hint="eastAsia" w:ascii="仿宋" w:hAnsi="仿宋" w:eastAsia="仿宋" w:cs="仿宋"/>
        </w:rPr>
      </w:pPr>
    </w:p>
    <w:p w14:paraId="7CAFE721">
      <w:pPr>
        <w:rPr>
          <w:rFonts w:hint="eastAsia" w:ascii="仿宋" w:hAnsi="仿宋" w:eastAsia="仿宋" w:cs="仿宋"/>
        </w:rPr>
      </w:pPr>
    </w:p>
    <w:p w14:paraId="3521506F">
      <w:pPr>
        <w:rPr>
          <w:rFonts w:hint="eastAsia" w:ascii="仿宋" w:hAnsi="仿宋" w:eastAsia="仿宋" w:cs="仿宋"/>
        </w:rPr>
      </w:pPr>
    </w:p>
    <w:p w14:paraId="16414893">
      <w:pPr>
        <w:rPr>
          <w:rFonts w:hint="eastAsia" w:ascii="仿宋" w:hAnsi="仿宋" w:eastAsia="仿宋" w:cs="仿宋"/>
        </w:rPr>
      </w:pPr>
    </w:p>
    <w:p w14:paraId="220EB5E7">
      <w:pPr>
        <w:rPr>
          <w:rFonts w:hint="eastAsia" w:ascii="仿宋" w:hAnsi="仿宋" w:eastAsia="仿宋" w:cs="仿宋"/>
        </w:rPr>
      </w:pPr>
    </w:p>
    <w:p w14:paraId="2E36BB1C">
      <w:pPr>
        <w:rPr>
          <w:rFonts w:hint="eastAsia" w:ascii="仿宋" w:hAnsi="仿宋" w:eastAsia="仿宋" w:cs="仿宋"/>
        </w:rPr>
      </w:pPr>
    </w:p>
    <w:p w14:paraId="25AB59D1">
      <w:pPr>
        <w:rPr>
          <w:rFonts w:hint="eastAsia" w:ascii="仿宋" w:hAnsi="仿宋" w:eastAsia="仿宋" w:cs="仿宋"/>
        </w:rPr>
      </w:pPr>
    </w:p>
    <w:p w14:paraId="09CC1ADE">
      <w:pPr>
        <w:rPr>
          <w:rFonts w:hint="eastAsia" w:ascii="仿宋" w:hAnsi="仿宋" w:eastAsia="仿宋" w:cs="仿宋"/>
        </w:rPr>
      </w:pPr>
    </w:p>
    <w:p w14:paraId="2FB377F4">
      <w:pPr>
        <w:tabs>
          <w:tab w:val="left" w:pos="2509"/>
        </w:tabs>
        <w:spacing w:line="560" w:lineRule="exact"/>
        <w:jc w:val="left"/>
        <w:rPr>
          <w:rFonts w:hint="eastAsia" w:ascii="仿宋" w:hAnsi="仿宋" w:eastAsia="仿宋" w:cs="仿宋"/>
          <w:sz w:val="32"/>
          <w:szCs w:val="32"/>
        </w:rPr>
      </w:pPr>
      <w:r>
        <w:rPr>
          <w:rFonts w:hint="eastAsia" w:ascii="仿宋" w:hAnsi="仿宋" w:eastAsia="仿宋" w:cs="仿宋"/>
          <w:sz w:val="32"/>
          <w:szCs w:val="32"/>
        </w:rPr>
        <w:tab/>
      </w:r>
    </w:p>
    <w:p w14:paraId="1EA6927E">
      <w:pPr>
        <w:spacing w:line="560" w:lineRule="exact"/>
        <w:jc w:val="center"/>
        <w:outlineLvl w:val="0"/>
        <w:rPr>
          <w:rFonts w:hint="eastAsia" w:ascii="仿宋" w:hAnsi="仿宋" w:eastAsia="仿宋" w:cs="仿宋"/>
          <w:bCs/>
          <w:sz w:val="44"/>
          <w:szCs w:val="44"/>
        </w:rPr>
        <w:sectPr>
          <w:headerReference r:id="rId4" w:type="default"/>
          <w:footerReference r:id="rId5" w:type="default"/>
          <w:pgSz w:w="11906" w:h="16838"/>
          <w:pgMar w:top="1440" w:right="964" w:bottom="850" w:left="1417" w:header="851" w:footer="992" w:gutter="0"/>
          <w:pgNumType w:start="1"/>
          <w:cols w:space="0" w:num="1"/>
          <w:docGrid w:type="lines" w:linePitch="312" w:charSpace="0"/>
        </w:sectPr>
      </w:pPr>
    </w:p>
    <w:p w14:paraId="3FE4FFBA">
      <w:pPr>
        <w:spacing w:line="560" w:lineRule="exact"/>
        <w:jc w:val="center"/>
        <w:outlineLvl w:val="0"/>
        <w:rPr>
          <w:rFonts w:hint="eastAsia" w:ascii="仿宋" w:hAnsi="仿宋" w:eastAsia="仿宋" w:cs="仿宋"/>
          <w:bCs/>
          <w:sz w:val="44"/>
          <w:szCs w:val="44"/>
        </w:rPr>
      </w:pPr>
      <w:bookmarkStart w:id="0" w:name="_Toc17543"/>
      <w:r>
        <w:rPr>
          <w:rFonts w:hint="eastAsia" w:ascii="仿宋" w:hAnsi="仿宋" w:eastAsia="仿宋" w:cs="仿宋"/>
          <w:bCs/>
          <w:sz w:val="44"/>
          <w:szCs w:val="44"/>
        </w:rPr>
        <w:t>第一章 询比公告</w:t>
      </w:r>
      <w:bookmarkEnd w:id="0"/>
    </w:p>
    <w:p w14:paraId="318730AD">
      <w:pPr>
        <w:spacing w:line="560" w:lineRule="exact"/>
        <w:jc w:val="left"/>
        <w:rPr>
          <w:rFonts w:hint="eastAsia" w:ascii="仿宋" w:hAnsi="仿宋" w:eastAsia="仿宋" w:cs="仿宋"/>
          <w:b/>
          <w:sz w:val="28"/>
          <w:szCs w:val="28"/>
        </w:rPr>
      </w:pPr>
      <w:r>
        <w:rPr>
          <w:rFonts w:hint="eastAsia" w:ascii="仿宋" w:hAnsi="仿宋" w:eastAsia="仿宋" w:cs="仿宋"/>
          <w:b/>
          <w:sz w:val="28"/>
          <w:szCs w:val="28"/>
        </w:rPr>
        <w:t>一. 服务条件</w:t>
      </w:r>
    </w:p>
    <w:p w14:paraId="3A0ABBCF">
      <w:pPr>
        <w:ind w:firstLine="562" w:firstLineChars="200"/>
        <w:jc w:val="left"/>
        <w:rPr>
          <w:rFonts w:hint="eastAsia" w:ascii="仿宋" w:hAnsi="仿宋" w:eastAsia="仿宋" w:cs="仿宋"/>
          <w:b/>
          <w:sz w:val="28"/>
          <w:szCs w:val="28"/>
        </w:rPr>
      </w:pPr>
      <w:r>
        <w:rPr>
          <w:rFonts w:hint="eastAsia" w:ascii="仿宋" w:hAnsi="仿宋" w:eastAsia="仿宋" w:cs="仿宋"/>
          <w:b/>
          <w:sz w:val="28"/>
          <w:szCs w:val="28"/>
          <w:u w:val="single"/>
          <w:lang w:val="en-US" w:eastAsia="zh-CN"/>
        </w:rPr>
        <w:t>阜阳市肿瘤医院新区1号楼及东门标识标牌采购项目</w:t>
      </w:r>
      <w:r>
        <w:rPr>
          <w:rFonts w:hint="eastAsia" w:ascii="仿宋" w:hAnsi="仿宋" w:eastAsia="仿宋" w:cs="仿宋"/>
          <w:sz w:val="28"/>
          <w:szCs w:val="28"/>
        </w:rPr>
        <w:t>已经批准服务，项目资金为</w:t>
      </w:r>
      <w:r>
        <w:rPr>
          <w:rFonts w:hint="eastAsia" w:ascii="仿宋" w:hAnsi="仿宋" w:eastAsia="仿宋" w:cs="仿宋"/>
          <w:b/>
          <w:sz w:val="28"/>
          <w:szCs w:val="28"/>
          <w:u w:val="single"/>
        </w:rPr>
        <w:t>自筹资金</w:t>
      </w:r>
      <w:r>
        <w:rPr>
          <w:rFonts w:hint="eastAsia" w:ascii="仿宋" w:hAnsi="仿宋" w:eastAsia="仿宋" w:cs="仿宋"/>
          <w:sz w:val="28"/>
          <w:szCs w:val="28"/>
        </w:rPr>
        <w:t>且已落实，现对本项目进行公开询比，诚邀国内符合条件的供应商参加本次询比。</w:t>
      </w:r>
    </w:p>
    <w:p w14:paraId="5A1B342E">
      <w:pPr>
        <w:spacing w:line="560" w:lineRule="exact"/>
        <w:jc w:val="left"/>
        <w:rPr>
          <w:rFonts w:hint="eastAsia" w:ascii="仿宋" w:hAnsi="仿宋" w:eastAsia="仿宋" w:cs="仿宋"/>
          <w:b/>
          <w:sz w:val="28"/>
          <w:szCs w:val="28"/>
        </w:rPr>
      </w:pPr>
      <w:r>
        <w:rPr>
          <w:rFonts w:hint="eastAsia" w:ascii="仿宋" w:hAnsi="仿宋" w:eastAsia="仿宋" w:cs="仿宋"/>
          <w:b/>
          <w:sz w:val="28"/>
          <w:szCs w:val="28"/>
        </w:rPr>
        <w:t>二. 项目概况</w:t>
      </w:r>
    </w:p>
    <w:p w14:paraId="4782480C">
      <w:pPr>
        <w:spacing w:line="560" w:lineRule="exact"/>
        <w:ind w:firstLine="560"/>
        <w:jc w:val="left"/>
        <w:rPr>
          <w:rFonts w:hint="eastAsia" w:ascii="仿宋" w:hAnsi="仿宋" w:eastAsia="仿宋" w:cs="仿宋"/>
          <w:sz w:val="28"/>
          <w:szCs w:val="28"/>
        </w:rPr>
      </w:pPr>
      <w:r>
        <w:rPr>
          <w:rFonts w:hint="eastAsia" w:ascii="仿宋" w:hAnsi="仿宋" w:eastAsia="仿宋" w:cs="仿宋"/>
          <w:sz w:val="28"/>
          <w:szCs w:val="28"/>
        </w:rPr>
        <w:t>2.1 项目编号：ZLYYCG-202</w:t>
      </w:r>
      <w:r>
        <w:rPr>
          <w:rFonts w:hint="eastAsia" w:ascii="仿宋" w:hAnsi="仿宋" w:eastAsia="仿宋" w:cs="仿宋"/>
          <w:sz w:val="28"/>
          <w:szCs w:val="28"/>
          <w:lang w:val="en-US" w:eastAsia="zh-CN"/>
        </w:rPr>
        <w:t>5026</w:t>
      </w:r>
      <w:r>
        <w:rPr>
          <w:rFonts w:hint="eastAsia" w:ascii="仿宋" w:hAnsi="仿宋" w:eastAsia="仿宋" w:cs="仿宋"/>
          <w:sz w:val="28"/>
          <w:szCs w:val="28"/>
        </w:rPr>
        <w:t xml:space="preserve"> </w:t>
      </w:r>
    </w:p>
    <w:p w14:paraId="3E7E2273">
      <w:pPr>
        <w:spacing w:line="560" w:lineRule="exact"/>
        <w:ind w:firstLine="560"/>
        <w:jc w:val="left"/>
        <w:rPr>
          <w:rFonts w:hint="eastAsia" w:ascii="仿宋" w:hAnsi="仿宋" w:eastAsia="仿宋" w:cs="仿宋"/>
          <w:b/>
          <w:sz w:val="28"/>
          <w:szCs w:val="28"/>
          <w:u w:val="single"/>
          <w:lang w:val="en-US" w:eastAsia="zh-CN"/>
        </w:rPr>
      </w:pPr>
      <w:r>
        <w:rPr>
          <w:rFonts w:hint="eastAsia" w:ascii="仿宋" w:hAnsi="仿宋" w:eastAsia="仿宋" w:cs="仿宋"/>
          <w:sz w:val="28"/>
          <w:szCs w:val="28"/>
        </w:rPr>
        <w:t>2.2 项目名称：</w:t>
      </w:r>
      <w:r>
        <w:rPr>
          <w:rFonts w:hint="eastAsia" w:ascii="仿宋" w:hAnsi="仿宋" w:eastAsia="仿宋" w:cs="仿宋"/>
          <w:b/>
          <w:sz w:val="28"/>
          <w:szCs w:val="28"/>
          <w:u w:val="single"/>
          <w:lang w:val="en-US" w:eastAsia="zh-CN"/>
        </w:rPr>
        <w:t>阜阳市肿瘤医院新区1号楼及东门标识标牌采购项目</w:t>
      </w:r>
    </w:p>
    <w:p w14:paraId="40731A7E">
      <w:pPr>
        <w:spacing w:line="560" w:lineRule="exact"/>
        <w:ind w:firstLine="560" w:firstLineChars="200"/>
        <w:jc w:val="left"/>
        <w:rPr>
          <w:rFonts w:hint="eastAsia" w:ascii="仿宋" w:hAnsi="仿宋" w:eastAsia="仿宋" w:cs="仿宋"/>
          <w:sz w:val="28"/>
          <w:szCs w:val="28"/>
        </w:rPr>
      </w:pPr>
      <w:r>
        <w:rPr>
          <w:rFonts w:hint="eastAsia" w:ascii="仿宋" w:hAnsi="仿宋" w:eastAsia="仿宋" w:cs="仿宋"/>
          <w:sz w:val="28"/>
          <w:szCs w:val="28"/>
        </w:rPr>
        <w:t xml:space="preserve">2.3 服务方式：询比 </w:t>
      </w:r>
    </w:p>
    <w:p w14:paraId="78667AB7">
      <w:pPr>
        <w:spacing w:line="5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2.4 预算金额：</w:t>
      </w:r>
      <w:r>
        <w:rPr>
          <w:rFonts w:hint="eastAsia" w:ascii="仿宋" w:hAnsi="仿宋" w:eastAsia="仿宋" w:cs="仿宋"/>
          <w:color w:val="auto"/>
          <w:sz w:val="28"/>
          <w:szCs w:val="28"/>
          <w:highlight w:val="none"/>
          <w:lang w:val="en-US" w:eastAsia="zh-CN"/>
        </w:rPr>
        <w:t>87000</w:t>
      </w:r>
      <w:r>
        <w:rPr>
          <w:rFonts w:hint="eastAsia" w:ascii="仿宋" w:hAnsi="仿宋" w:eastAsia="仿宋" w:cs="仿宋"/>
          <w:color w:val="auto"/>
          <w:sz w:val="28"/>
          <w:szCs w:val="28"/>
          <w:highlight w:val="none"/>
        </w:rPr>
        <w:t>元</w:t>
      </w:r>
    </w:p>
    <w:p w14:paraId="7A276CB7">
      <w:pPr>
        <w:spacing w:line="560" w:lineRule="exact"/>
        <w:ind w:firstLine="560" w:firstLineChars="200"/>
        <w:jc w:val="left"/>
        <w:rPr>
          <w:rFonts w:hint="eastAsia" w:ascii="仿宋" w:hAnsi="仿宋" w:eastAsia="仿宋" w:cs="仿宋"/>
          <w:color w:val="0000FF"/>
          <w:sz w:val="28"/>
          <w:szCs w:val="28"/>
          <w:highlight w:val="red"/>
        </w:rPr>
      </w:pPr>
      <w:r>
        <w:rPr>
          <w:rFonts w:hint="eastAsia" w:ascii="仿宋" w:hAnsi="仿宋" w:eastAsia="仿宋" w:cs="仿宋"/>
          <w:color w:val="auto"/>
          <w:sz w:val="28"/>
          <w:szCs w:val="28"/>
          <w:highlight w:val="none"/>
        </w:rPr>
        <w:t>2.5 最高限价：</w:t>
      </w:r>
      <w:r>
        <w:rPr>
          <w:rFonts w:hint="eastAsia" w:ascii="仿宋" w:hAnsi="仿宋" w:eastAsia="仿宋" w:cs="仿宋"/>
          <w:color w:val="auto"/>
          <w:sz w:val="28"/>
          <w:szCs w:val="28"/>
          <w:highlight w:val="none"/>
          <w:lang w:val="en-US" w:eastAsia="zh-CN"/>
        </w:rPr>
        <w:t>87000</w:t>
      </w:r>
      <w:r>
        <w:rPr>
          <w:rFonts w:hint="eastAsia" w:ascii="仿宋" w:hAnsi="仿宋" w:eastAsia="仿宋" w:cs="仿宋"/>
          <w:color w:val="auto"/>
          <w:sz w:val="28"/>
          <w:szCs w:val="28"/>
          <w:highlight w:val="none"/>
        </w:rPr>
        <w:t>元</w:t>
      </w:r>
    </w:p>
    <w:p w14:paraId="038CB11A">
      <w:pPr>
        <w:spacing w:line="560" w:lineRule="exact"/>
        <w:ind w:left="559" w:leftChars="266"/>
        <w:jc w:val="left"/>
        <w:rPr>
          <w:rFonts w:hint="eastAsia" w:ascii="仿宋" w:hAnsi="仿宋" w:eastAsia="仿宋" w:cs="仿宋"/>
          <w:sz w:val="28"/>
          <w:szCs w:val="28"/>
          <w:lang w:val="en-US" w:eastAsia="zh-CN"/>
        </w:rPr>
      </w:pPr>
      <w:r>
        <w:rPr>
          <w:rFonts w:hint="eastAsia" w:ascii="仿宋" w:hAnsi="仿宋" w:eastAsia="仿宋" w:cs="仿宋"/>
          <w:color w:val="000000" w:themeColor="text1"/>
          <w:sz w:val="28"/>
          <w:szCs w:val="28"/>
          <w14:textFill>
            <w14:solidFill>
              <w14:schemeClr w14:val="tx1"/>
            </w14:solidFill>
          </w14:textFill>
        </w:rPr>
        <w:t>2.6 采购内容：</w:t>
      </w:r>
      <w:r>
        <w:rPr>
          <w:rFonts w:hint="eastAsia" w:ascii="仿宋" w:hAnsi="仿宋" w:eastAsia="仿宋" w:cs="仿宋"/>
          <w:sz w:val="32"/>
          <w:szCs w:val="32"/>
          <w:lang w:val="en-US" w:eastAsia="zh-CN"/>
        </w:rPr>
        <w:t>详见询比文件</w:t>
      </w:r>
    </w:p>
    <w:p w14:paraId="30FEC458">
      <w:pPr>
        <w:spacing w:line="560" w:lineRule="exact"/>
        <w:ind w:left="559" w:leftChars="266"/>
        <w:jc w:val="left"/>
        <w:rPr>
          <w:rFonts w:hint="eastAsia" w:ascii="仿宋" w:hAnsi="仿宋" w:eastAsia="仿宋" w:cs="仿宋"/>
          <w:color w:val="auto"/>
          <w:sz w:val="28"/>
          <w:szCs w:val="28"/>
        </w:rPr>
      </w:pPr>
      <w:r>
        <w:rPr>
          <w:rFonts w:hint="eastAsia" w:ascii="仿宋" w:hAnsi="仿宋" w:eastAsia="仿宋" w:cs="仿宋"/>
          <w:sz w:val="28"/>
          <w:szCs w:val="28"/>
        </w:rPr>
        <w:t>2.7完成时限：</w:t>
      </w:r>
      <w:r>
        <w:rPr>
          <w:rFonts w:hint="eastAsia" w:ascii="仿宋" w:hAnsi="仿宋" w:eastAsia="仿宋" w:cs="仿宋"/>
          <w:color w:val="0000FF"/>
          <w:sz w:val="28"/>
          <w:szCs w:val="28"/>
        </w:rPr>
        <w:t>签订合同后的</w:t>
      </w:r>
      <w:r>
        <w:rPr>
          <w:rFonts w:hint="eastAsia" w:ascii="仿宋" w:hAnsi="仿宋" w:eastAsia="仿宋" w:cs="仿宋"/>
          <w:color w:val="0000FF"/>
          <w:sz w:val="28"/>
          <w:szCs w:val="28"/>
          <w:lang w:val="en-US" w:eastAsia="zh-CN"/>
        </w:rPr>
        <w:t>30</w:t>
      </w:r>
      <w:r>
        <w:rPr>
          <w:rFonts w:hint="eastAsia" w:ascii="仿宋" w:hAnsi="仿宋" w:eastAsia="仿宋" w:cs="仿宋"/>
          <w:color w:val="0000FF"/>
          <w:sz w:val="28"/>
          <w:szCs w:val="28"/>
        </w:rPr>
        <w:t>天内</w:t>
      </w:r>
    </w:p>
    <w:p w14:paraId="04EF489E">
      <w:pPr>
        <w:spacing w:line="560" w:lineRule="exact"/>
        <w:jc w:val="left"/>
        <w:rPr>
          <w:rFonts w:hint="eastAsia" w:ascii="仿宋" w:hAnsi="仿宋" w:eastAsia="仿宋" w:cs="仿宋"/>
          <w:sz w:val="28"/>
          <w:szCs w:val="28"/>
        </w:rPr>
      </w:pPr>
      <w:r>
        <w:rPr>
          <w:rFonts w:hint="eastAsia" w:ascii="仿宋" w:hAnsi="仿宋" w:eastAsia="仿宋" w:cs="仿宋"/>
          <w:b/>
          <w:sz w:val="28"/>
          <w:szCs w:val="28"/>
        </w:rPr>
        <w:t>三. 供应商资格要求</w:t>
      </w:r>
    </w:p>
    <w:p w14:paraId="53073ABE">
      <w:pPr>
        <w:spacing w:line="560" w:lineRule="exact"/>
        <w:ind w:firstLine="560" w:firstLineChars="200"/>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3.</w:t>
      </w:r>
      <w:r>
        <w:rPr>
          <w:rFonts w:hint="eastAsia" w:ascii="仿宋" w:hAnsi="仿宋" w:eastAsia="仿宋" w:cs="仿宋"/>
          <w:sz w:val="28"/>
          <w:szCs w:val="28"/>
        </w:rPr>
        <w:t>1</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供应商</w:t>
      </w:r>
      <w:r>
        <w:rPr>
          <w:rFonts w:hint="eastAsia" w:ascii="仿宋" w:hAnsi="仿宋" w:eastAsia="仿宋" w:cs="仿宋"/>
          <w:sz w:val="28"/>
          <w:szCs w:val="28"/>
        </w:rPr>
        <w:t>应具有独立法人资格，拥有有效的营业执照、税务登记证和组织机构代码证（或三证合一营业执照）</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并具有安全生产许可证。</w:t>
      </w:r>
    </w:p>
    <w:p w14:paraId="6B854C19">
      <w:pPr>
        <w:pStyle w:val="21"/>
        <w:ind w:left="0" w:leftChars="0" w:firstLine="560"/>
        <w:rPr>
          <w:rFonts w:hint="eastAsia" w:ascii="仿宋" w:hAnsi="仿宋" w:eastAsia="仿宋" w:cs="仿宋"/>
          <w:sz w:val="28"/>
          <w:szCs w:val="28"/>
        </w:rPr>
      </w:pPr>
      <w:r>
        <w:rPr>
          <w:rFonts w:hint="eastAsia" w:ascii="仿宋" w:hAnsi="仿宋" w:eastAsia="仿宋" w:cs="仿宋"/>
          <w:sz w:val="28"/>
          <w:szCs w:val="28"/>
          <w:highlight w:val="none"/>
          <w:lang w:val="en-US" w:eastAsia="zh-CN"/>
        </w:rPr>
        <w:t xml:space="preserve">3.2 </w:t>
      </w:r>
      <w:r>
        <w:rPr>
          <w:rFonts w:hint="eastAsia" w:ascii="仿宋" w:hAnsi="仿宋" w:eastAsia="仿宋" w:cs="仿宋"/>
          <w:sz w:val="28"/>
          <w:szCs w:val="28"/>
        </w:rPr>
        <w:t>本</w:t>
      </w:r>
      <w:r>
        <w:rPr>
          <w:rFonts w:hint="eastAsia" w:ascii="仿宋" w:hAnsi="仿宋" w:eastAsia="仿宋" w:cs="仿宋"/>
          <w:sz w:val="28"/>
          <w:szCs w:val="28"/>
          <w:lang w:val="en-US" w:eastAsia="zh-CN"/>
        </w:rPr>
        <w:t>项目采购</w:t>
      </w:r>
      <w:r>
        <w:rPr>
          <w:rFonts w:hint="eastAsia" w:ascii="仿宋" w:hAnsi="仿宋" w:eastAsia="仿宋" w:cs="仿宋"/>
          <w:sz w:val="28"/>
          <w:szCs w:val="28"/>
        </w:rPr>
        <w:t>采用资格后审方式，不接受联合体投标。</w:t>
      </w:r>
    </w:p>
    <w:p w14:paraId="3B6B480C">
      <w:pPr>
        <w:pStyle w:val="21"/>
        <w:ind w:left="0" w:leftChars="0" w:firstLine="560"/>
        <w:rPr>
          <w:rFonts w:hint="eastAsia" w:ascii="仿宋_GB2312" w:hAnsi="仿宋_GB2312" w:eastAsia="仿宋_GB2312" w:cs="仿宋_GB2312"/>
          <w:sz w:val="28"/>
          <w:szCs w:val="28"/>
          <w:lang w:val="en-US" w:eastAsia="zh-CN"/>
        </w:rPr>
      </w:pPr>
      <w:r>
        <w:rPr>
          <w:rFonts w:hint="eastAsia" w:ascii="仿宋" w:hAnsi="仿宋" w:eastAsia="仿宋" w:cs="仿宋"/>
          <w:sz w:val="28"/>
          <w:szCs w:val="28"/>
          <w:lang w:val="en-US" w:eastAsia="zh-CN"/>
        </w:rPr>
        <w:t xml:space="preserve">3.3 </w:t>
      </w:r>
      <w:r>
        <w:rPr>
          <w:rFonts w:hint="eastAsia" w:ascii="仿宋_GB2312" w:hAnsi="仿宋_GB2312" w:eastAsia="仿宋_GB2312" w:cs="仿宋_GB2312"/>
          <w:sz w:val="28"/>
          <w:szCs w:val="28"/>
          <w:lang w:val="en-US" w:eastAsia="zh-CN"/>
        </w:rPr>
        <w:t>信用要求：截至提交响应文件截止时间，供应商存在下列有效情形之一的，其响应无效，投标人需提供查询截图并盖章。</w:t>
      </w:r>
    </w:p>
    <w:p w14:paraId="44767F47">
      <w:pPr>
        <w:spacing w:line="560" w:lineRule="exact"/>
        <w:ind w:left="559" w:leftChars="266"/>
        <w:jc w:val="left"/>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1）供应商被人民法院列入失信被执行人的；以“信用中国”网站（www.creditchina.gov.cn）查询结果为准；</w:t>
      </w:r>
    </w:p>
    <w:p w14:paraId="27955250">
      <w:pPr>
        <w:spacing w:line="560" w:lineRule="exact"/>
        <w:ind w:left="559" w:leftChars="266"/>
        <w:jc w:val="left"/>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2）供应商被工商行政管理部门（或市场监督管理部门）列入严重违法失信企业名单的；以全国企业信用信息公示系统（www.gsxt.gov.cn）查询结果为准；</w:t>
      </w:r>
    </w:p>
    <w:p w14:paraId="4AB718A4">
      <w:pPr>
        <w:ind w:firstLine="420" w:firstLineChars="200"/>
        <w:rPr>
          <w:rFonts w:hint="eastAsia" w:ascii="仿宋" w:hAnsi="仿宋" w:eastAsia="仿宋" w:cs="仿宋"/>
          <w:lang w:val="en-US" w:eastAsia="zh-CN"/>
        </w:rPr>
      </w:pPr>
    </w:p>
    <w:p w14:paraId="740C04C2">
      <w:pPr>
        <w:spacing w:line="560" w:lineRule="exact"/>
        <w:jc w:val="left"/>
        <w:rPr>
          <w:rFonts w:hint="eastAsia" w:ascii="仿宋" w:hAnsi="仿宋" w:eastAsia="仿宋" w:cs="仿宋"/>
          <w:b/>
          <w:sz w:val="28"/>
          <w:szCs w:val="28"/>
        </w:rPr>
      </w:pPr>
      <w:r>
        <w:rPr>
          <w:rFonts w:hint="eastAsia" w:ascii="仿宋" w:hAnsi="仿宋" w:eastAsia="仿宋" w:cs="仿宋"/>
          <w:b/>
          <w:sz w:val="28"/>
          <w:szCs w:val="28"/>
        </w:rPr>
        <w:t>四. 获取文件方式</w:t>
      </w:r>
    </w:p>
    <w:p w14:paraId="74EC565C">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4.1 方式：院内官网自行下载</w:t>
      </w:r>
    </w:p>
    <w:p w14:paraId="63680952">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4.2 询比响应时间：</w:t>
      </w:r>
      <w:r>
        <w:rPr>
          <w:rFonts w:hint="eastAsia" w:ascii="仿宋" w:hAnsi="仿宋" w:eastAsia="仿宋" w:cs="仿宋"/>
          <w:color w:val="0000FF"/>
          <w:sz w:val="28"/>
          <w:szCs w:val="28"/>
          <w:lang w:val="en-US" w:eastAsia="zh-CN"/>
        </w:rPr>
        <w:t>2025年10月16日</w:t>
      </w:r>
      <w:r>
        <w:rPr>
          <w:rFonts w:hint="eastAsia" w:ascii="仿宋" w:hAnsi="仿宋" w:eastAsia="仿宋" w:cs="仿宋"/>
          <w:sz w:val="28"/>
          <w:szCs w:val="28"/>
          <w:lang w:val="en-US" w:eastAsia="zh-CN"/>
        </w:rPr>
        <w:t xml:space="preserve">至 </w:t>
      </w:r>
      <w:r>
        <w:rPr>
          <w:rFonts w:hint="eastAsia" w:ascii="仿宋" w:hAnsi="仿宋" w:eastAsia="仿宋" w:cs="仿宋"/>
          <w:color w:val="0000FF"/>
          <w:sz w:val="28"/>
          <w:szCs w:val="28"/>
          <w:lang w:val="en-US" w:eastAsia="zh-CN"/>
        </w:rPr>
        <w:t>2025年10月27日</w:t>
      </w:r>
      <w:r>
        <w:rPr>
          <w:rFonts w:hint="eastAsia" w:ascii="仿宋" w:hAnsi="仿宋" w:eastAsia="仿宋" w:cs="仿宋"/>
          <w:sz w:val="28"/>
          <w:szCs w:val="28"/>
          <w:lang w:val="en-US" w:eastAsia="zh-CN"/>
        </w:rPr>
        <w:t>，每天上午9：00至12：00，下午14：30至17：00（北京时间，法定节假日除外）。</w:t>
      </w:r>
    </w:p>
    <w:p w14:paraId="5DC5ECDE">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4.3 询比要求：规定时间内按要求编制好询比文件，密封完整后于2025 年</w:t>
      </w:r>
      <w:r>
        <w:rPr>
          <w:rFonts w:hint="eastAsia" w:ascii="仿宋" w:hAnsi="仿宋" w:eastAsia="仿宋" w:cs="仿宋"/>
          <w:color w:val="0000FF"/>
          <w:sz w:val="28"/>
          <w:szCs w:val="28"/>
          <w:lang w:val="en-US" w:eastAsia="zh-CN"/>
        </w:rPr>
        <w:t>10月28日10点00分</w:t>
      </w:r>
      <w:r>
        <w:rPr>
          <w:rFonts w:hint="eastAsia" w:ascii="仿宋" w:hAnsi="仿宋" w:eastAsia="仿宋" w:cs="仿宋"/>
          <w:sz w:val="28"/>
          <w:szCs w:val="28"/>
          <w:lang w:val="en-US" w:eastAsia="zh-CN"/>
        </w:rPr>
        <w:t>前，送达阜阳市肿瘤医院颍河东路院区一号行政楼四楼招标采购办公室。</w:t>
      </w:r>
    </w:p>
    <w:p w14:paraId="288D8E3C">
      <w:pPr>
        <w:spacing w:line="560" w:lineRule="exact"/>
        <w:jc w:val="left"/>
        <w:rPr>
          <w:rFonts w:hint="eastAsia" w:ascii="仿宋" w:hAnsi="仿宋" w:eastAsia="仿宋" w:cs="仿宋"/>
          <w:b/>
          <w:sz w:val="28"/>
          <w:szCs w:val="28"/>
          <w:lang w:val="en-US" w:eastAsia="zh-CN"/>
        </w:rPr>
      </w:pPr>
      <w:r>
        <w:rPr>
          <w:rFonts w:hint="eastAsia" w:ascii="仿宋" w:hAnsi="仿宋" w:eastAsia="仿宋" w:cs="仿宋"/>
          <w:b/>
          <w:sz w:val="28"/>
          <w:szCs w:val="28"/>
          <w:lang w:val="en-US" w:eastAsia="zh-CN"/>
        </w:rPr>
        <w:t>五、响应开启时间和地点</w:t>
      </w:r>
    </w:p>
    <w:p w14:paraId="3FF11EB5">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开启时间：2025 年</w:t>
      </w:r>
      <w:r>
        <w:rPr>
          <w:rFonts w:hint="eastAsia" w:ascii="仿宋" w:hAnsi="仿宋" w:eastAsia="仿宋" w:cs="仿宋"/>
          <w:color w:val="0000FF"/>
          <w:sz w:val="28"/>
          <w:szCs w:val="28"/>
          <w:lang w:val="en-US" w:eastAsia="zh-CN"/>
        </w:rPr>
        <w:t>10月28</w:t>
      </w:r>
      <w:bookmarkStart w:id="48" w:name="_GoBack"/>
      <w:bookmarkEnd w:id="48"/>
      <w:r>
        <w:rPr>
          <w:rFonts w:hint="eastAsia" w:ascii="仿宋" w:hAnsi="仿宋" w:eastAsia="仿宋" w:cs="仿宋"/>
          <w:color w:val="0000FF"/>
          <w:sz w:val="28"/>
          <w:szCs w:val="28"/>
          <w:lang w:val="en-US" w:eastAsia="zh-CN"/>
        </w:rPr>
        <w:t>日10点00分</w:t>
      </w:r>
      <w:r>
        <w:rPr>
          <w:rFonts w:hint="eastAsia" w:ascii="仿宋" w:hAnsi="仿宋" w:eastAsia="仿宋" w:cs="仿宋"/>
          <w:sz w:val="28"/>
          <w:szCs w:val="28"/>
          <w:lang w:val="en-US" w:eastAsia="zh-CN"/>
        </w:rPr>
        <w:t>（北京时间）</w:t>
      </w:r>
    </w:p>
    <w:p w14:paraId="331B6849">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地   点：阜阳市肿瘤医院颍河东路院区一号行政楼四楼评标室</w:t>
      </w:r>
    </w:p>
    <w:p w14:paraId="24D13507">
      <w:pPr>
        <w:spacing w:line="560" w:lineRule="exact"/>
        <w:jc w:val="left"/>
        <w:rPr>
          <w:rFonts w:hint="eastAsia" w:ascii="仿宋" w:hAnsi="仿宋" w:eastAsia="仿宋" w:cs="仿宋"/>
          <w:b/>
          <w:sz w:val="28"/>
          <w:szCs w:val="28"/>
        </w:rPr>
      </w:pPr>
      <w:r>
        <w:rPr>
          <w:rFonts w:hint="eastAsia" w:ascii="仿宋" w:hAnsi="仿宋" w:eastAsia="仿宋" w:cs="仿宋"/>
          <w:b/>
          <w:sz w:val="28"/>
          <w:szCs w:val="28"/>
        </w:rPr>
        <w:t>六. 凡对本次服务提出询问，请按以下方式联系</w:t>
      </w:r>
    </w:p>
    <w:p w14:paraId="4BA1BA63">
      <w:pPr>
        <w:spacing w:line="560" w:lineRule="exact"/>
        <w:ind w:firstLine="281" w:firstLineChars="100"/>
        <w:jc w:val="left"/>
        <w:rPr>
          <w:rFonts w:hint="eastAsia" w:ascii="仿宋" w:hAnsi="仿宋" w:eastAsia="仿宋" w:cs="仿宋"/>
          <w:b/>
          <w:sz w:val="28"/>
          <w:szCs w:val="28"/>
        </w:rPr>
      </w:pPr>
      <w:r>
        <w:rPr>
          <w:rFonts w:hint="eastAsia" w:ascii="仿宋" w:hAnsi="仿宋" w:eastAsia="仿宋" w:cs="仿宋"/>
          <w:b/>
          <w:sz w:val="28"/>
          <w:szCs w:val="28"/>
          <w:lang w:val="en-US" w:eastAsia="zh-CN"/>
        </w:rPr>
        <w:t>6.</w:t>
      </w:r>
      <w:r>
        <w:rPr>
          <w:rFonts w:hint="eastAsia" w:ascii="仿宋" w:hAnsi="仿宋" w:eastAsia="仿宋" w:cs="仿宋"/>
          <w:b/>
          <w:sz w:val="28"/>
          <w:szCs w:val="28"/>
        </w:rPr>
        <w:t>1</w:t>
      </w:r>
      <w:r>
        <w:rPr>
          <w:rFonts w:hint="eastAsia" w:ascii="仿宋" w:hAnsi="仿宋" w:eastAsia="仿宋" w:cs="仿宋"/>
          <w:b/>
          <w:sz w:val="28"/>
          <w:szCs w:val="28"/>
          <w:lang w:val="en-US" w:eastAsia="zh-CN"/>
        </w:rPr>
        <w:t xml:space="preserve"> </w:t>
      </w:r>
      <w:r>
        <w:rPr>
          <w:rFonts w:hint="eastAsia" w:ascii="仿宋" w:hAnsi="仿宋" w:eastAsia="仿宋" w:cs="仿宋"/>
          <w:b/>
          <w:sz w:val="28"/>
          <w:szCs w:val="28"/>
        </w:rPr>
        <w:t>采购人信息</w:t>
      </w:r>
    </w:p>
    <w:p w14:paraId="4F5B8E5C">
      <w:pPr>
        <w:spacing w:line="560" w:lineRule="exact"/>
        <w:ind w:left="281" w:leftChars="134" w:firstLine="140" w:firstLineChars="50"/>
        <w:rPr>
          <w:rFonts w:hint="eastAsia" w:ascii="仿宋" w:hAnsi="仿宋" w:eastAsia="仿宋" w:cs="仿宋"/>
          <w:sz w:val="28"/>
          <w:szCs w:val="28"/>
        </w:rPr>
      </w:pPr>
      <w:r>
        <w:rPr>
          <w:rFonts w:hint="eastAsia" w:ascii="仿宋" w:hAnsi="仿宋" w:eastAsia="仿宋" w:cs="仿宋"/>
          <w:sz w:val="28"/>
          <w:szCs w:val="28"/>
        </w:rPr>
        <w:t>名    称：阜阳市肿瘤医院（阜阳市颍东区人民医院）</w:t>
      </w:r>
    </w:p>
    <w:p w14:paraId="6BA7E555">
      <w:pPr>
        <w:spacing w:line="560" w:lineRule="exact"/>
        <w:ind w:left="281" w:leftChars="134" w:firstLine="140" w:firstLineChars="50"/>
        <w:rPr>
          <w:rFonts w:hint="eastAsia" w:ascii="仿宋" w:hAnsi="仿宋" w:eastAsia="仿宋" w:cs="仿宋"/>
          <w:sz w:val="28"/>
          <w:szCs w:val="28"/>
        </w:rPr>
      </w:pPr>
      <w:r>
        <w:rPr>
          <w:rFonts w:hint="eastAsia" w:ascii="仿宋" w:hAnsi="仿宋" w:eastAsia="仿宋" w:cs="仿宋"/>
          <w:sz w:val="28"/>
          <w:szCs w:val="28"/>
        </w:rPr>
        <w:t>地    址：阜阳市</w:t>
      </w:r>
      <w:r>
        <w:rPr>
          <w:rFonts w:hint="eastAsia" w:ascii="仿宋" w:hAnsi="仿宋" w:eastAsia="仿宋" w:cs="仿宋"/>
          <w:sz w:val="28"/>
          <w:szCs w:val="28"/>
          <w:lang w:val="en-US" w:eastAsia="zh-CN"/>
        </w:rPr>
        <w:t>颍河</w:t>
      </w:r>
      <w:r>
        <w:rPr>
          <w:rFonts w:hint="eastAsia" w:ascii="仿宋" w:hAnsi="仿宋" w:eastAsia="仿宋" w:cs="仿宋"/>
          <w:sz w:val="28"/>
          <w:szCs w:val="28"/>
        </w:rPr>
        <w:t>东路</w:t>
      </w:r>
      <w:r>
        <w:rPr>
          <w:rFonts w:hint="eastAsia" w:ascii="仿宋" w:hAnsi="仿宋" w:eastAsia="仿宋" w:cs="仿宋"/>
          <w:sz w:val="28"/>
          <w:szCs w:val="28"/>
          <w:lang w:val="en-US" w:eastAsia="zh-CN"/>
        </w:rPr>
        <w:t>1186</w:t>
      </w:r>
      <w:r>
        <w:rPr>
          <w:rFonts w:hint="eastAsia" w:ascii="仿宋" w:hAnsi="仿宋" w:eastAsia="仿宋" w:cs="仿宋"/>
          <w:sz w:val="28"/>
          <w:szCs w:val="28"/>
        </w:rPr>
        <w:t>号</w:t>
      </w:r>
    </w:p>
    <w:p w14:paraId="26B4639F">
      <w:pPr>
        <w:spacing w:line="560" w:lineRule="exact"/>
        <w:ind w:firstLine="281" w:firstLineChars="100"/>
        <w:rPr>
          <w:rFonts w:hint="eastAsia" w:ascii="仿宋" w:hAnsi="仿宋" w:eastAsia="仿宋" w:cs="仿宋"/>
          <w:b/>
          <w:bCs/>
          <w:sz w:val="28"/>
          <w:szCs w:val="28"/>
        </w:rPr>
      </w:pPr>
      <w:r>
        <w:rPr>
          <w:rFonts w:hint="eastAsia" w:ascii="仿宋" w:hAnsi="仿宋" w:eastAsia="仿宋" w:cs="仿宋"/>
          <w:b/>
          <w:bCs/>
          <w:sz w:val="28"/>
          <w:szCs w:val="28"/>
          <w:lang w:val="en-US" w:eastAsia="zh-CN"/>
        </w:rPr>
        <w:t>6.</w:t>
      </w:r>
      <w:r>
        <w:rPr>
          <w:rFonts w:hint="eastAsia" w:ascii="仿宋" w:hAnsi="仿宋" w:eastAsia="仿宋" w:cs="仿宋"/>
          <w:b/>
          <w:bCs/>
          <w:sz w:val="28"/>
          <w:szCs w:val="28"/>
        </w:rPr>
        <w:t>2</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t>项目联系方式</w:t>
      </w:r>
    </w:p>
    <w:p w14:paraId="17F6F420">
      <w:pPr>
        <w:spacing w:line="560" w:lineRule="exact"/>
        <w:ind w:left="281" w:leftChars="134" w:firstLine="140" w:firstLineChars="50"/>
        <w:rPr>
          <w:rFonts w:hint="eastAsia" w:ascii="仿宋" w:hAnsi="仿宋" w:eastAsia="仿宋" w:cs="仿宋"/>
          <w:sz w:val="28"/>
          <w:szCs w:val="28"/>
        </w:rPr>
      </w:pPr>
      <w:r>
        <w:rPr>
          <w:rFonts w:hint="eastAsia" w:ascii="仿宋" w:hAnsi="仿宋" w:eastAsia="仿宋" w:cs="仿宋"/>
          <w:sz w:val="28"/>
          <w:szCs w:val="28"/>
        </w:rPr>
        <w:t>项目联系人：</w:t>
      </w:r>
      <w:r>
        <w:rPr>
          <w:rFonts w:hint="eastAsia" w:ascii="仿宋" w:hAnsi="仿宋" w:eastAsia="仿宋" w:cs="仿宋"/>
          <w:sz w:val="28"/>
          <w:szCs w:val="28"/>
          <w:lang w:val="en-US" w:eastAsia="zh-CN"/>
        </w:rPr>
        <w:t>马老师  徐</w:t>
      </w:r>
      <w:r>
        <w:rPr>
          <w:rFonts w:hint="eastAsia" w:ascii="仿宋" w:hAnsi="仿宋" w:eastAsia="仿宋" w:cs="仿宋"/>
          <w:color w:val="000000"/>
          <w:kern w:val="0"/>
          <w:sz w:val="28"/>
          <w:szCs w:val="28"/>
          <w:lang w:bidi="ar"/>
        </w:rPr>
        <w:t>老师</w:t>
      </w:r>
    </w:p>
    <w:p w14:paraId="27E73631">
      <w:pPr>
        <w:spacing w:line="560" w:lineRule="exact"/>
        <w:ind w:left="281" w:leftChars="134" w:firstLine="140" w:firstLineChars="50"/>
        <w:rPr>
          <w:rFonts w:hint="eastAsia" w:ascii="仿宋" w:hAnsi="仿宋" w:eastAsia="仿宋" w:cs="仿宋"/>
          <w:b/>
          <w:bCs/>
          <w:sz w:val="28"/>
          <w:szCs w:val="28"/>
          <w:lang w:val="en-US" w:eastAsia="zh-CN"/>
        </w:rPr>
      </w:pPr>
      <w:r>
        <w:rPr>
          <w:rFonts w:hint="eastAsia" w:ascii="仿宋" w:hAnsi="仿宋" w:eastAsia="仿宋" w:cs="仿宋"/>
          <w:sz w:val="28"/>
          <w:szCs w:val="28"/>
        </w:rPr>
        <w:t>电话：</w:t>
      </w:r>
      <w:r>
        <w:rPr>
          <w:rFonts w:hint="eastAsia" w:ascii="仿宋" w:hAnsi="仿宋" w:eastAsia="仿宋" w:cs="仿宋"/>
          <w:color w:val="000000"/>
          <w:kern w:val="0"/>
          <w:sz w:val="28"/>
          <w:szCs w:val="28"/>
          <w:lang w:bidi="ar"/>
        </w:rPr>
        <w:t xml:space="preserve">0558-7136703 </w:t>
      </w:r>
    </w:p>
    <w:p w14:paraId="6BDE55CA">
      <w:pPr>
        <w:autoSpaceDE w:val="0"/>
        <w:autoSpaceDN w:val="0"/>
        <w:adjustRightInd w:val="0"/>
        <w:spacing w:line="360" w:lineRule="auto"/>
        <w:ind w:firstLine="562" w:firstLineChars="200"/>
        <w:jc w:val="left"/>
        <w:rPr>
          <w:rFonts w:hint="eastAsia" w:ascii="仿宋" w:hAnsi="仿宋" w:eastAsia="仿宋" w:cs="仿宋"/>
          <w:b/>
          <w:bCs/>
          <w:sz w:val="28"/>
          <w:szCs w:val="28"/>
        </w:rPr>
      </w:pPr>
      <w:r>
        <w:rPr>
          <w:rFonts w:hint="eastAsia" w:ascii="仿宋" w:hAnsi="仿宋" w:eastAsia="仿宋" w:cs="仿宋"/>
          <w:b/>
          <w:bCs/>
          <w:sz w:val="28"/>
          <w:szCs w:val="28"/>
        </w:rPr>
        <w:t>（电话咨询时间：工作日上午9:00至12:00，下午14:30至17:30）</w:t>
      </w:r>
    </w:p>
    <w:p w14:paraId="5E9EEF19">
      <w:pPr>
        <w:spacing w:line="560" w:lineRule="exact"/>
        <w:ind w:left="281" w:leftChars="134" w:firstLine="140" w:firstLineChars="50"/>
        <w:rPr>
          <w:rFonts w:hint="eastAsia" w:ascii="仿宋" w:hAnsi="仿宋" w:eastAsia="仿宋" w:cs="仿宋"/>
          <w:sz w:val="28"/>
          <w:szCs w:val="28"/>
        </w:rPr>
      </w:pPr>
    </w:p>
    <w:p w14:paraId="5FA0AD74">
      <w:pPr>
        <w:spacing w:line="560" w:lineRule="exact"/>
        <w:jc w:val="left"/>
        <w:rPr>
          <w:rFonts w:hint="eastAsia" w:ascii="仿宋" w:hAnsi="仿宋" w:eastAsia="仿宋" w:cs="仿宋"/>
          <w:sz w:val="28"/>
          <w:szCs w:val="28"/>
        </w:rPr>
      </w:pPr>
      <w:r>
        <w:rPr>
          <w:rFonts w:hint="eastAsia" w:ascii="仿宋" w:hAnsi="仿宋" w:eastAsia="仿宋" w:cs="仿宋"/>
          <w:sz w:val="28"/>
          <w:szCs w:val="28"/>
        </w:rPr>
        <w:t xml:space="preserve">                              </w:t>
      </w:r>
    </w:p>
    <w:p w14:paraId="4E44073E">
      <w:pPr>
        <w:rPr>
          <w:rFonts w:hint="eastAsia" w:ascii="仿宋" w:hAnsi="仿宋" w:eastAsia="仿宋" w:cs="仿宋"/>
          <w:bCs/>
          <w:sz w:val="44"/>
          <w:szCs w:val="44"/>
        </w:rPr>
      </w:pPr>
      <w:r>
        <w:rPr>
          <w:rFonts w:hint="eastAsia" w:ascii="仿宋" w:hAnsi="仿宋" w:eastAsia="仿宋" w:cs="仿宋"/>
          <w:bCs/>
          <w:sz w:val="44"/>
          <w:szCs w:val="44"/>
        </w:rPr>
        <w:br w:type="page"/>
      </w:r>
    </w:p>
    <w:p w14:paraId="6753E1C8">
      <w:pPr>
        <w:spacing w:line="560" w:lineRule="exact"/>
        <w:jc w:val="center"/>
        <w:outlineLvl w:val="0"/>
        <w:rPr>
          <w:rFonts w:hint="eastAsia" w:ascii="仿宋" w:hAnsi="仿宋" w:eastAsia="仿宋" w:cs="仿宋"/>
          <w:bCs/>
          <w:sz w:val="44"/>
          <w:szCs w:val="44"/>
        </w:rPr>
      </w:pPr>
      <w:bookmarkStart w:id="1" w:name="_Toc16538"/>
      <w:r>
        <w:rPr>
          <w:rFonts w:hint="eastAsia" w:ascii="仿宋" w:hAnsi="仿宋" w:eastAsia="仿宋" w:cs="仿宋"/>
          <w:bCs/>
          <w:sz w:val="44"/>
          <w:szCs w:val="44"/>
        </w:rPr>
        <w:t>第二章  供应商须知</w:t>
      </w:r>
      <w:bookmarkEnd w:id="1"/>
    </w:p>
    <w:tbl>
      <w:tblPr>
        <w:tblStyle w:val="22"/>
        <w:tblW w:w="9741" w:type="dxa"/>
        <w:jc w:val="center"/>
        <w:tblLayout w:type="fixed"/>
        <w:tblCellMar>
          <w:top w:w="0" w:type="dxa"/>
          <w:left w:w="0" w:type="dxa"/>
          <w:bottom w:w="0" w:type="dxa"/>
          <w:right w:w="0" w:type="dxa"/>
        </w:tblCellMar>
      </w:tblPr>
      <w:tblGrid>
        <w:gridCol w:w="865"/>
        <w:gridCol w:w="1646"/>
        <w:gridCol w:w="7230"/>
      </w:tblGrid>
      <w:tr w14:paraId="0F14C50A">
        <w:tblPrEx>
          <w:tblCellMar>
            <w:top w:w="0" w:type="dxa"/>
            <w:left w:w="0" w:type="dxa"/>
            <w:bottom w:w="0" w:type="dxa"/>
            <w:right w:w="0" w:type="dxa"/>
          </w:tblCellMar>
        </w:tblPrEx>
        <w:trPr>
          <w:trHeight w:val="300"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2C497DB">
            <w:pPr>
              <w:widowControl/>
              <w:spacing w:before="100" w:beforeAutospacing="1" w:after="100" w:afterAutospacing="1" w:line="560" w:lineRule="exact"/>
              <w:ind w:right="-358"/>
              <w:rPr>
                <w:rFonts w:hint="eastAsia" w:ascii="仿宋" w:hAnsi="仿宋" w:eastAsia="仿宋" w:cs="仿宋"/>
                <w:kern w:val="0"/>
                <w:sz w:val="32"/>
                <w:szCs w:val="32"/>
              </w:rPr>
            </w:pPr>
            <w:bookmarkStart w:id="2" w:name="_Hlt509650027"/>
            <w:bookmarkEnd w:id="2"/>
            <w:bookmarkStart w:id="3" w:name="_Hlt519045778"/>
            <w:bookmarkEnd w:id="3"/>
            <w:r>
              <w:rPr>
                <w:rFonts w:hint="eastAsia" w:ascii="仿宋" w:hAnsi="仿宋" w:eastAsia="仿宋" w:cs="仿宋"/>
                <w:color w:val="000000"/>
                <w:kern w:val="0"/>
                <w:sz w:val="32"/>
                <w:szCs w:val="32"/>
              </w:rPr>
              <w:t>序号</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12412D6">
            <w:pPr>
              <w:widowControl/>
              <w:spacing w:before="100" w:beforeAutospacing="1" w:after="100" w:afterAutospacing="1" w:line="560" w:lineRule="exact"/>
              <w:jc w:val="center"/>
              <w:rPr>
                <w:rFonts w:hint="eastAsia" w:ascii="仿宋" w:hAnsi="仿宋" w:eastAsia="仿宋" w:cs="仿宋"/>
                <w:kern w:val="0"/>
                <w:sz w:val="32"/>
                <w:szCs w:val="32"/>
              </w:rPr>
            </w:pPr>
            <w:r>
              <w:rPr>
                <w:rFonts w:hint="eastAsia" w:ascii="仿宋" w:hAnsi="仿宋" w:eastAsia="仿宋" w:cs="仿宋"/>
                <w:color w:val="000000"/>
                <w:kern w:val="0"/>
                <w:sz w:val="32"/>
                <w:szCs w:val="32"/>
              </w:rPr>
              <w:t>内    容</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8E7F78E">
            <w:pPr>
              <w:widowControl/>
              <w:spacing w:before="100" w:beforeAutospacing="1" w:after="100" w:afterAutospacing="1" w:line="560" w:lineRule="exact"/>
              <w:jc w:val="center"/>
              <w:rPr>
                <w:rFonts w:hint="eastAsia" w:ascii="仿宋" w:hAnsi="仿宋" w:eastAsia="仿宋" w:cs="仿宋"/>
                <w:kern w:val="0"/>
                <w:sz w:val="32"/>
                <w:szCs w:val="32"/>
              </w:rPr>
            </w:pPr>
            <w:r>
              <w:rPr>
                <w:rFonts w:hint="eastAsia" w:ascii="仿宋" w:hAnsi="仿宋" w:eastAsia="仿宋" w:cs="仿宋"/>
                <w:color w:val="000000"/>
                <w:kern w:val="0"/>
                <w:sz w:val="32"/>
                <w:szCs w:val="32"/>
              </w:rPr>
              <w:t>说明与要求</w:t>
            </w:r>
          </w:p>
        </w:tc>
      </w:tr>
      <w:tr w14:paraId="55FFBCC1">
        <w:tblPrEx>
          <w:tblCellMar>
            <w:top w:w="0" w:type="dxa"/>
            <w:left w:w="0" w:type="dxa"/>
            <w:bottom w:w="0" w:type="dxa"/>
            <w:right w:w="0" w:type="dxa"/>
          </w:tblCellMar>
        </w:tblPrEx>
        <w:trPr>
          <w:trHeight w:val="455"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8BE1274">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08CA493">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项目名称</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7164F2C">
            <w:pPr>
              <w:spacing w:line="560" w:lineRule="exact"/>
              <w:jc w:val="left"/>
              <w:rPr>
                <w:rFonts w:hint="eastAsia" w:ascii="仿宋" w:hAnsi="仿宋" w:eastAsia="仿宋" w:cs="仿宋"/>
                <w:color w:val="000000"/>
                <w:kern w:val="0"/>
                <w:sz w:val="28"/>
                <w:szCs w:val="28"/>
              </w:rPr>
            </w:pPr>
            <w:r>
              <w:rPr>
                <w:rFonts w:hint="eastAsia" w:ascii="仿宋" w:hAnsi="仿宋" w:eastAsia="仿宋" w:cs="仿宋"/>
                <w:sz w:val="28"/>
                <w:szCs w:val="28"/>
                <w:lang w:val="en-US" w:eastAsia="zh-CN"/>
              </w:rPr>
              <w:t>阜阳市肿瘤医院新区1号楼及东门标识标牌采购项目</w:t>
            </w:r>
          </w:p>
        </w:tc>
      </w:tr>
      <w:tr w14:paraId="264C6237">
        <w:tblPrEx>
          <w:tblCellMar>
            <w:top w:w="0" w:type="dxa"/>
            <w:left w:w="0" w:type="dxa"/>
            <w:bottom w:w="0" w:type="dxa"/>
            <w:right w:w="0" w:type="dxa"/>
          </w:tblCellMar>
        </w:tblPrEx>
        <w:trPr>
          <w:trHeight w:val="395"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CAFD6B0">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2</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034DD7D">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采购人</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99ACEC4">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sz w:val="28"/>
                <w:szCs w:val="28"/>
              </w:rPr>
              <w:t>阜阳市肿瘤医院</w:t>
            </w:r>
          </w:p>
        </w:tc>
      </w:tr>
      <w:tr w14:paraId="60A15676">
        <w:tblPrEx>
          <w:tblCellMar>
            <w:top w:w="0" w:type="dxa"/>
            <w:left w:w="0" w:type="dxa"/>
            <w:bottom w:w="0" w:type="dxa"/>
            <w:right w:w="0" w:type="dxa"/>
          </w:tblCellMar>
        </w:tblPrEx>
        <w:trPr>
          <w:trHeight w:val="361"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4456129">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3</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3838713">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服务代理机构</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E0C765B">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kern w:val="0"/>
                <w:sz w:val="28"/>
                <w:szCs w:val="28"/>
              </w:rPr>
              <w:t>无</w:t>
            </w:r>
          </w:p>
        </w:tc>
      </w:tr>
      <w:tr w14:paraId="749C635B">
        <w:tblPrEx>
          <w:tblCellMar>
            <w:top w:w="0" w:type="dxa"/>
            <w:left w:w="0" w:type="dxa"/>
            <w:bottom w:w="0" w:type="dxa"/>
            <w:right w:w="0" w:type="dxa"/>
          </w:tblCellMar>
        </w:tblPrEx>
        <w:trPr>
          <w:trHeight w:val="360"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CC85E46">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4</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F7DA744">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资金来源</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1A7397C">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自筹资金</w:t>
            </w:r>
          </w:p>
        </w:tc>
      </w:tr>
      <w:tr w14:paraId="1A216A32">
        <w:tblPrEx>
          <w:tblCellMar>
            <w:top w:w="0" w:type="dxa"/>
            <w:left w:w="0" w:type="dxa"/>
            <w:bottom w:w="0" w:type="dxa"/>
            <w:right w:w="0" w:type="dxa"/>
          </w:tblCellMar>
        </w:tblPrEx>
        <w:trPr>
          <w:trHeight w:val="399"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301126C">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5</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EAE9444">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服务范围</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500824E">
            <w:pPr>
              <w:spacing w:line="400" w:lineRule="exact"/>
              <w:jc w:val="left"/>
              <w:rPr>
                <w:rFonts w:hint="eastAsia"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kern w:val="0"/>
                <w:sz w:val="28"/>
                <w:szCs w:val="28"/>
              </w:rPr>
              <w:t>详见询比公告</w:t>
            </w:r>
          </w:p>
        </w:tc>
      </w:tr>
      <w:tr w14:paraId="5C143463">
        <w:tblPrEx>
          <w:tblCellMar>
            <w:top w:w="0" w:type="dxa"/>
            <w:left w:w="0" w:type="dxa"/>
            <w:bottom w:w="0" w:type="dxa"/>
            <w:right w:w="0" w:type="dxa"/>
          </w:tblCellMar>
        </w:tblPrEx>
        <w:trPr>
          <w:trHeight w:val="327"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456B67E">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6</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793A481">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标段划分</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23ED419">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本项目共1个包（详见服务需求）</w:t>
            </w:r>
          </w:p>
        </w:tc>
      </w:tr>
      <w:tr w14:paraId="6B42CDE0">
        <w:tblPrEx>
          <w:tblCellMar>
            <w:top w:w="0" w:type="dxa"/>
            <w:left w:w="0" w:type="dxa"/>
            <w:bottom w:w="0" w:type="dxa"/>
            <w:right w:w="0" w:type="dxa"/>
          </w:tblCellMar>
        </w:tblPrEx>
        <w:trPr>
          <w:trHeight w:val="497"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E9C1D5B">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7</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460A435">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供应商资格要求</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062DCC1">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详见询比公告</w:t>
            </w:r>
          </w:p>
        </w:tc>
      </w:tr>
      <w:tr w14:paraId="6A76E2CF">
        <w:tblPrEx>
          <w:tblCellMar>
            <w:top w:w="0" w:type="dxa"/>
            <w:left w:w="0" w:type="dxa"/>
            <w:bottom w:w="0" w:type="dxa"/>
            <w:right w:w="0" w:type="dxa"/>
          </w:tblCellMar>
        </w:tblPrEx>
        <w:trPr>
          <w:trHeight w:val="90"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5FA4560">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8</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F1A4A44">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供应商信誉要求</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6033ED3">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供应商必须有良好的社会信誉，在近三年来的投标活动和项目实施过程中没发生过违法违规等不良行为。</w:t>
            </w:r>
          </w:p>
        </w:tc>
      </w:tr>
      <w:tr w14:paraId="0548E2D9">
        <w:tblPrEx>
          <w:tblCellMar>
            <w:top w:w="0" w:type="dxa"/>
            <w:left w:w="0" w:type="dxa"/>
            <w:bottom w:w="0" w:type="dxa"/>
            <w:right w:w="0" w:type="dxa"/>
          </w:tblCellMar>
        </w:tblPrEx>
        <w:trPr>
          <w:trHeight w:val="491"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B039D29">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9</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10A80AE">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资格审查方式</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40D953B">
            <w:pPr>
              <w:widowControl/>
              <w:spacing w:before="100" w:beforeAutospacing="1" w:after="100" w:afterAutospacing="1" w:line="400" w:lineRule="exact"/>
              <w:jc w:val="left"/>
              <w:rPr>
                <w:rFonts w:hint="eastAsia" w:ascii="仿宋" w:hAnsi="仿宋" w:eastAsia="仿宋" w:cs="仿宋"/>
                <w:kern w:val="0"/>
                <w:sz w:val="28"/>
                <w:szCs w:val="28"/>
              </w:rPr>
            </w:pPr>
            <w:r>
              <w:rPr>
                <w:rFonts w:hint="eastAsia" w:ascii="仿宋" w:hAnsi="仿宋" w:eastAsia="仿宋" w:cs="仿宋"/>
                <w:color w:val="000000"/>
                <w:kern w:val="0"/>
                <w:sz w:val="28"/>
                <w:szCs w:val="28"/>
              </w:rPr>
              <w:t>□资格预审 </w:t>
            </w:r>
            <w:r>
              <w:rPr>
                <w:rFonts w:hint="eastAsia" w:ascii="仿宋" w:hAnsi="仿宋" w:eastAsia="仿宋" w:cs="仿宋"/>
                <w:color w:val="000000"/>
                <w:kern w:val="0"/>
                <w:sz w:val="28"/>
                <w:szCs w:val="28"/>
                <w:bdr w:val="single" w:color="auto" w:sz="8" w:space="0"/>
              </w:rPr>
              <w:t>√</w:t>
            </w:r>
            <w:r>
              <w:rPr>
                <w:rFonts w:hint="eastAsia" w:ascii="仿宋" w:hAnsi="仿宋" w:eastAsia="仿宋" w:cs="仿宋"/>
                <w:kern w:val="0"/>
                <w:sz w:val="28"/>
                <w:szCs w:val="28"/>
              </w:rPr>
              <w:t>资格后审</w:t>
            </w:r>
          </w:p>
        </w:tc>
      </w:tr>
      <w:tr w14:paraId="64A1EFF0">
        <w:tblPrEx>
          <w:tblCellMar>
            <w:top w:w="0" w:type="dxa"/>
            <w:left w:w="0" w:type="dxa"/>
            <w:bottom w:w="0" w:type="dxa"/>
            <w:right w:w="0" w:type="dxa"/>
          </w:tblCellMar>
        </w:tblPrEx>
        <w:trPr>
          <w:trHeight w:val="461"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58C3926">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10</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E4EC0F8">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是否接受联合体投标</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805C575">
            <w:pPr>
              <w:widowControl/>
              <w:spacing w:before="100" w:beforeAutospacing="1" w:after="100" w:afterAutospacing="1" w:line="400" w:lineRule="exact"/>
              <w:jc w:val="left"/>
              <w:rPr>
                <w:rFonts w:hint="eastAsia" w:ascii="仿宋" w:hAnsi="仿宋" w:eastAsia="仿宋" w:cs="仿宋"/>
                <w:kern w:val="0"/>
                <w:sz w:val="28"/>
                <w:szCs w:val="28"/>
              </w:rPr>
            </w:pPr>
            <w:r>
              <w:rPr>
                <w:rFonts w:hint="eastAsia" w:ascii="仿宋" w:hAnsi="仿宋" w:eastAsia="仿宋" w:cs="仿宋"/>
                <w:color w:val="000000"/>
                <w:kern w:val="0"/>
                <w:sz w:val="28"/>
                <w:szCs w:val="28"/>
              </w:rPr>
              <w:t>□接受    </w:t>
            </w:r>
            <w:r>
              <w:rPr>
                <w:rFonts w:hint="eastAsia" w:ascii="仿宋" w:hAnsi="仿宋" w:eastAsia="仿宋" w:cs="仿宋"/>
                <w:color w:val="000000"/>
                <w:kern w:val="0"/>
                <w:sz w:val="28"/>
                <w:szCs w:val="28"/>
                <w:bdr w:val="single" w:color="auto" w:sz="8" w:space="0"/>
              </w:rPr>
              <w:t>√</w:t>
            </w:r>
            <w:r>
              <w:rPr>
                <w:rFonts w:hint="eastAsia" w:ascii="仿宋" w:hAnsi="仿宋" w:eastAsia="仿宋" w:cs="仿宋"/>
                <w:color w:val="000000"/>
                <w:kern w:val="0"/>
                <w:sz w:val="28"/>
                <w:szCs w:val="28"/>
              </w:rPr>
              <w:t>不接受</w:t>
            </w:r>
          </w:p>
        </w:tc>
      </w:tr>
      <w:tr w14:paraId="4E913EE8">
        <w:tblPrEx>
          <w:tblCellMar>
            <w:top w:w="0" w:type="dxa"/>
            <w:left w:w="0" w:type="dxa"/>
            <w:bottom w:w="0" w:type="dxa"/>
            <w:right w:w="0" w:type="dxa"/>
          </w:tblCellMar>
        </w:tblPrEx>
        <w:trPr>
          <w:trHeight w:val="468"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242E2C3">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11</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BA5CAD6">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投标预备会</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5DE47D0">
            <w:pPr>
              <w:widowControl/>
              <w:spacing w:before="100" w:beforeAutospacing="1" w:after="100" w:afterAutospacing="1" w:line="400" w:lineRule="exact"/>
              <w:jc w:val="left"/>
              <w:rPr>
                <w:rFonts w:hint="eastAsia" w:ascii="仿宋" w:hAnsi="仿宋" w:eastAsia="仿宋" w:cs="仿宋"/>
                <w:kern w:val="0"/>
                <w:sz w:val="28"/>
                <w:szCs w:val="28"/>
              </w:rPr>
            </w:pPr>
            <w:r>
              <w:rPr>
                <w:rFonts w:hint="eastAsia" w:ascii="仿宋" w:hAnsi="仿宋" w:eastAsia="仿宋" w:cs="仿宋"/>
                <w:color w:val="000000"/>
                <w:kern w:val="0"/>
                <w:sz w:val="28"/>
                <w:szCs w:val="28"/>
                <w:bdr w:val="single" w:color="auto" w:sz="8" w:space="0"/>
              </w:rPr>
              <w:t>√</w:t>
            </w:r>
            <w:r>
              <w:rPr>
                <w:rFonts w:hint="eastAsia" w:ascii="仿宋" w:hAnsi="仿宋" w:eastAsia="仿宋" w:cs="仿宋"/>
                <w:kern w:val="0"/>
                <w:sz w:val="28"/>
                <w:szCs w:val="28"/>
              </w:rPr>
              <w:t>不召开  □召开</w:t>
            </w:r>
          </w:p>
        </w:tc>
      </w:tr>
      <w:tr w14:paraId="13349163">
        <w:tblPrEx>
          <w:tblCellMar>
            <w:top w:w="0" w:type="dxa"/>
            <w:left w:w="0" w:type="dxa"/>
            <w:bottom w:w="0" w:type="dxa"/>
            <w:right w:w="0" w:type="dxa"/>
          </w:tblCellMar>
        </w:tblPrEx>
        <w:trPr>
          <w:trHeight w:val="493"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339F016">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12</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5A42045">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勘察现场</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389446E">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bdr w:val="single" w:color="auto" w:sz="8" w:space="0"/>
              </w:rPr>
              <w:t>√</w:t>
            </w:r>
            <w:r>
              <w:rPr>
                <w:rFonts w:hint="eastAsia" w:ascii="仿宋" w:hAnsi="仿宋" w:eastAsia="仿宋" w:cs="仿宋"/>
                <w:kern w:val="0"/>
                <w:sz w:val="28"/>
                <w:szCs w:val="28"/>
              </w:rPr>
              <w:t>不组织  □组织</w:t>
            </w:r>
          </w:p>
        </w:tc>
      </w:tr>
      <w:tr w14:paraId="6CAED62E">
        <w:tblPrEx>
          <w:tblCellMar>
            <w:top w:w="0" w:type="dxa"/>
            <w:left w:w="0" w:type="dxa"/>
            <w:bottom w:w="0" w:type="dxa"/>
            <w:right w:w="0" w:type="dxa"/>
          </w:tblCellMar>
        </w:tblPrEx>
        <w:trPr>
          <w:trHeight w:val="451"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164263B">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13</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548AED9">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分包</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158ED4E">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bdr w:val="single" w:color="auto" w:sz="8" w:space="0"/>
              </w:rPr>
              <w:t>√</w:t>
            </w:r>
            <w:r>
              <w:rPr>
                <w:rFonts w:hint="eastAsia" w:ascii="仿宋" w:hAnsi="仿宋" w:eastAsia="仿宋" w:cs="仿宋"/>
                <w:color w:val="000000"/>
                <w:kern w:val="0"/>
                <w:sz w:val="28"/>
                <w:szCs w:val="28"/>
              </w:rPr>
              <w:t>不允许        □允许</w:t>
            </w:r>
          </w:p>
        </w:tc>
      </w:tr>
      <w:tr w14:paraId="0D416E29">
        <w:tblPrEx>
          <w:tblCellMar>
            <w:top w:w="0" w:type="dxa"/>
            <w:left w:w="0" w:type="dxa"/>
            <w:bottom w:w="0" w:type="dxa"/>
            <w:right w:w="0" w:type="dxa"/>
          </w:tblCellMar>
        </w:tblPrEx>
        <w:trPr>
          <w:trHeight w:val="401"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0AA56BF">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14</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C6A5205">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偏离</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F367089">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详见询比公告</w:t>
            </w:r>
          </w:p>
        </w:tc>
      </w:tr>
      <w:tr w14:paraId="3B98CC76">
        <w:tblPrEx>
          <w:tblCellMar>
            <w:top w:w="0" w:type="dxa"/>
            <w:left w:w="0" w:type="dxa"/>
            <w:bottom w:w="0" w:type="dxa"/>
            <w:right w:w="0" w:type="dxa"/>
          </w:tblCellMar>
        </w:tblPrEx>
        <w:trPr>
          <w:trHeight w:val="50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DA5449C">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15</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7BEEB2F">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投标有效期</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BEDAE44">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u w:val="single"/>
              </w:rPr>
              <w:t>120</w:t>
            </w:r>
            <w:r>
              <w:rPr>
                <w:rFonts w:hint="eastAsia" w:ascii="仿宋" w:hAnsi="仿宋" w:eastAsia="仿宋" w:cs="仿宋"/>
                <w:color w:val="000000"/>
                <w:kern w:val="0"/>
                <w:sz w:val="28"/>
                <w:szCs w:val="28"/>
              </w:rPr>
              <w:t>日历天（从投标截止之日算起）</w:t>
            </w:r>
          </w:p>
        </w:tc>
      </w:tr>
      <w:tr w14:paraId="49D62FE6">
        <w:tblPrEx>
          <w:tblCellMar>
            <w:top w:w="0" w:type="dxa"/>
            <w:left w:w="0" w:type="dxa"/>
            <w:bottom w:w="0" w:type="dxa"/>
            <w:right w:w="0" w:type="dxa"/>
          </w:tblCellMar>
        </w:tblPrEx>
        <w:trPr>
          <w:trHeight w:val="313"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69C0A7D">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16</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A8F7107">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投标保证金</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C580E36">
            <w:pPr>
              <w:widowControl/>
              <w:spacing w:before="100" w:beforeAutospacing="1" w:after="100" w:afterAutospacing="1" w:line="400" w:lineRule="exact"/>
              <w:jc w:val="lef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本项目不适用</w:t>
            </w:r>
          </w:p>
        </w:tc>
      </w:tr>
      <w:tr w14:paraId="33DA8EF2">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9676CEF">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17</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FA20F71">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是否允许递交备选投标方案</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A2C641D">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bdr w:val="single" w:color="auto" w:sz="8" w:space="0"/>
              </w:rPr>
              <w:t>√</w:t>
            </w:r>
            <w:r>
              <w:rPr>
                <w:rFonts w:hint="eastAsia" w:ascii="仿宋" w:hAnsi="仿宋" w:eastAsia="仿宋" w:cs="仿宋"/>
                <w:color w:val="000000"/>
                <w:kern w:val="0"/>
                <w:sz w:val="28"/>
                <w:szCs w:val="28"/>
              </w:rPr>
              <w:t>不允许            □允许</w:t>
            </w:r>
          </w:p>
        </w:tc>
      </w:tr>
      <w:tr w14:paraId="7C2A5103">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19428EE">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18</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0A85494">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供应商提出问题、要求澄清询比文件的截止时间及方式</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7E0654A">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供应商报名成功（已获取询比文件或已具备获取询比文件条件的）后3日内,将异议函加盖公章后PDF扫描件和Word可编辑版本发至项目负责人邮箱450851438@qq.com，并电话告知项目负责人。</w:t>
            </w:r>
          </w:p>
        </w:tc>
      </w:tr>
      <w:tr w14:paraId="1527C0FC">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6C2E1B2">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19</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02E49CE">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招标人的答复时间</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0218731">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收到异议函后3日内作出答复</w:t>
            </w:r>
          </w:p>
        </w:tc>
      </w:tr>
      <w:tr w14:paraId="370EA003">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6D4AE9C">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20</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F36F1B6">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响应文件份数</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7DB4DA4">
            <w:pPr>
              <w:adjustRightInd w:val="0"/>
              <w:snapToGrid w:val="0"/>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纸质版： 1份正本， 2份副本。</w:t>
            </w:r>
          </w:p>
          <w:p w14:paraId="39A6FC22">
            <w:pPr>
              <w:adjustRightInd w:val="0"/>
              <w:snapToGrid w:val="0"/>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是否要求提交电子版文件：要求；</w:t>
            </w:r>
          </w:p>
          <w:p w14:paraId="2DE5184D">
            <w:pPr>
              <w:adjustRightInd w:val="0"/>
              <w:snapToGrid w:val="0"/>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文件递交要求：现场提交纸质版投标文件，同时递交密封完好、内容与纸质版投标文件一致且签字盖章齐全的电子版投标文件（U盘）一份（要求保证U盘内投标文件的完整性）。</w:t>
            </w:r>
          </w:p>
          <w:p w14:paraId="053CEF6F">
            <w:pPr>
              <w:adjustRightInd w:val="0"/>
              <w:snapToGrid w:val="0"/>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注：未按以上要求提交响应文件导致的不良后果由供应商自行承担。</w:t>
            </w:r>
          </w:p>
        </w:tc>
      </w:tr>
      <w:tr w14:paraId="734E7F96">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4F326F9">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21</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D57A98E">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签字或盖章要求</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26DF50F">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1.响应文件外封包的封口处须密封，并加盖供应商公章，否则响应文件将被拒绝；</w:t>
            </w:r>
          </w:p>
          <w:p w14:paraId="6A88FCCD">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2.响应文件签字、盖章符合响应文件格式要求（部分材料要求加盖供应商公章的，从其规定）；</w:t>
            </w:r>
          </w:p>
        </w:tc>
      </w:tr>
      <w:tr w14:paraId="6ED154E1">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8303966">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22</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BE94737">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装订要求</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FB4B6C0">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不得采用活页夹装订（宜用胶装），否则，</w:t>
            </w:r>
            <w:r>
              <w:rPr>
                <w:rFonts w:hint="eastAsia" w:ascii="仿宋" w:hAnsi="仿宋" w:eastAsia="仿宋" w:cs="仿宋"/>
                <w:color w:val="000000"/>
                <w:kern w:val="0"/>
                <w:sz w:val="28"/>
                <w:szCs w:val="28"/>
                <w:lang w:val="en-US" w:eastAsia="zh-CN"/>
              </w:rPr>
              <w:t>采购人</w:t>
            </w:r>
            <w:r>
              <w:rPr>
                <w:rFonts w:hint="eastAsia" w:ascii="仿宋" w:hAnsi="仿宋" w:eastAsia="仿宋" w:cs="仿宋"/>
                <w:color w:val="000000"/>
                <w:kern w:val="0"/>
                <w:sz w:val="28"/>
                <w:szCs w:val="28"/>
              </w:rPr>
              <w:t>对由于响应文件装订松散而造成的丢失或其他后果不承担任何责任。正副本分开装订，集中或分开密封包装均可。</w:t>
            </w:r>
          </w:p>
        </w:tc>
      </w:tr>
      <w:tr w14:paraId="2B09E0E2">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2E124F1">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23</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34C6992">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响应文件密封袋</w:t>
            </w:r>
          </w:p>
          <w:p w14:paraId="0727AE1F">
            <w:pPr>
              <w:widowControl/>
              <w:spacing w:before="100" w:beforeAutospacing="1" w:after="100" w:afterAutospacing="1"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标识</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298A832">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封套上应写明：   【正/副本】</w:t>
            </w:r>
          </w:p>
          <w:p w14:paraId="36C23D8C">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1.项目名称：               ；</w:t>
            </w:r>
          </w:p>
          <w:p w14:paraId="10E452E9">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2.项目编号：                   ；</w:t>
            </w:r>
          </w:p>
          <w:p w14:paraId="772871D1">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3.供应商名称：                 ；</w:t>
            </w:r>
          </w:p>
          <w:p w14:paraId="0BAE94C2">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4.   年    月    日    时    分（北京时间）前不得开启（同询比时间）</w:t>
            </w:r>
          </w:p>
        </w:tc>
      </w:tr>
      <w:tr w14:paraId="6C46DBE3">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4147D4B">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24</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8DEA5E8">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询比小组的组建</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6B7975F">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询比小组构成：3人及以上单数</w:t>
            </w:r>
          </w:p>
        </w:tc>
      </w:tr>
      <w:tr w14:paraId="754794D1">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36E4E40">
            <w:pPr>
              <w:widowControl/>
              <w:spacing w:before="100" w:beforeAutospacing="1" w:after="100" w:afterAutospacing="1" w:line="400" w:lineRule="exact"/>
              <w:jc w:val="center"/>
              <w:rPr>
                <w:rFonts w:hint="eastAsia" w:ascii="仿宋" w:hAnsi="仿宋" w:eastAsia="仿宋" w:cs="仿宋"/>
                <w:kern w:val="0"/>
                <w:sz w:val="28"/>
                <w:szCs w:val="28"/>
              </w:rPr>
            </w:pPr>
            <w:r>
              <w:rPr>
                <w:rFonts w:hint="eastAsia" w:ascii="仿宋" w:hAnsi="仿宋" w:eastAsia="仿宋" w:cs="仿宋"/>
                <w:color w:val="000000"/>
                <w:kern w:val="0"/>
                <w:sz w:val="28"/>
                <w:szCs w:val="28"/>
              </w:rPr>
              <w:t>25</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9D2DC2F">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t>是否授权询比小组确定成交人</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6B6E876">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color w:val="000000"/>
                <w:kern w:val="0"/>
                <w:sz w:val="28"/>
                <w:szCs w:val="28"/>
              </w:rPr>
              <w:sym w:font="Wingdings 2" w:char="0052"/>
            </w:r>
            <w:r>
              <w:rPr>
                <w:rFonts w:hint="eastAsia" w:ascii="仿宋" w:hAnsi="仿宋" w:eastAsia="仿宋" w:cs="仿宋"/>
                <w:color w:val="000000"/>
                <w:kern w:val="0"/>
                <w:sz w:val="28"/>
                <w:szCs w:val="28"/>
              </w:rPr>
              <w:t>是     </w:t>
            </w:r>
            <w:r>
              <w:rPr>
                <w:rFonts w:hint="eastAsia" w:ascii="仿宋" w:hAnsi="仿宋" w:eastAsia="仿宋" w:cs="仿宋"/>
                <w:color w:val="000000"/>
                <w:kern w:val="0"/>
                <w:sz w:val="28"/>
                <w:szCs w:val="28"/>
              </w:rPr>
              <w:sym w:font="Wingdings 2" w:char="00A3"/>
            </w:r>
            <w:r>
              <w:rPr>
                <w:rFonts w:hint="eastAsia" w:ascii="仿宋" w:hAnsi="仿宋" w:eastAsia="仿宋" w:cs="仿宋"/>
                <w:color w:val="000000"/>
                <w:kern w:val="0"/>
                <w:sz w:val="28"/>
                <w:szCs w:val="28"/>
              </w:rPr>
              <w:t>否</w:t>
            </w:r>
          </w:p>
        </w:tc>
      </w:tr>
      <w:tr w14:paraId="75055D13">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80D3393">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26</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0449A50">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kern w:val="0"/>
                <w:sz w:val="28"/>
                <w:szCs w:val="28"/>
              </w:rPr>
              <w:t>响应文件递交截止时间及询比时间</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D5B8A1C">
            <w:pPr>
              <w:widowControl/>
              <w:spacing w:before="100" w:beforeAutospacing="1" w:after="100" w:afterAutospacing="1" w:line="400" w:lineRule="exact"/>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详见询比公告</w:t>
            </w:r>
          </w:p>
        </w:tc>
      </w:tr>
      <w:tr w14:paraId="39FF2A10">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6A27818">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27</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CFAA113">
            <w:pPr>
              <w:widowControl/>
              <w:spacing w:before="100" w:beforeAutospacing="1" w:after="100" w:afterAutospacing="1" w:line="400" w:lineRule="exact"/>
              <w:rPr>
                <w:rFonts w:hint="eastAsia" w:ascii="仿宋" w:hAnsi="仿宋" w:eastAsia="仿宋" w:cs="仿宋"/>
                <w:kern w:val="0"/>
                <w:sz w:val="28"/>
                <w:szCs w:val="28"/>
              </w:rPr>
            </w:pPr>
            <w:r>
              <w:rPr>
                <w:rFonts w:hint="eastAsia" w:ascii="仿宋" w:hAnsi="仿宋" w:eastAsia="仿宋" w:cs="仿宋"/>
                <w:kern w:val="0"/>
                <w:sz w:val="28"/>
                <w:szCs w:val="28"/>
              </w:rPr>
              <w:t>响应文件递交及询比地点</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58E31D8">
            <w:pPr>
              <w:suppressAutoHyphens/>
              <w:autoSpaceDE w:val="0"/>
              <w:autoSpaceDN w:val="0"/>
              <w:adjustRightInd w:val="0"/>
              <w:spacing w:line="360" w:lineRule="auto"/>
              <w:jc w:val="left"/>
              <w:rPr>
                <w:rFonts w:hint="eastAsia" w:ascii="仿宋" w:hAnsi="仿宋" w:eastAsia="仿宋" w:cs="仿宋"/>
                <w:kern w:val="0"/>
                <w:sz w:val="28"/>
                <w:szCs w:val="28"/>
              </w:rPr>
            </w:pPr>
            <w:r>
              <w:rPr>
                <w:rFonts w:hint="eastAsia" w:ascii="仿宋" w:hAnsi="仿宋" w:eastAsia="仿宋" w:cs="仿宋"/>
                <w:kern w:val="0"/>
                <w:sz w:val="28"/>
                <w:szCs w:val="28"/>
              </w:rPr>
              <w:t>响应文件递交地点：</w:t>
            </w:r>
            <w:r>
              <w:rPr>
                <w:rFonts w:hint="eastAsia" w:ascii="仿宋" w:hAnsi="仿宋" w:eastAsia="仿宋" w:cs="仿宋"/>
                <w:sz w:val="28"/>
                <w:szCs w:val="28"/>
              </w:rPr>
              <w:t>阜阳市肿瘤医院</w:t>
            </w:r>
            <w:r>
              <w:rPr>
                <w:rFonts w:hint="eastAsia" w:ascii="仿宋" w:hAnsi="仿宋" w:eastAsia="仿宋" w:cs="仿宋"/>
                <w:sz w:val="28"/>
                <w:szCs w:val="28"/>
                <w:lang w:val="en-US" w:eastAsia="zh-CN"/>
              </w:rPr>
              <w:t>颍河东路院区（新区）</w:t>
            </w:r>
            <w:r>
              <w:rPr>
                <w:rFonts w:hint="eastAsia" w:ascii="仿宋" w:hAnsi="仿宋" w:eastAsia="仿宋" w:cs="仿宋"/>
                <w:sz w:val="28"/>
                <w:szCs w:val="28"/>
              </w:rPr>
              <w:t>招标采购办公室（</w:t>
            </w:r>
            <w:r>
              <w:rPr>
                <w:rFonts w:hint="eastAsia" w:ascii="仿宋" w:hAnsi="仿宋" w:eastAsia="仿宋" w:cs="仿宋"/>
                <w:sz w:val="28"/>
                <w:szCs w:val="28"/>
                <w:lang w:val="en-US" w:eastAsia="zh-CN"/>
              </w:rPr>
              <w:t>1</w:t>
            </w:r>
            <w:r>
              <w:rPr>
                <w:rFonts w:hint="eastAsia" w:ascii="仿宋" w:hAnsi="仿宋" w:eastAsia="仿宋" w:cs="仿宋"/>
                <w:sz w:val="28"/>
                <w:szCs w:val="28"/>
              </w:rPr>
              <w:t>号楼四楼）</w:t>
            </w:r>
          </w:p>
          <w:p w14:paraId="014E760A">
            <w:pPr>
              <w:suppressAutoHyphens/>
              <w:autoSpaceDE w:val="0"/>
              <w:autoSpaceDN w:val="0"/>
              <w:adjustRightInd w:val="0"/>
              <w:spacing w:line="360" w:lineRule="auto"/>
              <w:jc w:val="left"/>
              <w:rPr>
                <w:rFonts w:hint="eastAsia" w:ascii="仿宋" w:hAnsi="仿宋" w:eastAsia="仿宋" w:cs="仿宋"/>
                <w:kern w:val="0"/>
                <w:sz w:val="28"/>
                <w:szCs w:val="28"/>
                <w:lang w:eastAsia="zh-CN"/>
              </w:rPr>
            </w:pPr>
            <w:r>
              <w:rPr>
                <w:rFonts w:hint="eastAsia" w:ascii="仿宋" w:hAnsi="仿宋" w:eastAsia="仿宋" w:cs="仿宋"/>
                <w:kern w:val="0"/>
                <w:sz w:val="28"/>
                <w:szCs w:val="28"/>
              </w:rPr>
              <w:t>开标地点：</w:t>
            </w:r>
            <w:r>
              <w:rPr>
                <w:rFonts w:hint="eastAsia" w:ascii="仿宋" w:hAnsi="仿宋" w:eastAsia="仿宋" w:cs="仿宋"/>
                <w:sz w:val="28"/>
                <w:szCs w:val="28"/>
              </w:rPr>
              <w:t>阜阳市肿瘤医院</w:t>
            </w:r>
            <w:r>
              <w:rPr>
                <w:rFonts w:hint="eastAsia" w:ascii="仿宋" w:hAnsi="仿宋" w:eastAsia="仿宋" w:cs="仿宋"/>
                <w:sz w:val="28"/>
                <w:szCs w:val="28"/>
                <w:lang w:val="en-US" w:eastAsia="zh-CN"/>
              </w:rPr>
              <w:t>（新区）1</w:t>
            </w:r>
            <w:r>
              <w:rPr>
                <w:rFonts w:hint="eastAsia" w:ascii="仿宋" w:hAnsi="仿宋" w:eastAsia="仿宋" w:cs="仿宋"/>
                <w:sz w:val="28"/>
                <w:szCs w:val="28"/>
              </w:rPr>
              <w:t>号楼</w:t>
            </w:r>
            <w:r>
              <w:rPr>
                <w:rFonts w:hint="eastAsia" w:ascii="仿宋" w:hAnsi="仿宋" w:eastAsia="仿宋" w:cs="仿宋"/>
                <w:sz w:val="28"/>
                <w:szCs w:val="28"/>
                <w:lang w:val="en-US" w:eastAsia="zh-CN"/>
              </w:rPr>
              <w:t>4</w:t>
            </w:r>
            <w:r>
              <w:rPr>
                <w:rFonts w:hint="eastAsia" w:ascii="仿宋" w:hAnsi="仿宋" w:eastAsia="仿宋" w:cs="仿宋"/>
                <w:sz w:val="28"/>
                <w:szCs w:val="28"/>
              </w:rPr>
              <w:t>楼</w:t>
            </w:r>
            <w:r>
              <w:rPr>
                <w:rFonts w:hint="eastAsia" w:ascii="仿宋" w:hAnsi="仿宋" w:eastAsia="仿宋" w:cs="仿宋"/>
                <w:sz w:val="28"/>
                <w:szCs w:val="28"/>
                <w:lang w:val="en-US" w:eastAsia="zh-CN"/>
              </w:rPr>
              <w:t>评标室</w:t>
            </w:r>
          </w:p>
          <w:p w14:paraId="01BD1EFE">
            <w:pPr>
              <w:autoSpaceDE w:val="0"/>
              <w:autoSpaceDN w:val="0"/>
              <w:adjustRightInd w:val="0"/>
              <w:spacing w:line="440" w:lineRule="exact"/>
              <w:jc w:val="left"/>
              <w:rPr>
                <w:rFonts w:hint="eastAsia" w:ascii="仿宋" w:hAnsi="仿宋" w:eastAsia="仿宋" w:cs="仿宋"/>
                <w:kern w:val="0"/>
                <w:sz w:val="28"/>
                <w:szCs w:val="28"/>
              </w:rPr>
            </w:pPr>
          </w:p>
        </w:tc>
      </w:tr>
      <w:tr w14:paraId="2DD20CBD">
        <w:tblPrEx>
          <w:tblCellMar>
            <w:top w:w="0" w:type="dxa"/>
            <w:left w:w="0" w:type="dxa"/>
            <w:bottom w:w="0" w:type="dxa"/>
            <w:right w:w="0" w:type="dxa"/>
          </w:tblCellMar>
        </w:tblPrEx>
        <w:trPr>
          <w:trHeight w:val="612"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2092B1F">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28</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89D8E6F">
            <w:pPr>
              <w:widowControl/>
              <w:spacing w:before="100" w:beforeAutospacing="1" w:after="100" w:afterAutospacing="1" w:line="400" w:lineRule="exact"/>
              <w:rPr>
                <w:rFonts w:hint="eastAsia" w:ascii="仿宋" w:hAnsi="仿宋" w:eastAsia="仿宋" w:cs="仿宋"/>
                <w:color w:val="0070C0"/>
                <w:kern w:val="0"/>
                <w:sz w:val="28"/>
                <w:szCs w:val="28"/>
              </w:rPr>
            </w:pPr>
            <w:r>
              <w:rPr>
                <w:rFonts w:hint="eastAsia" w:ascii="仿宋" w:hAnsi="仿宋" w:eastAsia="仿宋" w:cs="仿宋"/>
                <w:color w:val="0070C0"/>
                <w:sz w:val="28"/>
                <w:szCs w:val="28"/>
              </w:rPr>
              <w:t>合同履行</w:t>
            </w:r>
            <w:r>
              <w:rPr>
                <w:rFonts w:hint="eastAsia" w:ascii="仿宋" w:hAnsi="仿宋" w:eastAsia="仿宋" w:cs="仿宋"/>
                <w:color w:val="0070C0"/>
                <w:sz w:val="28"/>
                <w:szCs w:val="28"/>
                <w:lang w:val="en-US" w:eastAsia="zh-CN"/>
              </w:rPr>
              <w:t>工</w:t>
            </w:r>
            <w:r>
              <w:rPr>
                <w:rFonts w:hint="eastAsia" w:ascii="仿宋" w:hAnsi="仿宋" w:eastAsia="仿宋" w:cs="仿宋"/>
                <w:color w:val="0070C0"/>
                <w:sz w:val="28"/>
                <w:szCs w:val="28"/>
              </w:rPr>
              <w:t>期</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8E3E59B">
            <w:pPr>
              <w:autoSpaceDE w:val="0"/>
              <w:autoSpaceDN w:val="0"/>
              <w:adjustRightInd w:val="0"/>
              <w:spacing w:line="440" w:lineRule="exact"/>
              <w:jc w:val="left"/>
              <w:rPr>
                <w:rFonts w:hint="eastAsia" w:ascii="仿宋" w:hAnsi="仿宋" w:eastAsia="仿宋" w:cs="仿宋"/>
                <w:color w:val="0070C0"/>
                <w:kern w:val="0"/>
                <w:sz w:val="28"/>
                <w:szCs w:val="28"/>
              </w:rPr>
            </w:pPr>
            <w:r>
              <w:rPr>
                <w:rFonts w:hint="eastAsia" w:ascii="仿宋" w:hAnsi="仿宋" w:eastAsia="仿宋" w:cs="仿宋"/>
                <w:color w:val="0070C0"/>
                <w:sz w:val="28"/>
                <w:szCs w:val="28"/>
              </w:rPr>
              <w:t>签订合同后的30个日历天内完成所有服务内容</w:t>
            </w:r>
          </w:p>
        </w:tc>
      </w:tr>
      <w:tr w14:paraId="623C460E">
        <w:tblPrEx>
          <w:tblCellMar>
            <w:top w:w="0" w:type="dxa"/>
            <w:left w:w="0" w:type="dxa"/>
            <w:bottom w:w="0" w:type="dxa"/>
            <w:right w:w="0" w:type="dxa"/>
          </w:tblCellMar>
        </w:tblPrEx>
        <w:trPr>
          <w:trHeight w:val="760"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CCDE1D9">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29</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F3C1B73">
            <w:pPr>
              <w:adjustRightInd w:val="0"/>
              <w:snapToGrid w:val="0"/>
              <w:spacing w:line="400" w:lineRule="exact"/>
              <w:rPr>
                <w:rFonts w:hint="eastAsia" w:ascii="仿宋" w:hAnsi="仿宋" w:eastAsia="仿宋" w:cs="仿宋"/>
                <w:kern w:val="0"/>
                <w:sz w:val="28"/>
                <w:szCs w:val="28"/>
              </w:rPr>
            </w:pPr>
            <w:r>
              <w:rPr>
                <w:rFonts w:hint="eastAsia" w:ascii="仿宋" w:hAnsi="仿宋" w:eastAsia="仿宋" w:cs="仿宋"/>
                <w:kern w:val="0"/>
                <w:sz w:val="28"/>
                <w:szCs w:val="28"/>
              </w:rPr>
              <w:t>代理服务费咨询费</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36226FA">
            <w:pPr>
              <w:autoSpaceDE w:val="0"/>
              <w:autoSpaceDN w:val="0"/>
              <w:adjustRightInd w:val="0"/>
              <w:spacing w:line="440" w:lineRule="exact"/>
              <w:jc w:val="left"/>
              <w:rPr>
                <w:rFonts w:hint="eastAsia" w:ascii="仿宋" w:hAnsi="仿宋" w:eastAsia="仿宋" w:cs="仿宋"/>
                <w:kern w:val="0"/>
                <w:sz w:val="28"/>
                <w:szCs w:val="28"/>
              </w:rPr>
            </w:pPr>
            <w:r>
              <w:rPr>
                <w:rFonts w:hint="eastAsia" w:ascii="仿宋" w:hAnsi="仿宋" w:eastAsia="仿宋" w:cs="仿宋"/>
                <w:kern w:val="0"/>
                <w:sz w:val="28"/>
                <w:szCs w:val="28"/>
              </w:rPr>
              <w:t>无</w:t>
            </w:r>
          </w:p>
        </w:tc>
      </w:tr>
      <w:tr w14:paraId="08FFFBC2">
        <w:tblPrEx>
          <w:tblCellMar>
            <w:top w:w="0" w:type="dxa"/>
            <w:left w:w="0" w:type="dxa"/>
            <w:bottom w:w="0" w:type="dxa"/>
            <w:right w:w="0" w:type="dxa"/>
          </w:tblCellMar>
        </w:tblPrEx>
        <w:trPr>
          <w:trHeight w:val="1796"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67AFFB6">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30</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E7CC269">
            <w:pPr>
              <w:widowControl/>
              <w:spacing w:before="100" w:beforeAutospacing="1" w:after="100" w:afterAutospacing="1" w:line="400" w:lineRule="exact"/>
              <w:rPr>
                <w:rFonts w:hint="eastAsia" w:ascii="仿宋" w:hAnsi="仿宋" w:eastAsia="仿宋" w:cs="仿宋"/>
                <w:kern w:val="0"/>
                <w:sz w:val="28"/>
                <w:szCs w:val="28"/>
                <w:highlight w:val="red"/>
              </w:rPr>
            </w:pPr>
            <w:r>
              <w:rPr>
                <w:rFonts w:hint="eastAsia" w:ascii="仿宋" w:hAnsi="仿宋" w:eastAsia="仿宋" w:cs="仿宋"/>
                <w:color w:val="auto"/>
                <w:kern w:val="0"/>
                <w:sz w:val="28"/>
                <w:szCs w:val="28"/>
                <w:highlight w:val="none"/>
              </w:rPr>
              <w:t>付款方式</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65418D6">
            <w:pPr>
              <w:pStyle w:val="53"/>
              <w:numPr>
                <w:ilvl w:val="0"/>
                <w:numId w:val="0"/>
              </w:numPr>
              <w:spacing w:before="119" w:line="360" w:lineRule="auto"/>
              <w:ind w:right="106" w:rightChars="0"/>
              <w:jc w:val="both"/>
              <w:rPr>
                <w:rFonts w:hint="default" w:ascii="仿宋" w:hAnsi="仿宋" w:eastAsia="仿宋" w:cs="仿宋"/>
                <w:color w:val="0000FF"/>
                <w:kern w:val="0"/>
                <w:sz w:val="28"/>
                <w:szCs w:val="28"/>
                <w:highlight w:val="red"/>
                <w:lang w:val="en-US" w:eastAsia="zh-CN"/>
              </w:rPr>
            </w:pPr>
            <w:r>
              <w:rPr>
                <w:rFonts w:hint="eastAsia" w:ascii="仿宋" w:hAnsi="仿宋" w:eastAsia="仿宋" w:cs="仿宋"/>
                <w:color w:val="0000FF"/>
                <w:kern w:val="0"/>
                <w:sz w:val="28"/>
                <w:szCs w:val="28"/>
              </w:rPr>
              <w:t>验收合格后一次性付清。</w:t>
            </w:r>
          </w:p>
        </w:tc>
      </w:tr>
      <w:tr w14:paraId="785D9C75">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407F72A">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31</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1F7B970">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最高投标限价</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D3D4635">
            <w:pPr>
              <w:spacing w:line="400" w:lineRule="exact"/>
              <w:rPr>
                <w:rFonts w:hint="eastAsia" w:ascii="仿宋" w:hAnsi="仿宋" w:eastAsia="仿宋" w:cs="仿宋"/>
                <w:color w:val="auto"/>
                <w:sz w:val="28"/>
                <w:szCs w:val="28"/>
                <w:u w:val="single"/>
              </w:rPr>
            </w:pPr>
            <w:r>
              <w:rPr>
                <w:rFonts w:hint="eastAsia" w:ascii="仿宋" w:hAnsi="仿宋" w:eastAsia="仿宋" w:cs="仿宋"/>
                <w:color w:val="auto"/>
                <w:sz w:val="28"/>
                <w:szCs w:val="28"/>
                <w:u w:val="single"/>
              </w:rPr>
              <w:t>最高限价</w:t>
            </w:r>
            <w:r>
              <w:rPr>
                <w:rFonts w:hint="eastAsia" w:ascii="仿宋" w:hAnsi="仿宋" w:eastAsia="仿宋" w:cs="仿宋"/>
                <w:color w:val="auto"/>
                <w:sz w:val="28"/>
                <w:szCs w:val="28"/>
                <w:highlight w:val="none"/>
                <w:u w:val="single"/>
                <w:lang w:val="en-US" w:eastAsia="zh-CN"/>
              </w:rPr>
              <w:t>87000</w:t>
            </w:r>
            <w:r>
              <w:rPr>
                <w:rFonts w:hint="eastAsia" w:ascii="仿宋" w:hAnsi="仿宋" w:eastAsia="仿宋" w:cs="仿宋"/>
                <w:color w:val="auto"/>
                <w:sz w:val="28"/>
                <w:szCs w:val="28"/>
                <w:u w:val="single"/>
              </w:rPr>
              <w:t>元。</w:t>
            </w:r>
          </w:p>
          <w:p w14:paraId="510B5381">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供应商报价不得高于最高投标限价，否则将会被否决投标。</w:t>
            </w:r>
          </w:p>
        </w:tc>
      </w:tr>
      <w:tr w14:paraId="2BB9784A">
        <w:tblPrEx>
          <w:tblCellMar>
            <w:top w:w="0" w:type="dxa"/>
            <w:left w:w="0" w:type="dxa"/>
            <w:bottom w:w="0" w:type="dxa"/>
            <w:right w:w="0" w:type="dxa"/>
          </w:tblCellMar>
        </w:tblPrEx>
        <w:trPr>
          <w:trHeight w:val="6333" w:hRule="atLeast"/>
          <w:jc w:val="center"/>
        </w:trPr>
        <w:tc>
          <w:tcPr>
            <w:tcW w:w="865" w:type="dxa"/>
            <w:tcBorders>
              <w:top w:val="single" w:color="auto" w:sz="8" w:space="0"/>
              <w:left w:val="single" w:color="auto" w:sz="8" w:space="0"/>
              <w:right w:val="single" w:color="auto" w:sz="8" w:space="0"/>
            </w:tcBorders>
            <w:tcMar>
              <w:top w:w="0" w:type="dxa"/>
              <w:left w:w="108" w:type="dxa"/>
              <w:bottom w:w="0" w:type="dxa"/>
              <w:right w:w="108" w:type="dxa"/>
            </w:tcMar>
            <w:vAlign w:val="center"/>
          </w:tcPr>
          <w:p w14:paraId="6E4469A6">
            <w:pPr>
              <w:widowControl/>
              <w:spacing w:before="100" w:beforeAutospacing="1" w:after="100" w:afterAutospacing="1" w:line="400" w:lineRule="exact"/>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32</w:t>
            </w:r>
          </w:p>
        </w:tc>
        <w:tc>
          <w:tcPr>
            <w:tcW w:w="1646" w:type="dxa"/>
            <w:tcBorders>
              <w:top w:val="single" w:color="auto" w:sz="8" w:space="0"/>
              <w:left w:val="single" w:color="auto" w:sz="8" w:space="0"/>
              <w:right w:val="single" w:color="auto" w:sz="8" w:space="0"/>
            </w:tcBorders>
            <w:tcMar>
              <w:top w:w="0" w:type="dxa"/>
              <w:left w:w="108" w:type="dxa"/>
              <w:bottom w:w="0" w:type="dxa"/>
              <w:right w:w="108" w:type="dxa"/>
            </w:tcMar>
            <w:vAlign w:val="center"/>
          </w:tcPr>
          <w:p w14:paraId="27F79F96">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注意事项</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183B497">
            <w:pPr>
              <w:numPr>
                <w:ilvl w:val="0"/>
                <w:numId w:val="1"/>
              </w:numPr>
              <w:spacing w:line="400" w:lineRule="exact"/>
              <w:rPr>
                <w:rFonts w:hint="eastAsia" w:ascii="仿宋" w:hAnsi="仿宋" w:eastAsia="仿宋" w:cs="仿宋"/>
                <w:color w:val="000000"/>
                <w:kern w:val="0"/>
                <w:sz w:val="28"/>
                <w:szCs w:val="28"/>
              </w:rPr>
            </w:pPr>
            <w:r>
              <w:rPr>
                <w:rFonts w:hint="eastAsia" w:ascii="仿宋" w:hAnsi="仿宋" w:eastAsia="仿宋" w:cs="仿宋"/>
                <w:color w:val="0000FF"/>
                <w:kern w:val="0"/>
                <w:sz w:val="28"/>
                <w:szCs w:val="28"/>
              </w:rPr>
              <w:t>本项目</w:t>
            </w:r>
            <w:r>
              <w:rPr>
                <w:rFonts w:hint="eastAsia" w:ascii="仿宋" w:hAnsi="仿宋" w:eastAsia="仿宋" w:cs="仿宋"/>
                <w:color w:val="0000FF"/>
                <w:kern w:val="0"/>
                <w:sz w:val="28"/>
                <w:szCs w:val="28"/>
                <w:lang w:val="en-US" w:eastAsia="zh-CN"/>
              </w:rPr>
              <w:t>不</w:t>
            </w:r>
            <w:r>
              <w:rPr>
                <w:rFonts w:hint="eastAsia" w:ascii="仿宋" w:hAnsi="仿宋" w:eastAsia="仿宋" w:cs="仿宋"/>
                <w:color w:val="0000FF"/>
                <w:kern w:val="0"/>
                <w:sz w:val="28"/>
                <w:szCs w:val="28"/>
              </w:rPr>
              <w:t>需</w:t>
            </w:r>
            <w:r>
              <w:rPr>
                <w:rFonts w:hint="eastAsia" w:ascii="仿宋" w:hAnsi="仿宋" w:eastAsia="仿宋" w:cs="仿宋"/>
                <w:color w:val="0000FF"/>
                <w:kern w:val="0"/>
                <w:sz w:val="28"/>
                <w:szCs w:val="28"/>
                <w:lang w:val="en-US" w:eastAsia="zh-CN"/>
              </w:rPr>
              <w:t>要</w:t>
            </w:r>
            <w:r>
              <w:rPr>
                <w:rFonts w:hint="eastAsia" w:ascii="仿宋" w:hAnsi="仿宋" w:eastAsia="仿宋" w:cs="仿宋"/>
                <w:color w:val="0000FF"/>
                <w:kern w:val="0"/>
                <w:sz w:val="28"/>
                <w:szCs w:val="28"/>
                <w:lang w:eastAsia="zh-CN"/>
              </w:rPr>
              <w:t>供应商</w:t>
            </w:r>
            <w:r>
              <w:rPr>
                <w:rFonts w:hint="eastAsia" w:ascii="仿宋" w:hAnsi="仿宋" w:eastAsia="仿宋" w:cs="仿宋"/>
                <w:color w:val="0000FF"/>
                <w:kern w:val="0"/>
                <w:sz w:val="28"/>
                <w:szCs w:val="28"/>
              </w:rPr>
              <w:t>的法定代表人或委托代理人携带纸质响应文件到现场参加开标会议</w:t>
            </w:r>
            <w:r>
              <w:rPr>
                <w:rFonts w:hint="eastAsia" w:ascii="仿宋" w:hAnsi="仿宋" w:eastAsia="仿宋" w:cs="仿宋"/>
                <w:color w:val="0000FF"/>
                <w:kern w:val="0"/>
                <w:sz w:val="28"/>
                <w:szCs w:val="28"/>
                <w:lang w:val="en-US" w:eastAsia="zh-CN"/>
              </w:rPr>
              <w:t>，</w:t>
            </w:r>
            <w:r>
              <w:rPr>
                <w:rFonts w:hint="eastAsia" w:ascii="仿宋" w:hAnsi="仿宋" w:eastAsia="仿宋" w:cs="仿宋"/>
                <w:color w:val="000000"/>
                <w:kern w:val="0"/>
                <w:sz w:val="28"/>
                <w:szCs w:val="28"/>
                <w:lang w:val="en-US" w:eastAsia="zh-CN"/>
              </w:rPr>
              <w:t>电话须保持畅通。</w:t>
            </w:r>
            <w:r>
              <w:rPr>
                <w:rFonts w:hint="eastAsia" w:ascii="仿宋" w:hAnsi="仿宋" w:eastAsia="仿宋" w:cs="仿宋"/>
                <w:color w:val="000000"/>
                <w:kern w:val="0"/>
                <w:sz w:val="28"/>
                <w:szCs w:val="28"/>
              </w:rPr>
              <w:t>项目评审阶段如需要解释响应文件但因联系不到供应商的，询比小组有权根据其响应文件作出不利于供应商的决定，导致的相关后果由供应商自行承担。</w:t>
            </w:r>
          </w:p>
          <w:p w14:paraId="70E9EC6C">
            <w:pPr>
              <w:numPr>
                <w:ilvl w:val="0"/>
                <w:numId w:val="1"/>
              </w:num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供应商应仔细阅读询比文件中的所有内容（包括说明、格式、条款和技术要求）。由于对询比文件的理解发生误差，以及没有按询比文件要求提供全部资料或递交没有实质性响应询比文件的询比响应文件，而造成投标失误，将由供应商承担其风险。</w:t>
            </w:r>
          </w:p>
          <w:p w14:paraId="433BCD62">
            <w:pPr>
              <w:numPr>
                <w:ilvl w:val="0"/>
                <w:numId w:val="1"/>
              </w:num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供应商在获取询比文件后，应仔细阅读询比文件的服务清单、参数等各项条款，如有疑问应在询比文件规定时间前向采购人提出，如到期未提出的，将被视为认可询比文件的所有内容，采购人将不再接受供应商针对询比文件条款提出的任何疑问。</w:t>
            </w:r>
          </w:p>
        </w:tc>
      </w:tr>
      <w:tr w14:paraId="365F31D5">
        <w:tblPrEx>
          <w:tblCellMar>
            <w:top w:w="0" w:type="dxa"/>
            <w:left w:w="0" w:type="dxa"/>
            <w:bottom w:w="0" w:type="dxa"/>
            <w:right w:w="0" w:type="dxa"/>
          </w:tblCellMar>
        </w:tblPrEx>
        <w:trPr>
          <w:trHeight w:val="1063"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249F753">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3</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FA10408">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备注</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CCC77F3">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信用信息查询渠道：“信用中国”网站</w:t>
            </w:r>
          </w:p>
          <w:p w14:paraId="0FF65372">
            <w:pPr>
              <w:spacing w:line="36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（www.creditchina.gov.cn）。</w:t>
            </w:r>
          </w:p>
        </w:tc>
      </w:tr>
      <w:tr w14:paraId="727E54CD">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6E49860">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4</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6D125E6">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询比文件的解释权</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B36DE70">
            <w:pPr>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同一文件就同一事项的约定不一致的，以逻辑顺序在后者为准；同一文件不同版本之间不一致的，以形成时间在后者为准；按本款前述约定仍不能形成结论的，由采购人负责解释。</w:t>
            </w:r>
          </w:p>
        </w:tc>
      </w:tr>
      <w:tr w14:paraId="03BB7910">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77D3CF9">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5</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8E241FD">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询比响应文件内容不一致的确认</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47328CE">
            <w:pPr>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询比响应文件中的内容与开标一览表不一致的，以开标一览表为准；小写数字与大写数字不一致的，以大写数字为准；总价金额与依据单价计算出的结果不一致的，以单价金额为准修正总价（但单价金额小数点有明显错误的除外）；单价金额小数点有明显错误的，以总价为准，对单价予以修正；当各子目的合价累计不等于总价时，以各子目合价累计数为准修正总价；其他内容不一致的，以不利于供应商的解释为准。</w:t>
            </w:r>
          </w:p>
        </w:tc>
      </w:tr>
      <w:tr w14:paraId="5DF1796D">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1201D5F">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6</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8A32CF1">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关于询比响应文件盖章的说明</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F1EECD2">
            <w:pPr>
              <w:widowControl/>
              <w:snapToGrid w:val="0"/>
              <w:spacing w:line="276" w:lineRule="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投标专用章、业务专用章等效力规定：</w:t>
            </w:r>
          </w:p>
          <w:p w14:paraId="636F625B">
            <w:pPr>
              <w:widowControl/>
              <w:snapToGrid w:val="0"/>
              <w:spacing w:line="276" w:lineRule="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询比文件中明确要求加盖公章的，供应商必须加盖单位公章。在有授权文件(原件封装在询比响应文件内)表明供应商的投标专用章、业务专用章等法律效力等同于其公章的情况下，可以加盖投标专用章或业务专用章，否则将导致响应无效。</w:t>
            </w:r>
          </w:p>
        </w:tc>
      </w:tr>
      <w:tr w14:paraId="70DBD551">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5AE262F">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7</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EDED8D3">
            <w:pPr>
              <w:widowControl/>
              <w:spacing w:before="100" w:beforeAutospacing="1" w:after="100" w:afterAutospacing="1"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异议须知</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FE4F4E0">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根据《中华人民共和国招标投标法》、《中华人民共和国招标投标实施条例》等法律法规,现将异议提起的条件及不予受理的情形告知如下:</w:t>
            </w:r>
          </w:p>
          <w:p w14:paraId="7C795696">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(一)异议应以书面形式实名提出,书面异议材料应当包括以下内容:</w:t>
            </w:r>
          </w:p>
          <w:p w14:paraId="2EA36DFC">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1.异议人的名称、地址、有效联系方式；</w:t>
            </w:r>
          </w:p>
          <w:p w14:paraId="6A8E7310">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2.项目名称、项目编号、包别号(如有)；</w:t>
            </w:r>
          </w:p>
          <w:p w14:paraId="474BAE89">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3.被异议人名称；</w:t>
            </w:r>
          </w:p>
          <w:p w14:paraId="29F0DC47">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4.具体的异议事项、基本事实及必要的证明材料；</w:t>
            </w:r>
          </w:p>
          <w:p w14:paraId="19A550E6">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5.明确的请求及主张；</w:t>
            </w:r>
          </w:p>
          <w:p w14:paraId="0FF713DF">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6.提起异议的日期。</w:t>
            </w:r>
          </w:p>
          <w:p w14:paraId="59FF6427">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异议人为法人或者其他组织的,应当由法定代表人或其委托代理人(需有委托授权书)签字并加盖公章。</w:t>
            </w:r>
          </w:p>
          <w:p w14:paraId="4C2B8E01">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异议人需要修改、补充异议材料的,应当在异议期内提交修改或补充材料。</w:t>
            </w:r>
          </w:p>
          <w:p w14:paraId="38C167B1">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(二)有下列情形之一的,不予受理:</w:t>
            </w:r>
          </w:p>
          <w:p w14:paraId="5FB8DF68">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1.提起异议的主体不是所异议项目供应商的；</w:t>
            </w:r>
          </w:p>
          <w:p w14:paraId="420F7342">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2.提起异议的时间超过规定时限的；</w:t>
            </w:r>
          </w:p>
          <w:p w14:paraId="15B39150">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3.异议材料不完整的；</w:t>
            </w:r>
          </w:p>
          <w:p w14:paraId="041CAE40">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4.异议事项含有主观猜测等内容且未提供有效线索、难以查证的；</w:t>
            </w:r>
          </w:p>
          <w:p w14:paraId="130435A2">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5.对其他供应商的投标文件详细内容异议,无法提供合法来源渠道的；</w:t>
            </w:r>
          </w:p>
          <w:p w14:paraId="37D21BE8">
            <w:p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6.异议事项已进入投诉处理、行政复议或行政诉讼程序的。（三）供应商应在法定异议期内一次性提出针对同一招投标程序环节的所有异议，并按照本条款（一）规定内容提出，否则不予受理。</w:t>
            </w:r>
          </w:p>
        </w:tc>
      </w:tr>
      <w:tr w14:paraId="747B2332">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82A61CA">
            <w:pPr>
              <w:widowControl/>
              <w:spacing w:before="100" w:beforeAutospacing="1" w:after="100" w:afterAutospacing="1" w:line="400" w:lineRule="exact"/>
              <w:jc w:val="center"/>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rPr>
              <w:t>3</w:t>
            </w:r>
            <w:r>
              <w:rPr>
                <w:rFonts w:hint="eastAsia" w:ascii="仿宋" w:hAnsi="仿宋" w:eastAsia="仿宋" w:cs="仿宋"/>
                <w:color w:val="000000"/>
                <w:kern w:val="0"/>
                <w:sz w:val="28"/>
                <w:szCs w:val="28"/>
                <w:lang w:val="en-US" w:eastAsia="zh-CN"/>
              </w:rPr>
              <w:t>8</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CD865CA">
            <w:pPr>
              <w:widowControl/>
              <w:spacing w:before="100" w:beforeAutospacing="1" w:after="100" w:afterAutospacing="1" w:line="400" w:lineRule="exact"/>
              <w:rPr>
                <w:rFonts w:hint="eastAsia" w:ascii="仿宋" w:hAnsi="仿宋" w:eastAsia="仿宋" w:cs="仿宋"/>
                <w:color w:val="000000"/>
                <w:kern w:val="0"/>
                <w:sz w:val="28"/>
                <w:szCs w:val="28"/>
                <w:lang w:eastAsia="zh-CN"/>
              </w:rPr>
            </w:pPr>
            <w:r>
              <w:rPr>
                <w:rFonts w:hint="eastAsia" w:ascii="仿宋" w:hAnsi="仿宋" w:eastAsia="仿宋" w:cs="仿宋"/>
                <w:color w:val="000000"/>
                <w:kern w:val="0"/>
                <w:sz w:val="28"/>
                <w:szCs w:val="28"/>
                <w:lang w:val="en-US" w:eastAsia="zh-CN"/>
              </w:rPr>
              <w:t>其他要求</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0355DE4">
            <w:pPr>
              <w:numPr>
                <w:ilvl w:val="0"/>
                <w:numId w:val="0"/>
              </w:numPr>
              <w:spacing w:line="400" w:lineRule="exact"/>
              <w:rPr>
                <w:rFonts w:hint="eastAsia" w:ascii="仿宋" w:hAnsi="仿宋" w:eastAsia="仿宋" w:cs="仿宋"/>
                <w:color w:val="000000"/>
                <w:kern w:val="0"/>
                <w:sz w:val="28"/>
                <w:szCs w:val="28"/>
              </w:rPr>
            </w:pPr>
            <w:r>
              <w:rPr>
                <w:rFonts w:hint="eastAsia" w:ascii="仿宋" w:hAnsi="仿宋" w:eastAsia="仿宋" w:cs="仿宋"/>
                <w:b/>
                <w:bCs/>
                <w:color w:val="0000FF"/>
                <w:kern w:val="0"/>
                <w:sz w:val="28"/>
                <w:szCs w:val="28"/>
              </w:rPr>
              <w:t>投标人须自本项目招标公告发布之日起前溯三年内，承担过至少一项与本项目类型及规模相类似的户外标识类项目业绩（须提供经双方签字盖章的有效合同文本扫描件作为证明材料）。</w:t>
            </w:r>
          </w:p>
        </w:tc>
      </w:tr>
      <w:tr w14:paraId="028114A9">
        <w:tblPrEx>
          <w:tblCellMar>
            <w:top w:w="0" w:type="dxa"/>
            <w:left w:w="0" w:type="dxa"/>
            <w:bottom w:w="0" w:type="dxa"/>
            <w:right w:w="0" w:type="dxa"/>
          </w:tblCellMar>
        </w:tblPrEx>
        <w:trPr>
          <w:trHeight w:val="274" w:hRule="atLeast"/>
          <w:jc w:val="center"/>
        </w:trPr>
        <w:tc>
          <w:tcPr>
            <w:tcW w:w="86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934DC7F">
            <w:pPr>
              <w:widowControl/>
              <w:spacing w:before="100" w:beforeAutospacing="1" w:after="100" w:afterAutospacing="1" w:line="400" w:lineRule="exact"/>
              <w:jc w:val="center"/>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39</w:t>
            </w:r>
          </w:p>
        </w:tc>
        <w:tc>
          <w:tcPr>
            <w:tcW w:w="164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E733654">
            <w:pPr>
              <w:widowControl/>
              <w:spacing w:before="100" w:beforeAutospacing="1" w:after="100" w:afterAutospacing="1" w:line="400" w:lineRule="exact"/>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补充说明</w:t>
            </w:r>
          </w:p>
        </w:tc>
        <w:tc>
          <w:tcPr>
            <w:tcW w:w="723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EB3BD45">
            <w:pPr>
              <w:numPr>
                <w:ilvl w:val="0"/>
                <w:numId w:val="0"/>
              </w:numPr>
              <w:spacing w:line="400" w:lineRule="exact"/>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本项目实质性响应供应商不足三家时，经询比小组评估具备竞争性的，采购人有权利继续评审（评标办法将采用原评标办法）。</w:t>
            </w:r>
          </w:p>
          <w:p w14:paraId="5C3BBBD0">
            <w:pPr>
              <w:numPr>
                <w:ilvl w:val="0"/>
                <w:numId w:val="0"/>
              </w:numPr>
              <w:spacing w:line="400" w:lineRule="exact"/>
              <w:rPr>
                <w:rFonts w:hint="eastAsia" w:ascii="仿宋" w:hAnsi="仿宋" w:eastAsia="仿宋" w:cs="仿宋"/>
                <w:b/>
                <w:bCs/>
                <w:color w:val="0000FF"/>
                <w:kern w:val="0"/>
                <w:sz w:val="28"/>
                <w:szCs w:val="28"/>
              </w:rPr>
            </w:pPr>
          </w:p>
        </w:tc>
      </w:tr>
    </w:tbl>
    <w:p w14:paraId="368124B9">
      <w:pPr>
        <w:widowControl/>
        <w:jc w:val="center"/>
        <w:rPr>
          <w:rFonts w:hint="eastAsia" w:ascii="仿宋" w:hAnsi="仿宋" w:eastAsia="仿宋" w:cs="仿宋"/>
          <w:bCs/>
          <w:sz w:val="44"/>
          <w:szCs w:val="44"/>
        </w:rPr>
      </w:pPr>
    </w:p>
    <w:p w14:paraId="6FD7BF47">
      <w:pPr>
        <w:widowControl/>
        <w:jc w:val="center"/>
        <w:rPr>
          <w:rFonts w:hint="eastAsia" w:ascii="仿宋" w:hAnsi="仿宋" w:eastAsia="仿宋" w:cs="仿宋"/>
          <w:bCs/>
          <w:sz w:val="44"/>
          <w:szCs w:val="44"/>
        </w:rPr>
      </w:pPr>
    </w:p>
    <w:p w14:paraId="58DBAC56">
      <w:pPr>
        <w:widowControl/>
        <w:jc w:val="center"/>
        <w:rPr>
          <w:rFonts w:hint="eastAsia" w:ascii="仿宋" w:hAnsi="仿宋" w:eastAsia="仿宋" w:cs="仿宋"/>
          <w:bCs/>
          <w:sz w:val="44"/>
          <w:szCs w:val="44"/>
        </w:rPr>
      </w:pPr>
    </w:p>
    <w:p w14:paraId="20366C2F">
      <w:pPr>
        <w:widowControl/>
        <w:numPr>
          <w:ilvl w:val="0"/>
          <w:numId w:val="2"/>
        </w:numPr>
        <w:jc w:val="center"/>
        <w:outlineLvl w:val="0"/>
        <w:rPr>
          <w:rFonts w:hint="eastAsia" w:ascii="仿宋" w:hAnsi="仿宋" w:eastAsia="仿宋" w:cs="仿宋"/>
          <w:bCs/>
          <w:sz w:val="44"/>
          <w:szCs w:val="44"/>
        </w:rPr>
      </w:pPr>
      <w:bookmarkStart w:id="4" w:name="_Toc5152"/>
      <w:r>
        <w:rPr>
          <w:rFonts w:hint="eastAsia" w:ascii="仿宋" w:hAnsi="仿宋" w:eastAsia="仿宋" w:cs="仿宋"/>
          <w:bCs/>
          <w:sz w:val="44"/>
          <w:szCs w:val="44"/>
        </w:rPr>
        <w:t>采购需求</w:t>
      </w:r>
      <w:bookmarkEnd w:id="4"/>
    </w:p>
    <w:p w14:paraId="47E4FBA9">
      <w:pPr>
        <w:widowControl/>
        <w:numPr>
          <w:ilvl w:val="0"/>
          <w:numId w:val="0"/>
        </w:numPr>
        <w:jc w:val="both"/>
        <w:outlineLvl w:val="0"/>
        <w:rPr>
          <w:rFonts w:hint="eastAsia" w:ascii="仿宋" w:hAnsi="仿宋" w:eastAsia="仿宋" w:cs="仿宋"/>
          <w:bCs/>
          <w:sz w:val="44"/>
          <w:szCs w:val="44"/>
        </w:rPr>
      </w:pPr>
    </w:p>
    <w:p w14:paraId="08D20840">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both"/>
        <w:textAlignment w:val="auto"/>
        <w:rPr>
          <w:rFonts w:hint="eastAsia" w:ascii="Arial Unicode MS" w:hAnsi="Arial Unicode MS" w:eastAsia="Arial Unicode MS" w:cs="Arial Unicode MS"/>
          <w:sz w:val="32"/>
          <w:szCs w:val="32"/>
          <w:lang w:val="en-US" w:eastAsia="zh-CN"/>
        </w:rPr>
      </w:pPr>
      <w:r>
        <w:rPr>
          <w:rFonts w:hint="eastAsia" w:ascii="Arial Unicode MS" w:hAnsi="Arial Unicode MS" w:eastAsia="Arial Unicode MS" w:cs="Arial Unicode MS"/>
          <w:sz w:val="32"/>
          <w:szCs w:val="32"/>
          <w:lang w:val="en-US" w:eastAsia="zh-CN"/>
        </w:rPr>
        <w:t>基本情况</w:t>
      </w:r>
    </w:p>
    <w:p w14:paraId="286FF648">
      <w:pPr>
        <w:spacing w:line="360" w:lineRule="auto"/>
        <w:ind w:firstLine="560" w:firstLineChars="200"/>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为了加强对外宣传，便于患者及时找到我院位置，现计划在阜阳市肿瘤医院新区1号楼屋面增加发光字，东门新增院标识。</w:t>
      </w:r>
    </w:p>
    <w:p w14:paraId="04FD033C">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both"/>
        <w:textAlignment w:val="auto"/>
        <w:rPr>
          <w:rFonts w:hint="eastAsia" w:ascii="Arial Unicode MS" w:hAnsi="Arial Unicode MS" w:eastAsia="Arial Unicode MS" w:cs="Arial Unicode MS"/>
          <w:sz w:val="32"/>
          <w:szCs w:val="32"/>
          <w:lang w:val="en-US" w:eastAsia="zh-CN"/>
        </w:rPr>
      </w:pPr>
      <w:r>
        <w:rPr>
          <w:rFonts w:hint="eastAsia" w:ascii="Arial Unicode MS" w:hAnsi="Arial Unicode MS" w:eastAsia="Arial Unicode MS" w:cs="Arial Unicode MS"/>
          <w:sz w:val="32"/>
          <w:szCs w:val="32"/>
          <w:lang w:val="en-US" w:eastAsia="zh-CN"/>
        </w:rPr>
        <w:t>采购需求</w:t>
      </w:r>
    </w:p>
    <w:p w14:paraId="320622C6">
      <w:pPr>
        <w:spacing w:line="360" w:lineRule="auto"/>
        <w:rPr>
          <w:rFonts w:hint="eastAsia" w:ascii="Arial Unicode MS" w:hAnsi="Arial Unicode MS" w:eastAsia="Arial Unicode MS" w:cs="Arial Unicode MS"/>
          <w:sz w:val="32"/>
          <w:szCs w:val="32"/>
          <w:lang w:val="en-US" w:eastAsia="zh-CN"/>
        </w:rPr>
      </w:pPr>
      <w:r>
        <w:rPr>
          <w:rFonts w:hint="eastAsia" w:ascii="仿宋" w:hAnsi="仿宋" w:eastAsia="仿宋" w:cs="仿宋"/>
          <w:color w:val="000000"/>
          <w:kern w:val="0"/>
          <w:sz w:val="28"/>
          <w:szCs w:val="28"/>
          <w:lang w:val="en-US" w:eastAsia="zh-CN"/>
        </w:rPr>
        <w:t>以下所有图片均为参考图，如有</w:t>
      </w:r>
      <w:r>
        <w:rPr>
          <w:rFonts w:hint="default" w:ascii="仿宋" w:hAnsi="仿宋" w:eastAsia="仿宋" w:cs="仿宋"/>
          <w:color w:val="000000"/>
          <w:kern w:val="0"/>
          <w:sz w:val="28"/>
          <w:szCs w:val="28"/>
          <w:lang w:val="en-US" w:eastAsia="zh-CN"/>
        </w:rPr>
        <w:t>侵权,</w:t>
      </w:r>
      <w:r>
        <w:rPr>
          <w:rFonts w:hint="eastAsia" w:ascii="仿宋" w:hAnsi="仿宋" w:eastAsia="仿宋" w:cs="仿宋"/>
          <w:color w:val="000000"/>
          <w:kern w:val="0"/>
          <w:sz w:val="28"/>
          <w:szCs w:val="28"/>
          <w:lang w:val="en-US" w:eastAsia="zh-CN"/>
        </w:rPr>
        <w:t>请联系阜阳市肿瘤医院基建科</w:t>
      </w:r>
      <w:r>
        <w:rPr>
          <w:rFonts w:hint="default" w:ascii="仿宋" w:hAnsi="仿宋" w:eastAsia="仿宋" w:cs="仿宋"/>
          <w:color w:val="000000"/>
          <w:kern w:val="0"/>
          <w:sz w:val="28"/>
          <w:szCs w:val="28"/>
          <w:lang w:val="en-US" w:eastAsia="zh-CN"/>
        </w:rPr>
        <w:t>删除</w:t>
      </w:r>
      <w:r>
        <w:rPr>
          <w:rFonts w:hint="eastAsia" w:ascii="仿宋" w:hAnsi="仿宋" w:eastAsia="仿宋" w:cs="仿宋"/>
          <w:color w:val="000000"/>
          <w:kern w:val="0"/>
          <w:sz w:val="28"/>
          <w:szCs w:val="28"/>
          <w:lang w:val="en-US" w:eastAsia="zh-CN"/>
        </w:rPr>
        <w:t>。</w:t>
      </w:r>
    </w:p>
    <w:tbl>
      <w:tblPr>
        <w:tblStyle w:val="22"/>
        <w:tblW w:w="9556" w:type="dxa"/>
        <w:tblInd w:w="-1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4"/>
        <w:gridCol w:w="1134"/>
        <w:gridCol w:w="3941"/>
        <w:gridCol w:w="825"/>
        <w:gridCol w:w="2792"/>
      </w:tblGrid>
      <w:tr w14:paraId="0B7FD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40" w:hRule="atLeast"/>
        </w:trPr>
        <w:tc>
          <w:tcPr>
            <w:tcW w:w="8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0B0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7C9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行政楼西侧钢架</w:t>
            </w:r>
          </w:p>
        </w:tc>
        <w:tc>
          <w:tcPr>
            <w:tcW w:w="3941" w:type="dxa"/>
            <w:tcBorders>
              <w:top w:val="single" w:color="000000" w:sz="4" w:space="0"/>
              <w:left w:val="single" w:color="000000" w:sz="4" w:space="0"/>
              <w:bottom w:val="single" w:color="000000" w:sz="4" w:space="0"/>
              <w:right w:val="nil"/>
            </w:tcBorders>
            <w:shd w:val="clear" w:color="auto" w:fill="auto"/>
            <w:noWrap/>
            <w:vAlign w:val="center"/>
          </w:tcPr>
          <w:p w14:paraId="50C48E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-50800</wp:posOffset>
                  </wp:positionH>
                  <wp:positionV relativeFrom="paragraph">
                    <wp:posOffset>-37465</wp:posOffset>
                  </wp:positionV>
                  <wp:extent cx="2318385" cy="1465580"/>
                  <wp:effectExtent l="0" t="0" r="5715" b="1270"/>
                  <wp:wrapNone/>
                  <wp:docPr id="1" name="图片_4"/>
                  <wp:cNvGraphicFramePr/>
                  <a:graphic xmlns:a="http://schemas.openxmlformats.org/drawingml/2006/main">
                    <a:graphicData uri="http://schemas.openxmlformats.org/drawingml/2006/picture">
                      <pic:pic xmlns:pic="http://schemas.openxmlformats.org/drawingml/2006/picture">
                        <pic:nvPicPr>
                          <pic:cNvPr id="1" name="图片_4"/>
                          <pic:cNvPicPr/>
                        </pic:nvPicPr>
                        <pic:blipFill>
                          <a:blip r:embed="rId8"/>
                          <a:stretch>
                            <a:fillRect/>
                          </a:stretch>
                        </pic:blipFill>
                        <pic:spPr>
                          <a:xfrm>
                            <a:off x="0" y="0"/>
                            <a:ext cx="2318385" cy="1465580"/>
                          </a:xfrm>
                          <a:prstGeom prst="rect">
                            <a:avLst/>
                          </a:prstGeom>
                          <a:noFill/>
                          <a:ln>
                            <a:noFill/>
                          </a:ln>
                        </pic:spPr>
                      </pic:pic>
                    </a:graphicData>
                  </a:graphic>
                </wp:anchor>
              </w:drawing>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62AC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snapToGrid w:val="0"/>
                <w:color w:val="000000"/>
                <w:kern w:val="0"/>
                <w:sz w:val="22"/>
                <w:szCs w:val="22"/>
                <w:u w:val="none"/>
                <w:lang w:val="en-US" w:eastAsia="zh-CN" w:bidi="ar"/>
              </w:rPr>
              <w:t>3000*5800*2000</w:t>
            </w:r>
          </w:p>
        </w:tc>
        <w:tc>
          <w:tcPr>
            <w:tcW w:w="27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603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主钢架80*80*8方钢，焊接烤专属防锈漆在室外可用10年，精工打磨处理。</w:t>
            </w:r>
          </w:p>
        </w:tc>
      </w:tr>
      <w:tr w14:paraId="081E6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24" w:hRule="atLeast"/>
        </w:trPr>
        <w:tc>
          <w:tcPr>
            <w:tcW w:w="864" w:type="dxa"/>
            <w:tcBorders>
              <w:top w:val="single" w:color="000000" w:sz="4" w:space="0"/>
              <w:left w:val="single" w:color="000000" w:sz="4" w:space="0"/>
              <w:bottom w:val="single" w:color="000000" w:sz="4" w:space="0"/>
              <w:right w:val="nil"/>
            </w:tcBorders>
            <w:shd w:val="clear" w:color="auto" w:fill="auto"/>
            <w:noWrap/>
            <w:vAlign w:val="center"/>
          </w:tcPr>
          <w:p w14:paraId="771730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2</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45C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行政楼西侧发光字</w:t>
            </w:r>
          </w:p>
        </w:tc>
        <w:tc>
          <w:tcPr>
            <w:tcW w:w="3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C380D">
            <w:pPr>
              <w:jc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-41275</wp:posOffset>
                  </wp:positionH>
                  <wp:positionV relativeFrom="paragraph">
                    <wp:posOffset>46990</wp:posOffset>
                  </wp:positionV>
                  <wp:extent cx="2322830" cy="1252855"/>
                  <wp:effectExtent l="0" t="0" r="1270" b="4445"/>
                  <wp:wrapNone/>
                  <wp:docPr id="5" name="图片_4"/>
                  <wp:cNvGraphicFramePr/>
                  <a:graphic xmlns:a="http://schemas.openxmlformats.org/drawingml/2006/main">
                    <a:graphicData uri="http://schemas.openxmlformats.org/drawingml/2006/picture">
                      <pic:pic xmlns:pic="http://schemas.openxmlformats.org/drawingml/2006/picture">
                        <pic:nvPicPr>
                          <pic:cNvPr id="5" name="图片_4"/>
                          <pic:cNvPicPr/>
                        </pic:nvPicPr>
                        <pic:blipFill>
                          <a:blip r:embed="rId8"/>
                          <a:stretch>
                            <a:fillRect/>
                          </a:stretch>
                        </pic:blipFill>
                        <pic:spPr>
                          <a:xfrm>
                            <a:off x="0" y="0"/>
                            <a:ext cx="2322830" cy="1252855"/>
                          </a:xfrm>
                          <a:prstGeom prst="rect">
                            <a:avLst/>
                          </a:prstGeom>
                          <a:noFill/>
                          <a:ln>
                            <a:noFill/>
                          </a:ln>
                        </pic:spPr>
                      </pic:pic>
                    </a:graphicData>
                  </a:graphic>
                </wp:anchor>
              </w:drawing>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8A678">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snapToGrid w:val="0"/>
                <w:color w:val="000000"/>
                <w:kern w:val="0"/>
                <w:sz w:val="22"/>
                <w:szCs w:val="22"/>
                <w:u w:val="none"/>
                <w:lang w:val="en-US" w:eastAsia="zh-CN" w:bidi="ar"/>
              </w:rPr>
              <w:t>3000*3000*100</w:t>
            </w:r>
          </w:p>
        </w:tc>
        <w:tc>
          <w:tcPr>
            <w:tcW w:w="27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F98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FF"/>
                <w:kern w:val="0"/>
                <w:sz w:val="22"/>
                <w:szCs w:val="22"/>
                <w:u w:val="none"/>
                <w:lang w:val="en-US" w:eastAsia="zh-CN" w:bidi="ar"/>
              </w:rPr>
              <w:t>文字2</w:t>
            </w:r>
            <w:r>
              <w:rPr>
                <w:rFonts w:hint="eastAsia" w:ascii="宋体" w:hAnsi="宋体" w:eastAsia="宋体" w:cs="宋体"/>
                <w:i w:val="0"/>
                <w:iCs w:val="0"/>
                <w:snapToGrid w:val="0"/>
                <w:color w:val="000000"/>
                <w:kern w:val="0"/>
                <w:sz w:val="22"/>
                <w:szCs w:val="22"/>
                <w:u w:val="none"/>
                <w:lang w:val="en-US" w:eastAsia="zh-CN" w:bidi="ar"/>
              </w:rPr>
              <w:t>钢板激光切割焊接成型，精工无缝打磨，汽车烤漆专属红色</w:t>
            </w:r>
          </w:p>
        </w:tc>
      </w:tr>
      <w:tr w14:paraId="440CB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7" w:hRule="atLeast"/>
        </w:trPr>
        <w:tc>
          <w:tcPr>
            <w:tcW w:w="864" w:type="dxa"/>
            <w:tcBorders>
              <w:top w:val="single" w:color="000000" w:sz="4" w:space="0"/>
              <w:left w:val="single" w:color="000000" w:sz="4" w:space="0"/>
              <w:bottom w:val="single" w:color="000000" w:sz="4" w:space="0"/>
              <w:right w:val="nil"/>
            </w:tcBorders>
            <w:shd w:val="clear" w:color="auto" w:fill="auto"/>
            <w:noWrap/>
            <w:vAlign w:val="center"/>
          </w:tcPr>
          <w:p w14:paraId="0E5E73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3</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D70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急诊中心</w:t>
            </w:r>
            <w:r>
              <w:rPr>
                <w:rFonts w:hint="eastAsia" w:ascii="宋体" w:hAnsi="宋体" w:eastAsia="宋体" w:cs="宋体"/>
                <w:i w:val="0"/>
                <w:iCs w:val="0"/>
                <w:snapToGrid w:val="0"/>
                <w:color w:val="000000"/>
                <w:kern w:val="0"/>
                <w:sz w:val="22"/>
                <w:szCs w:val="22"/>
                <w:u w:val="none"/>
                <w:lang w:val="en-US" w:eastAsia="zh-CN" w:bidi="ar"/>
              </w:rPr>
              <w:br w:type="textWrapping"/>
            </w:r>
            <w:r>
              <w:rPr>
                <w:rFonts w:hint="eastAsia" w:ascii="宋体" w:hAnsi="宋体" w:eastAsia="宋体" w:cs="宋体"/>
                <w:i w:val="0"/>
                <w:iCs w:val="0"/>
                <w:snapToGrid w:val="0"/>
                <w:color w:val="000000"/>
                <w:kern w:val="0"/>
                <w:sz w:val="22"/>
                <w:szCs w:val="22"/>
                <w:u w:val="none"/>
                <w:lang w:val="en-US" w:eastAsia="zh-CN" w:bidi="ar"/>
              </w:rPr>
              <w:t>正门景观字</w:t>
            </w:r>
          </w:p>
        </w:tc>
        <w:tc>
          <w:tcPr>
            <w:tcW w:w="3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3CC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bdr w:val="single" w:color="000000" w:sz="4" w:space="0"/>
                <w:lang w:val="en-US" w:eastAsia="zh-CN" w:bidi="ar"/>
              </w:rPr>
              <w:drawing>
                <wp:inline distT="0" distB="0" distL="114300" distR="114300">
                  <wp:extent cx="2240280" cy="1482725"/>
                  <wp:effectExtent l="0" t="0" r="7620" b="3175"/>
                  <wp:docPr id="3" name="图片 3" descr="17579857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57985714040"/>
                          <pic:cNvPicPr>
                            <a:picLocks noChangeAspect="1"/>
                          </pic:cNvPicPr>
                        </pic:nvPicPr>
                        <pic:blipFill>
                          <a:blip r:embed="rId9"/>
                          <a:stretch>
                            <a:fillRect/>
                          </a:stretch>
                        </pic:blipFill>
                        <pic:spPr>
                          <a:xfrm>
                            <a:off x="0" y="0"/>
                            <a:ext cx="2240280" cy="1482725"/>
                          </a:xfrm>
                          <a:prstGeom prst="rect">
                            <a:avLst/>
                          </a:prstGeom>
                        </pic:spPr>
                      </pic:pic>
                    </a:graphicData>
                  </a:graphic>
                </wp:inline>
              </w:drawing>
            </w:r>
          </w:p>
        </w:tc>
        <w:tc>
          <w:tcPr>
            <w:tcW w:w="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474EF">
            <w:pPr>
              <w:keepNext w:val="0"/>
              <w:keepLines w:val="0"/>
              <w:widowControl/>
              <w:suppressLineNumbers w:val="0"/>
              <w:jc w:val="center"/>
              <w:textAlignment w:val="center"/>
              <w:rPr>
                <w:rFonts w:ascii="等线" w:hAnsi="等线" w:eastAsia="等线" w:cs="等线"/>
                <w:b/>
                <w:bCs/>
                <w:i w:val="0"/>
                <w:iCs w:val="0"/>
                <w:color w:val="000000"/>
                <w:sz w:val="20"/>
                <w:szCs w:val="20"/>
                <w:u w:val="none"/>
              </w:rPr>
            </w:pPr>
            <w:r>
              <w:rPr>
                <w:rFonts w:hint="eastAsia" w:ascii="等线" w:hAnsi="等线" w:eastAsia="等线" w:cs="等线"/>
                <w:b/>
                <w:bCs/>
                <w:i w:val="0"/>
                <w:iCs w:val="0"/>
                <w:snapToGrid w:val="0"/>
                <w:color w:val="000000"/>
                <w:kern w:val="0"/>
                <w:sz w:val="20"/>
                <w:szCs w:val="20"/>
                <w:u w:val="none"/>
                <w:lang w:val="en-US" w:eastAsia="zh-CN" w:bidi="ar"/>
              </w:rPr>
              <w:t>1000*800*50</w:t>
            </w:r>
          </w:p>
        </w:tc>
        <w:tc>
          <w:tcPr>
            <w:tcW w:w="2792" w:type="dxa"/>
            <w:tcBorders>
              <w:top w:val="single" w:color="000000" w:sz="4" w:space="0"/>
              <w:left w:val="single" w:color="000000" w:sz="4" w:space="0"/>
              <w:bottom w:val="single" w:color="000000" w:sz="4" w:space="0"/>
              <w:right w:val="nil"/>
            </w:tcBorders>
            <w:shd w:val="clear" w:color="auto" w:fill="auto"/>
            <w:vAlign w:val="center"/>
          </w:tcPr>
          <w:p w14:paraId="7E8BC9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内容整体采用3MM 316耐候不锈钢，高精度激光切割，高精度激光焊接打磨，烤专属汽车漆可在室外使用10年。</w:t>
            </w:r>
          </w:p>
        </w:tc>
      </w:tr>
      <w:tr w14:paraId="349109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8" w:hRule="atLeast"/>
        </w:trPr>
        <w:tc>
          <w:tcPr>
            <w:tcW w:w="864" w:type="dxa"/>
            <w:tcBorders>
              <w:top w:val="single" w:color="000000" w:sz="4" w:space="0"/>
              <w:left w:val="single" w:color="000000" w:sz="4" w:space="0"/>
              <w:bottom w:val="single" w:color="000000" w:sz="4" w:space="0"/>
              <w:right w:val="nil"/>
            </w:tcBorders>
            <w:shd w:val="clear" w:color="auto" w:fill="auto"/>
            <w:noWrap/>
            <w:vAlign w:val="center"/>
          </w:tcPr>
          <w:p w14:paraId="257BBC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4</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A41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急诊中心</w:t>
            </w:r>
            <w:r>
              <w:rPr>
                <w:rFonts w:hint="eastAsia" w:ascii="宋体" w:hAnsi="宋体" w:eastAsia="宋体" w:cs="宋体"/>
                <w:i w:val="0"/>
                <w:iCs w:val="0"/>
                <w:snapToGrid w:val="0"/>
                <w:color w:val="000000"/>
                <w:kern w:val="0"/>
                <w:sz w:val="22"/>
                <w:szCs w:val="22"/>
                <w:u w:val="none"/>
                <w:lang w:val="en-US" w:eastAsia="zh-CN" w:bidi="ar"/>
              </w:rPr>
              <w:br w:type="textWrapping"/>
            </w:r>
            <w:r>
              <w:rPr>
                <w:rFonts w:hint="eastAsia" w:ascii="宋体" w:hAnsi="宋体" w:eastAsia="宋体" w:cs="宋体"/>
                <w:i w:val="0"/>
                <w:iCs w:val="0"/>
                <w:snapToGrid w:val="0"/>
                <w:color w:val="000000"/>
                <w:kern w:val="0"/>
                <w:sz w:val="22"/>
                <w:szCs w:val="22"/>
                <w:u w:val="none"/>
                <w:lang w:val="en-US" w:eastAsia="zh-CN" w:bidi="ar"/>
              </w:rPr>
              <w:t>正门景观字英文</w:t>
            </w:r>
          </w:p>
        </w:tc>
        <w:tc>
          <w:tcPr>
            <w:tcW w:w="39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1E88C">
            <w:pPr>
              <w:jc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bdr w:val="single" w:color="000000" w:sz="4" w:space="0"/>
                <w:lang w:val="en-US" w:eastAsia="zh-CN" w:bidi="ar"/>
              </w:rPr>
              <w:drawing>
                <wp:inline distT="0" distB="0" distL="114300" distR="114300">
                  <wp:extent cx="2277110" cy="1506220"/>
                  <wp:effectExtent l="0" t="0" r="8890" b="8255"/>
                  <wp:docPr id="2" name="图片 2" descr="17579857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57985714040"/>
                          <pic:cNvPicPr>
                            <a:picLocks noChangeAspect="1"/>
                          </pic:cNvPicPr>
                        </pic:nvPicPr>
                        <pic:blipFill>
                          <a:blip r:embed="rId9"/>
                          <a:stretch>
                            <a:fillRect/>
                          </a:stretch>
                        </pic:blipFill>
                        <pic:spPr>
                          <a:xfrm>
                            <a:off x="0" y="0"/>
                            <a:ext cx="2277110" cy="1506220"/>
                          </a:xfrm>
                          <a:prstGeom prst="rect">
                            <a:avLst/>
                          </a:prstGeom>
                        </pic:spPr>
                      </pic:pic>
                    </a:graphicData>
                  </a:graphic>
                </wp:inline>
              </w:drawing>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A59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250*250*30</w:t>
            </w:r>
          </w:p>
        </w:tc>
        <w:tc>
          <w:tcPr>
            <w:tcW w:w="27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A4F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t>内容整体采用3MM  316耐候不锈钢，高精度激光切割，高精度激光焊接打磨，烤专属汽车漆可在室外使用10年。</w:t>
            </w:r>
          </w:p>
        </w:tc>
      </w:tr>
    </w:tbl>
    <w:p w14:paraId="7BC06DD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Arial Unicode MS" w:hAnsi="Arial Unicode MS" w:eastAsia="Arial Unicode MS" w:cs="Arial Unicode MS"/>
          <w:sz w:val="32"/>
          <w:szCs w:val="32"/>
          <w:lang w:val="en-US" w:eastAsia="zh-CN"/>
        </w:rPr>
      </w:pPr>
    </w:p>
    <w:p w14:paraId="1F0B8AB7">
      <w:pPr>
        <w:spacing w:line="360" w:lineRule="auto"/>
        <w:ind w:firstLine="560" w:firstLineChars="200"/>
        <w:rPr>
          <w:rFonts w:hint="default"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本项目中标为交钥匙工程，中标单位需在中标后三天内按招标文件及控制价清单内相关参数提供样品，如提供样品，经监理单位及院部共同核查后，无法满足招标文件及控制价清单内相关参数，采购方有权解除合同，产生一切损失由中标单位承担；另安装期间，监理单位将对产品进场及安装进行全程监督，如成品与提供的样品及招标文件及控制价清单内容不符合，将禁止进场安装，由此产生的一切损失由中标单位承担；</w:t>
      </w:r>
    </w:p>
    <w:p w14:paraId="4084BE24">
      <w:pPr>
        <w:spacing w:line="360" w:lineRule="auto"/>
        <w:ind w:firstLine="560" w:firstLineChars="200"/>
        <w:rPr>
          <w:rFonts w:hint="default"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中标单位施工期间必须落实安全生产工作，施工前必须办理动火证等手续；</w:t>
      </w:r>
    </w:p>
    <w:p w14:paraId="1BD044F2">
      <w:pPr>
        <w:spacing w:line="360" w:lineRule="auto"/>
        <w:ind w:firstLine="560" w:firstLineChars="200"/>
        <w:rPr>
          <w:rFonts w:hint="default"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中标单位负责清理、清运施工产生的建筑垃圾，并完成相关成品保护；</w:t>
      </w:r>
    </w:p>
    <w:p w14:paraId="25D88381">
      <w:pPr>
        <w:spacing w:line="360" w:lineRule="auto"/>
        <w:ind w:firstLine="560" w:firstLineChars="200"/>
        <w:rPr>
          <w:rFonts w:hint="default"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中标单位中标后七天内完成发光字及标识的效果图制作，发光字钢结构设计图及平面效果图，结合施工现场，有详细的尺寸数据和屋面固定结构方案，用料科学，结构合理，具有较好的与整体建筑和周围环境的协调性；</w:t>
      </w:r>
    </w:p>
    <w:p w14:paraId="27C74610">
      <w:pPr>
        <w:spacing w:line="360" w:lineRule="auto"/>
        <w:ind w:firstLine="560" w:firstLineChars="200"/>
        <w:rPr>
          <w:rFonts w:hint="default"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中标单位施工前，需提交施工方案及施工人员资质，需经监理单位审核后方能进行施工。其中拟派人员中必须至少一人具有有效的高处作业证书，注：有效的高处作业证书需提供证书复印件或扫描件及人员近三个月中任意一个月的社保证明材料并加盖公章。如未提供，采购方有权解除合同，产生一切损失由中标单位承担。</w:t>
      </w:r>
    </w:p>
    <w:p w14:paraId="0FE81CCD">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both"/>
        <w:textAlignment w:val="auto"/>
        <w:rPr>
          <w:rFonts w:hint="eastAsia" w:ascii="Arial Unicode MS" w:hAnsi="Arial Unicode MS" w:eastAsia="Arial Unicode MS" w:cs="Arial Unicode MS"/>
          <w:sz w:val="32"/>
          <w:szCs w:val="32"/>
          <w:lang w:val="en-US" w:eastAsia="zh-CN"/>
        </w:rPr>
        <w:sectPr>
          <w:footerReference r:id="rId6" w:type="default"/>
          <w:type w:val="continuous"/>
          <w:pgSz w:w="11906" w:h="16838"/>
          <w:pgMar w:top="1440" w:right="964" w:bottom="850" w:left="1417" w:header="851" w:footer="992" w:gutter="0"/>
          <w:pgNumType w:fmt="decimal" w:start="1"/>
          <w:cols w:space="0" w:num="1"/>
          <w:docGrid w:type="lines" w:linePitch="312" w:charSpace="0"/>
        </w:sectPr>
      </w:pPr>
      <w:r>
        <w:rPr>
          <w:rFonts w:hint="eastAsia" w:ascii="Arial Unicode MS" w:hAnsi="Arial Unicode MS" w:eastAsia="Arial Unicode MS" w:cs="Arial Unicode MS"/>
          <w:sz w:val="32"/>
          <w:szCs w:val="32"/>
          <w:lang w:val="en-US" w:eastAsia="zh-CN"/>
        </w:rPr>
        <w:t>报价要求</w:t>
      </w:r>
    </w:p>
    <w:p w14:paraId="2973B9DC">
      <w:pPr>
        <w:spacing w:line="360" w:lineRule="auto"/>
        <w:ind w:firstLine="560" w:firstLineChars="200"/>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本项目采用总价包干，报价包括为完成本项目产生的全部费用，包括但不限于设计、制作、运输费、安装费，采购人后期不再追加除报价外的任何其他费用，请投标人谨慎报价。</w:t>
      </w:r>
    </w:p>
    <w:p w14:paraId="3B6C5246">
      <w:pPr>
        <w:spacing w:line="360" w:lineRule="auto"/>
        <w:ind w:firstLine="560" w:firstLineChars="200"/>
        <w:rPr>
          <w:rFonts w:hint="eastAsia" w:ascii="仿宋" w:hAnsi="仿宋" w:eastAsia="仿宋" w:cs="仿宋"/>
          <w:color w:val="000000" w:themeColor="text1"/>
          <w:kern w:val="0"/>
          <w:sz w:val="28"/>
          <w:szCs w:val="28"/>
          <w:lang w:val="en-US" w:eastAsia="zh-CN"/>
          <w14:textFill>
            <w14:solidFill>
              <w14:schemeClr w14:val="tx1"/>
            </w14:solidFill>
          </w14:textFill>
        </w:rPr>
      </w:pPr>
    </w:p>
    <w:p w14:paraId="246FD66D">
      <w:pPr>
        <w:spacing w:line="360" w:lineRule="auto"/>
        <w:ind w:firstLine="560" w:firstLineChars="200"/>
        <w:rPr>
          <w:rFonts w:hint="eastAsia"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备注：（1）上表中项目特征描述中的要求为必须满足项，投标人须如实响应，投标文件中未提供响应或响应内容不满足要求的，投标无效。</w:t>
      </w:r>
    </w:p>
    <w:p w14:paraId="33E44633">
      <w:pPr>
        <w:numPr>
          <w:ilvl w:val="0"/>
          <w:numId w:val="4"/>
        </w:numPr>
        <w:spacing w:line="360" w:lineRule="auto"/>
        <w:ind w:firstLine="560" w:firstLineChars="200"/>
        <w:rPr>
          <w:rFonts w:hint="eastAsia" w:ascii="仿宋" w:hAnsi="仿宋" w:eastAsia="仿宋" w:cs="仿宋"/>
          <w:color w:val="000000" w:themeColor="text1"/>
          <w:kern w:val="0"/>
          <w:sz w:val="28"/>
          <w:szCs w:val="28"/>
          <w:lang w:val="en-US" w:eastAsia="zh-CN"/>
          <w14:textFill>
            <w14:solidFill>
              <w14:schemeClr w14:val="tx1"/>
            </w14:solidFill>
          </w14:textFill>
        </w:rPr>
      </w:pPr>
      <w:r>
        <w:rPr>
          <w:rFonts w:hint="eastAsia" w:ascii="仿宋" w:hAnsi="仿宋" w:eastAsia="仿宋" w:cs="仿宋"/>
          <w:color w:val="000000" w:themeColor="text1"/>
          <w:kern w:val="0"/>
          <w:sz w:val="28"/>
          <w:szCs w:val="28"/>
          <w:lang w:val="en-US" w:eastAsia="zh-CN"/>
          <w14:textFill>
            <w14:solidFill>
              <w14:schemeClr w14:val="tx1"/>
            </w14:solidFill>
          </w14:textFill>
        </w:rPr>
        <w:t>本项目为总价报价，投标总价包括完成本项目所产生的所有费用，为合同的最终价格，为签订合同的依据。</w:t>
      </w:r>
    </w:p>
    <w:p w14:paraId="122F59A6">
      <w:pPr>
        <w:widowControl w:val="0"/>
        <w:numPr>
          <w:ilvl w:val="0"/>
          <w:numId w:val="0"/>
        </w:numPr>
        <w:spacing w:line="360" w:lineRule="auto"/>
        <w:jc w:val="both"/>
        <w:rPr>
          <w:rFonts w:hint="eastAsia" w:ascii="仿宋" w:hAnsi="仿宋" w:eastAsia="仿宋" w:cs="仿宋"/>
          <w:color w:val="FF0000"/>
          <w:kern w:val="0"/>
          <w:sz w:val="28"/>
          <w:szCs w:val="28"/>
          <w:lang w:val="en-US" w:eastAsia="zh-CN"/>
        </w:rPr>
      </w:pPr>
    </w:p>
    <w:p w14:paraId="4D730F51">
      <w:pPr>
        <w:widowControl w:val="0"/>
        <w:numPr>
          <w:ilvl w:val="0"/>
          <w:numId w:val="0"/>
        </w:numPr>
        <w:spacing w:line="360" w:lineRule="auto"/>
        <w:jc w:val="both"/>
        <w:rPr>
          <w:rFonts w:hint="eastAsia" w:ascii="仿宋" w:hAnsi="仿宋" w:eastAsia="仿宋" w:cs="仿宋"/>
          <w:color w:val="FF0000"/>
          <w:kern w:val="0"/>
          <w:sz w:val="28"/>
          <w:szCs w:val="28"/>
          <w:lang w:val="en-US" w:eastAsia="zh-CN"/>
        </w:rPr>
      </w:pPr>
    </w:p>
    <w:p w14:paraId="5223C8FF">
      <w:pPr>
        <w:spacing w:line="360" w:lineRule="auto"/>
        <w:ind w:firstLine="560" w:firstLineChars="200"/>
        <w:rPr>
          <w:rFonts w:hint="eastAsia" w:ascii="仿宋" w:hAnsi="仿宋" w:eastAsia="仿宋" w:cs="仿宋"/>
          <w:color w:val="000000"/>
          <w:kern w:val="0"/>
          <w:sz w:val="28"/>
          <w:szCs w:val="28"/>
          <w:lang w:val="en-US" w:eastAsia="zh-Hans"/>
        </w:rPr>
      </w:pPr>
    </w:p>
    <w:p w14:paraId="2C024C4A">
      <w:pPr>
        <w:spacing w:line="360" w:lineRule="auto"/>
        <w:ind w:firstLine="560" w:firstLineChars="200"/>
        <w:rPr>
          <w:rFonts w:hint="eastAsia" w:ascii="仿宋" w:hAnsi="仿宋" w:eastAsia="仿宋" w:cs="仿宋"/>
          <w:color w:val="000000"/>
          <w:kern w:val="0"/>
          <w:sz w:val="28"/>
          <w:szCs w:val="28"/>
          <w:lang w:val="en-US" w:eastAsia="zh-Hans"/>
        </w:rPr>
      </w:pPr>
    </w:p>
    <w:p w14:paraId="1EDCC8AD">
      <w:pPr>
        <w:spacing w:line="360" w:lineRule="auto"/>
        <w:ind w:firstLine="560" w:firstLineChars="200"/>
        <w:rPr>
          <w:rFonts w:hint="eastAsia" w:ascii="仿宋" w:hAnsi="仿宋" w:eastAsia="仿宋" w:cs="仿宋"/>
          <w:color w:val="000000"/>
          <w:kern w:val="0"/>
          <w:sz w:val="28"/>
          <w:szCs w:val="28"/>
          <w:lang w:val="en-US" w:eastAsia="zh-Hans"/>
        </w:rPr>
      </w:pPr>
    </w:p>
    <w:p w14:paraId="520CF809">
      <w:pPr>
        <w:spacing w:line="360" w:lineRule="auto"/>
        <w:rPr>
          <w:rFonts w:hint="eastAsia" w:ascii="仿宋" w:hAnsi="仿宋" w:eastAsia="仿宋" w:cs="仿宋"/>
          <w:color w:val="000000"/>
          <w:kern w:val="0"/>
          <w:sz w:val="28"/>
          <w:szCs w:val="28"/>
          <w:lang w:val="en-US" w:eastAsia="zh-Hans"/>
        </w:rPr>
      </w:pPr>
    </w:p>
    <w:p w14:paraId="4BE7BF8C">
      <w:pPr>
        <w:spacing w:line="360" w:lineRule="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以下所有图片均为参考图，如有</w:t>
      </w:r>
      <w:r>
        <w:rPr>
          <w:rFonts w:hint="default" w:ascii="仿宋" w:hAnsi="仿宋" w:eastAsia="仿宋" w:cs="仿宋"/>
          <w:color w:val="000000"/>
          <w:kern w:val="0"/>
          <w:sz w:val="28"/>
          <w:szCs w:val="28"/>
          <w:lang w:val="en-US" w:eastAsia="zh-CN"/>
        </w:rPr>
        <w:t>侵权,</w:t>
      </w:r>
      <w:r>
        <w:rPr>
          <w:rFonts w:hint="eastAsia" w:ascii="仿宋" w:hAnsi="仿宋" w:eastAsia="仿宋" w:cs="仿宋"/>
          <w:color w:val="000000"/>
          <w:kern w:val="0"/>
          <w:sz w:val="28"/>
          <w:szCs w:val="28"/>
          <w:lang w:val="en-US" w:eastAsia="zh-CN"/>
        </w:rPr>
        <w:t>请联系阜阳市肿瘤医院基建科</w:t>
      </w:r>
      <w:r>
        <w:rPr>
          <w:rFonts w:hint="default" w:ascii="仿宋" w:hAnsi="仿宋" w:eastAsia="仿宋" w:cs="仿宋"/>
          <w:color w:val="000000"/>
          <w:kern w:val="0"/>
          <w:sz w:val="28"/>
          <w:szCs w:val="28"/>
          <w:lang w:val="en-US" w:eastAsia="zh-CN"/>
        </w:rPr>
        <w:t>删除</w:t>
      </w:r>
      <w:r>
        <w:rPr>
          <w:rFonts w:hint="eastAsia" w:ascii="仿宋" w:hAnsi="仿宋" w:eastAsia="仿宋" w:cs="仿宋"/>
          <w:color w:val="000000"/>
          <w:kern w:val="0"/>
          <w:sz w:val="28"/>
          <w:szCs w:val="28"/>
          <w:lang w:val="en-US" w:eastAsia="zh-CN"/>
        </w:rPr>
        <w:t>。</w:t>
      </w:r>
    </w:p>
    <w:p w14:paraId="4CE7EB7B">
      <w:pPr>
        <w:pStyle w:val="8"/>
      </w:pPr>
      <w:r>
        <w:drawing>
          <wp:inline distT="0" distB="0" distL="114300" distR="114300">
            <wp:extent cx="6047105" cy="3401695"/>
            <wp:effectExtent l="0" t="0" r="6985" b="1206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0"/>
                    <a:stretch>
                      <a:fillRect/>
                    </a:stretch>
                  </pic:blipFill>
                  <pic:spPr>
                    <a:xfrm>
                      <a:off x="0" y="0"/>
                      <a:ext cx="6047105" cy="3401695"/>
                    </a:xfrm>
                    <a:prstGeom prst="rect">
                      <a:avLst/>
                    </a:prstGeom>
                    <a:noFill/>
                    <a:ln>
                      <a:noFill/>
                    </a:ln>
                  </pic:spPr>
                </pic:pic>
              </a:graphicData>
            </a:graphic>
          </wp:inline>
        </w:drawing>
      </w:r>
    </w:p>
    <w:p w14:paraId="511557DD">
      <w:pPr>
        <w:pStyle w:val="8"/>
      </w:pPr>
    </w:p>
    <w:p w14:paraId="10264886">
      <w:pPr>
        <w:pStyle w:val="8"/>
      </w:pPr>
    </w:p>
    <w:p w14:paraId="481D1CA6">
      <w:pPr>
        <w:pStyle w:val="8"/>
      </w:pPr>
      <w:r>
        <w:drawing>
          <wp:inline distT="0" distB="0" distL="114300" distR="114300">
            <wp:extent cx="6047105" cy="3401695"/>
            <wp:effectExtent l="0" t="0" r="1270" b="825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1"/>
                    <a:stretch>
                      <a:fillRect/>
                    </a:stretch>
                  </pic:blipFill>
                  <pic:spPr>
                    <a:xfrm>
                      <a:off x="0" y="0"/>
                      <a:ext cx="6047105" cy="3401695"/>
                    </a:xfrm>
                    <a:prstGeom prst="rect">
                      <a:avLst/>
                    </a:prstGeom>
                    <a:noFill/>
                    <a:ln>
                      <a:noFill/>
                    </a:ln>
                  </pic:spPr>
                </pic:pic>
              </a:graphicData>
            </a:graphic>
          </wp:inline>
        </w:drawing>
      </w:r>
    </w:p>
    <w:p w14:paraId="250CE3A5">
      <w:pPr>
        <w:pStyle w:val="8"/>
      </w:pPr>
    </w:p>
    <w:p w14:paraId="038E90A6">
      <w:pPr>
        <w:pStyle w:val="8"/>
      </w:pPr>
    </w:p>
    <w:p w14:paraId="7AFB3220">
      <w:pPr>
        <w:pStyle w:val="8"/>
      </w:pPr>
      <w:r>
        <w:drawing>
          <wp:inline distT="0" distB="0" distL="114300" distR="114300">
            <wp:extent cx="6047105" cy="3401695"/>
            <wp:effectExtent l="0" t="0" r="1270" b="82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2"/>
                    <a:stretch>
                      <a:fillRect/>
                    </a:stretch>
                  </pic:blipFill>
                  <pic:spPr>
                    <a:xfrm>
                      <a:off x="0" y="0"/>
                      <a:ext cx="6047105" cy="3401695"/>
                    </a:xfrm>
                    <a:prstGeom prst="rect">
                      <a:avLst/>
                    </a:prstGeom>
                    <a:noFill/>
                    <a:ln>
                      <a:noFill/>
                    </a:ln>
                  </pic:spPr>
                </pic:pic>
              </a:graphicData>
            </a:graphic>
          </wp:inline>
        </w:drawing>
      </w:r>
    </w:p>
    <w:p w14:paraId="0DF9E520">
      <w:pPr>
        <w:pStyle w:val="8"/>
      </w:pPr>
    </w:p>
    <w:p w14:paraId="67B26C12">
      <w:pPr>
        <w:pStyle w:val="8"/>
      </w:pPr>
    </w:p>
    <w:p w14:paraId="12FD46AA">
      <w:pPr>
        <w:pStyle w:val="8"/>
      </w:pPr>
      <w:r>
        <w:drawing>
          <wp:inline distT="0" distB="0" distL="114300" distR="114300">
            <wp:extent cx="6047105" cy="3401695"/>
            <wp:effectExtent l="0" t="0" r="1270" b="825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3"/>
                    <a:stretch>
                      <a:fillRect/>
                    </a:stretch>
                  </pic:blipFill>
                  <pic:spPr>
                    <a:xfrm>
                      <a:off x="0" y="0"/>
                      <a:ext cx="6047105" cy="3401695"/>
                    </a:xfrm>
                    <a:prstGeom prst="rect">
                      <a:avLst/>
                    </a:prstGeom>
                    <a:noFill/>
                    <a:ln>
                      <a:noFill/>
                    </a:ln>
                  </pic:spPr>
                </pic:pic>
              </a:graphicData>
            </a:graphic>
          </wp:inline>
        </w:drawing>
      </w:r>
    </w:p>
    <w:p w14:paraId="5E8A09F2">
      <w:pPr>
        <w:pStyle w:val="8"/>
        <w:rPr>
          <w:rFonts w:hint="eastAsia"/>
          <w:lang w:eastAsia="zh-Hans"/>
        </w:rPr>
      </w:pPr>
    </w:p>
    <w:p w14:paraId="21AAFE05">
      <w:pPr>
        <w:spacing w:line="560" w:lineRule="exact"/>
        <w:jc w:val="center"/>
        <w:outlineLvl w:val="0"/>
        <w:rPr>
          <w:rFonts w:ascii="黑体" w:hAnsi="黑体" w:eastAsia="黑体" w:cs="黑体"/>
          <w:bCs/>
          <w:sz w:val="44"/>
          <w:szCs w:val="44"/>
        </w:rPr>
      </w:pPr>
      <w:bookmarkStart w:id="5" w:name="_Toc26306"/>
      <w:r>
        <w:rPr>
          <w:rFonts w:hint="eastAsia" w:ascii="黑体" w:hAnsi="黑体" w:eastAsia="黑体" w:cs="黑体"/>
          <w:bCs/>
          <w:sz w:val="44"/>
          <w:szCs w:val="44"/>
        </w:rPr>
        <w:t>第四章 评审办法</w:t>
      </w:r>
      <w:bookmarkEnd w:id="5"/>
    </w:p>
    <w:p w14:paraId="2CB26E22">
      <w:pPr>
        <w:spacing w:line="560" w:lineRule="exact"/>
        <w:jc w:val="center"/>
        <w:rPr>
          <w:rFonts w:ascii="黑体" w:hAnsi="黑体" w:eastAsia="黑体" w:cs="黑体"/>
          <w:bCs/>
          <w:sz w:val="44"/>
          <w:szCs w:val="44"/>
        </w:rPr>
      </w:pPr>
    </w:p>
    <w:p w14:paraId="034D72AD">
      <w:pPr>
        <w:adjustRightInd w:val="0"/>
        <w:snapToGrid w:val="0"/>
        <w:spacing w:line="360" w:lineRule="auto"/>
        <w:ind w:right="-11"/>
        <w:rPr>
          <w:rFonts w:ascii="宋体" w:hAnsi="宋体"/>
          <w:b/>
          <w:sz w:val="32"/>
          <w:szCs w:val="32"/>
        </w:rPr>
      </w:pPr>
      <w:r>
        <w:rPr>
          <w:rFonts w:hint="eastAsia" w:ascii="宋体" w:hAnsi="宋体"/>
          <w:b/>
          <w:sz w:val="32"/>
          <w:szCs w:val="32"/>
        </w:rPr>
        <w:t>一、总则</w:t>
      </w:r>
    </w:p>
    <w:p w14:paraId="7C507F07">
      <w:pPr>
        <w:adjustRightInd w:val="0"/>
        <w:snapToGrid w:val="0"/>
        <w:spacing w:line="360" w:lineRule="auto"/>
        <w:ind w:right="-11" w:firstLine="640" w:firstLineChars="200"/>
        <w:jc w:val="left"/>
        <w:rPr>
          <w:rFonts w:ascii="宋体" w:hAnsi="宋体" w:cs="宋体"/>
          <w:kern w:val="0"/>
          <w:sz w:val="32"/>
          <w:szCs w:val="32"/>
        </w:rPr>
      </w:pPr>
      <w:r>
        <w:rPr>
          <w:rFonts w:hint="eastAsia" w:ascii="宋体" w:hAnsi="宋体" w:cs="宋体"/>
          <w:kern w:val="0"/>
          <w:sz w:val="32"/>
          <w:szCs w:val="32"/>
        </w:rPr>
        <w:t>1.本次项目评审</w:t>
      </w:r>
      <w:r>
        <w:rPr>
          <w:rFonts w:hint="eastAsia" w:ascii="仿宋_GB2312" w:hAnsi="仿宋_GB2312" w:eastAsia="仿宋_GB2312" w:cs="仿宋_GB2312"/>
          <w:sz w:val="32"/>
          <w:szCs w:val="32"/>
        </w:rPr>
        <w:t>采用</w:t>
      </w:r>
      <w:r>
        <w:rPr>
          <w:rFonts w:hint="eastAsia" w:ascii="仿宋_GB2312" w:hAnsi="仿宋_GB2312" w:eastAsia="仿宋_GB2312" w:cs="仿宋_GB2312"/>
          <w:b/>
          <w:bCs/>
          <w:sz w:val="32"/>
          <w:szCs w:val="32"/>
          <w:u w:val="single"/>
        </w:rPr>
        <w:t>最低评标价法</w:t>
      </w:r>
      <w:r>
        <w:rPr>
          <w:rFonts w:hint="eastAsia" w:ascii="宋体" w:hAnsi="宋体" w:cs="宋体"/>
          <w:kern w:val="0"/>
          <w:sz w:val="32"/>
          <w:szCs w:val="32"/>
        </w:rPr>
        <w:t>作为对询比响应文件的比较方法。</w:t>
      </w:r>
    </w:p>
    <w:p w14:paraId="59B9E86F">
      <w:pPr>
        <w:adjustRightInd w:val="0"/>
        <w:snapToGrid w:val="0"/>
        <w:spacing w:line="360" w:lineRule="auto"/>
        <w:ind w:firstLine="640" w:firstLineChars="200"/>
        <w:jc w:val="left"/>
        <w:rPr>
          <w:rFonts w:ascii="宋体" w:hAnsi="宋体" w:cs="宋体"/>
          <w:kern w:val="0"/>
          <w:sz w:val="32"/>
          <w:szCs w:val="32"/>
        </w:rPr>
      </w:pPr>
      <w:r>
        <w:rPr>
          <w:rFonts w:ascii="宋体" w:hAnsi="宋体" w:cs="宋体"/>
          <w:kern w:val="0"/>
          <w:sz w:val="32"/>
          <w:szCs w:val="32"/>
        </w:rPr>
        <w:t>2</w:t>
      </w:r>
      <w:r>
        <w:rPr>
          <w:rFonts w:hint="eastAsia" w:ascii="宋体" w:hAnsi="宋体" w:cs="宋体"/>
          <w:kern w:val="0"/>
          <w:sz w:val="32"/>
          <w:szCs w:val="32"/>
        </w:rPr>
        <w:t>.评审由依法组建的询比小组负责。</w:t>
      </w:r>
    </w:p>
    <w:p w14:paraId="11542D5F">
      <w:pPr>
        <w:adjustRightInd w:val="0"/>
        <w:snapToGrid w:val="0"/>
        <w:spacing w:line="360" w:lineRule="auto"/>
        <w:ind w:firstLine="640" w:firstLineChars="200"/>
        <w:jc w:val="left"/>
        <w:rPr>
          <w:rFonts w:ascii="宋体" w:hAnsi="宋体" w:cs="宋体"/>
          <w:kern w:val="0"/>
          <w:sz w:val="32"/>
          <w:szCs w:val="32"/>
        </w:rPr>
      </w:pPr>
      <w:r>
        <w:rPr>
          <w:rFonts w:ascii="宋体" w:hAnsi="宋体" w:cs="宋体"/>
          <w:kern w:val="0"/>
          <w:sz w:val="32"/>
          <w:szCs w:val="32"/>
        </w:rPr>
        <w:t>3</w:t>
      </w:r>
      <w:r>
        <w:rPr>
          <w:rFonts w:hint="eastAsia" w:ascii="宋体" w:hAnsi="宋体" w:cs="宋体"/>
          <w:kern w:val="0"/>
          <w:sz w:val="32"/>
          <w:szCs w:val="32"/>
        </w:rPr>
        <w:t>.询比小组成员有下列情形之一的，应当回避：</w:t>
      </w:r>
    </w:p>
    <w:p w14:paraId="3C2178C7">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（1）参加服务活动前三年内,与供应商存在劳动关系,</w:t>
      </w:r>
      <w:r>
        <w:rPr>
          <w:rFonts w:hint="eastAsia" w:ascii="Times New Roman" w:hAnsi="Times New Roman"/>
          <w:sz w:val="32"/>
          <w:szCs w:val="32"/>
        </w:rPr>
        <w:t xml:space="preserve"> </w:t>
      </w:r>
      <w:r>
        <w:rPr>
          <w:rFonts w:hint="eastAsia" w:ascii="宋体" w:hAnsi="宋体" w:cs="宋体"/>
          <w:kern w:val="0"/>
          <w:sz w:val="32"/>
          <w:szCs w:val="32"/>
        </w:rPr>
        <w:t>或者担任过供应商的董事、监事,或者是供应商的控股股东或实际控制人；或者与供应商正在进行合作；</w:t>
      </w:r>
    </w:p>
    <w:p w14:paraId="6ACC6179">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（2）与供应商的法定代表人或者负责人有夫妻、直系血亲、三代以内旁系血亲或者近姻亲关系；</w:t>
      </w:r>
    </w:p>
    <w:p w14:paraId="650E9578">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（3）与供应商有其他可能影响招标服务活动公平、公正进行的关系。</w:t>
      </w:r>
    </w:p>
    <w:p w14:paraId="0124A6AA">
      <w:pPr>
        <w:adjustRightInd w:val="0"/>
        <w:snapToGrid w:val="0"/>
        <w:spacing w:line="360" w:lineRule="auto"/>
        <w:ind w:firstLine="640" w:firstLineChars="200"/>
        <w:jc w:val="left"/>
        <w:rPr>
          <w:rFonts w:ascii="宋体" w:hAnsi="宋体" w:cs="宋体"/>
          <w:kern w:val="0"/>
          <w:sz w:val="32"/>
          <w:szCs w:val="32"/>
        </w:rPr>
      </w:pPr>
      <w:r>
        <w:rPr>
          <w:rFonts w:ascii="宋体" w:hAnsi="宋体" w:cs="宋体"/>
          <w:kern w:val="0"/>
          <w:sz w:val="32"/>
          <w:szCs w:val="32"/>
        </w:rPr>
        <w:t>4</w:t>
      </w:r>
      <w:bookmarkStart w:id="6" w:name="_Hlk42353593"/>
      <w:r>
        <w:rPr>
          <w:rFonts w:hint="eastAsia" w:ascii="宋体" w:hAnsi="宋体" w:cs="宋体"/>
          <w:kern w:val="0"/>
          <w:sz w:val="32"/>
          <w:szCs w:val="32"/>
        </w:rPr>
        <w:t>.询比小组负责具体评审事务，并独立履行下列职责：</w:t>
      </w:r>
    </w:p>
    <w:p w14:paraId="7FC5C7D7">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（1）审查、评价响应文件是否符合询比文件的商务、技术等实质性要求；</w:t>
      </w:r>
    </w:p>
    <w:p w14:paraId="1164957B">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（2）要求供应商对响应文件有关事项作出澄清或者说明；</w:t>
      </w:r>
    </w:p>
    <w:p w14:paraId="1DD27231">
      <w:pPr>
        <w:adjustRightInd w:val="0"/>
        <w:snapToGrid w:val="0"/>
        <w:spacing w:line="360" w:lineRule="auto"/>
        <w:ind w:firstLine="640" w:firstLineChars="200"/>
        <w:jc w:val="left"/>
        <w:rPr>
          <w:rFonts w:ascii="宋体" w:hAnsi="宋体" w:cs="宋体"/>
          <w:kern w:val="0"/>
          <w:sz w:val="32"/>
          <w:szCs w:val="32"/>
        </w:rPr>
      </w:pPr>
      <w:r>
        <w:rPr>
          <w:rFonts w:hint="eastAsia" w:ascii="宋体" w:hAnsi="宋体" w:cs="宋体"/>
          <w:kern w:val="0"/>
          <w:sz w:val="32"/>
          <w:szCs w:val="32"/>
        </w:rPr>
        <w:t>（3）对响应文件进行比较和评价；</w:t>
      </w:r>
    </w:p>
    <w:p w14:paraId="451BBAD8">
      <w:pPr>
        <w:adjustRightInd w:val="0"/>
        <w:snapToGrid w:val="0"/>
        <w:spacing w:line="360" w:lineRule="auto"/>
        <w:ind w:right="-11" w:firstLine="640" w:firstLineChars="200"/>
        <w:rPr>
          <w:rFonts w:ascii="宋体" w:hAnsi="宋体" w:cs="宋体"/>
          <w:kern w:val="0"/>
          <w:sz w:val="32"/>
          <w:szCs w:val="32"/>
        </w:rPr>
      </w:pPr>
      <w:r>
        <w:rPr>
          <w:rFonts w:hint="eastAsia" w:ascii="宋体" w:hAnsi="宋体" w:cs="宋体"/>
          <w:kern w:val="0"/>
          <w:sz w:val="32"/>
          <w:szCs w:val="32"/>
        </w:rPr>
        <w:t>（4）确定成交候选人名单，以及根据采购人委托直接确定成交人。</w:t>
      </w:r>
    </w:p>
    <w:bookmarkEnd w:id="6"/>
    <w:p w14:paraId="205AE073">
      <w:pPr>
        <w:adjustRightInd w:val="0"/>
        <w:snapToGrid w:val="0"/>
        <w:spacing w:line="360" w:lineRule="auto"/>
        <w:ind w:right="-11"/>
        <w:rPr>
          <w:rFonts w:ascii="宋体" w:hAnsi="宋体"/>
          <w:b/>
          <w:sz w:val="32"/>
          <w:szCs w:val="32"/>
        </w:rPr>
      </w:pPr>
      <w:r>
        <w:rPr>
          <w:rFonts w:hint="eastAsia" w:ascii="宋体" w:hAnsi="宋体"/>
          <w:b/>
          <w:sz w:val="32"/>
          <w:szCs w:val="32"/>
        </w:rPr>
        <w:t>二</w:t>
      </w:r>
      <w:r>
        <w:rPr>
          <w:rFonts w:hint="eastAsia" w:ascii="宋体" w:hAnsi="宋体"/>
          <w:b/>
          <w:sz w:val="32"/>
          <w:szCs w:val="32"/>
          <w:lang w:eastAsia="zh-CN"/>
        </w:rPr>
        <w:t>、</w:t>
      </w:r>
      <w:r>
        <w:rPr>
          <w:rFonts w:hint="eastAsia" w:ascii="宋体" w:hAnsi="宋体"/>
          <w:b/>
          <w:sz w:val="32"/>
          <w:szCs w:val="32"/>
        </w:rPr>
        <w:t>评审程序及评审细则</w:t>
      </w:r>
    </w:p>
    <w:p w14:paraId="33BDCA13">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5.评审工作于递交</w:t>
      </w:r>
      <w:r>
        <w:rPr>
          <w:rFonts w:hint="eastAsia" w:cs="宋体"/>
          <w:kern w:val="0"/>
          <w:sz w:val="32"/>
          <w:szCs w:val="32"/>
          <w:lang w:val="en-US" w:eastAsia="zh-CN"/>
        </w:rPr>
        <w:t>询比</w:t>
      </w:r>
      <w:r>
        <w:rPr>
          <w:rFonts w:hint="eastAsia" w:ascii="宋体" w:hAnsi="宋体" w:cs="宋体"/>
          <w:kern w:val="0"/>
          <w:sz w:val="32"/>
          <w:szCs w:val="32"/>
          <w:lang w:val="en-US" w:eastAsia="zh-CN"/>
        </w:rPr>
        <w:t>响应文件后进行。</w:t>
      </w:r>
      <w:r>
        <w:rPr>
          <w:rFonts w:hint="eastAsia" w:cs="宋体"/>
          <w:kern w:val="0"/>
          <w:sz w:val="32"/>
          <w:szCs w:val="32"/>
          <w:lang w:val="en-US" w:eastAsia="zh-CN"/>
        </w:rPr>
        <w:t>询比</w:t>
      </w:r>
      <w:r>
        <w:rPr>
          <w:rFonts w:hint="eastAsia" w:ascii="宋体" w:hAnsi="宋体" w:cs="宋体"/>
          <w:kern w:val="0"/>
          <w:sz w:val="32"/>
          <w:szCs w:val="32"/>
          <w:lang w:val="en-US" w:eastAsia="zh-CN"/>
        </w:rPr>
        <w:t>小组应依据</w:t>
      </w:r>
      <w:r>
        <w:rPr>
          <w:rFonts w:hint="eastAsia" w:cs="宋体"/>
          <w:kern w:val="0"/>
          <w:sz w:val="32"/>
          <w:szCs w:val="32"/>
          <w:lang w:val="en-US" w:eastAsia="zh-CN"/>
        </w:rPr>
        <w:t>询价</w:t>
      </w:r>
      <w:r>
        <w:rPr>
          <w:rFonts w:hint="eastAsia" w:ascii="宋体" w:hAnsi="宋体" w:cs="宋体"/>
          <w:kern w:val="0"/>
          <w:sz w:val="32"/>
          <w:szCs w:val="32"/>
          <w:lang w:val="en-US" w:eastAsia="zh-CN"/>
        </w:rPr>
        <w:t>文件的要求进行评审。</w:t>
      </w:r>
    </w:p>
    <w:p w14:paraId="6B9C014C">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6.有效</w:t>
      </w:r>
      <w:r>
        <w:rPr>
          <w:rFonts w:hint="eastAsia" w:cs="宋体"/>
          <w:kern w:val="0"/>
          <w:sz w:val="32"/>
          <w:szCs w:val="32"/>
          <w:lang w:val="en-US" w:eastAsia="zh-CN"/>
        </w:rPr>
        <w:t>询比</w:t>
      </w:r>
      <w:r>
        <w:rPr>
          <w:rFonts w:hint="eastAsia" w:ascii="宋体" w:hAnsi="宋体" w:cs="宋体"/>
          <w:kern w:val="0"/>
          <w:sz w:val="32"/>
          <w:szCs w:val="32"/>
          <w:lang w:val="en-US" w:eastAsia="zh-CN"/>
        </w:rPr>
        <w:t>响应文件应符合以下原则：</w:t>
      </w:r>
    </w:p>
    <w:p w14:paraId="3DF60FAF">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（1）满足</w:t>
      </w:r>
      <w:r>
        <w:rPr>
          <w:rFonts w:hint="eastAsia" w:cs="宋体"/>
          <w:kern w:val="0"/>
          <w:sz w:val="32"/>
          <w:szCs w:val="32"/>
          <w:lang w:val="en-US" w:eastAsia="zh-CN"/>
        </w:rPr>
        <w:t>询比</w:t>
      </w:r>
      <w:r>
        <w:rPr>
          <w:rFonts w:hint="eastAsia" w:ascii="宋体" w:hAnsi="宋体" w:cs="宋体"/>
          <w:kern w:val="0"/>
          <w:sz w:val="32"/>
          <w:szCs w:val="32"/>
          <w:lang w:val="en-US" w:eastAsia="zh-CN"/>
        </w:rPr>
        <w:t>文件的实质性要求；</w:t>
      </w:r>
    </w:p>
    <w:p w14:paraId="57A82BF8">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（2）无重大偏离、保留或采购人不能接受的附加条件；</w:t>
      </w:r>
    </w:p>
    <w:p w14:paraId="0C5B118B">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（3）通过响应有效性评审；</w:t>
      </w:r>
    </w:p>
    <w:p w14:paraId="24E773E9">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（4）</w:t>
      </w:r>
      <w:r>
        <w:rPr>
          <w:rFonts w:hint="eastAsia" w:cs="宋体"/>
          <w:kern w:val="0"/>
          <w:sz w:val="32"/>
          <w:szCs w:val="32"/>
          <w:lang w:val="en-US" w:eastAsia="zh-CN"/>
        </w:rPr>
        <w:t>询比</w:t>
      </w:r>
      <w:r>
        <w:rPr>
          <w:rFonts w:hint="eastAsia" w:ascii="宋体" w:hAnsi="宋体" w:cs="宋体"/>
          <w:kern w:val="0"/>
          <w:sz w:val="32"/>
          <w:szCs w:val="32"/>
          <w:lang w:val="en-US" w:eastAsia="zh-CN"/>
        </w:rPr>
        <w:t>小组依据</w:t>
      </w:r>
      <w:r>
        <w:rPr>
          <w:rFonts w:hint="eastAsia" w:cs="宋体"/>
          <w:kern w:val="0"/>
          <w:sz w:val="32"/>
          <w:szCs w:val="32"/>
          <w:lang w:val="en-US" w:eastAsia="zh-CN"/>
        </w:rPr>
        <w:t>询比</w:t>
      </w:r>
      <w:r>
        <w:rPr>
          <w:rFonts w:hint="eastAsia" w:ascii="宋体" w:hAnsi="宋体" w:cs="宋体"/>
          <w:kern w:val="0"/>
          <w:sz w:val="32"/>
          <w:szCs w:val="32"/>
          <w:lang w:val="en-US" w:eastAsia="zh-CN"/>
        </w:rPr>
        <w:t>文件认定的其他原则。</w:t>
      </w:r>
    </w:p>
    <w:p w14:paraId="6D8DD9C0">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7.评审结论分为通过和未通过。对否定的初审及评审指标，</w:t>
      </w:r>
      <w:r>
        <w:rPr>
          <w:rFonts w:hint="eastAsia" w:cs="宋体"/>
          <w:kern w:val="0"/>
          <w:sz w:val="32"/>
          <w:szCs w:val="32"/>
          <w:lang w:val="en-US" w:eastAsia="zh-CN"/>
        </w:rPr>
        <w:t>询价</w:t>
      </w:r>
      <w:r>
        <w:rPr>
          <w:rFonts w:hint="eastAsia" w:ascii="宋体" w:hAnsi="宋体" w:cs="宋体"/>
          <w:kern w:val="0"/>
          <w:sz w:val="32"/>
          <w:szCs w:val="32"/>
          <w:lang w:val="en-US" w:eastAsia="zh-CN"/>
        </w:rPr>
        <w:t>小组要提出充足的否定理由，并填写在评审表上。</w:t>
      </w:r>
    </w:p>
    <w:p w14:paraId="60B7C65D">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 xml:space="preserve">8. </w:t>
      </w:r>
      <w:r>
        <w:rPr>
          <w:rFonts w:hint="eastAsia" w:cs="宋体"/>
          <w:kern w:val="0"/>
          <w:sz w:val="32"/>
          <w:szCs w:val="32"/>
          <w:lang w:val="en-US" w:eastAsia="zh-CN"/>
        </w:rPr>
        <w:t>询比</w:t>
      </w:r>
      <w:r>
        <w:rPr>
          <w:rFonts w:hint="eastAsia" w:ascii="宋体" w:hAnsi="宋体" w:cs="宋体"/>
          <w:kern w:val="0"/>
          <w:sz w:val="32"/>
          <w:szCs w:val="32"/>
          <w:lang w:val="en-US" w:eastAsia="zh-CN"/>
        </w:rPr>
        <w:t>小组按评审表内容顺序进行符合性评审和报价评审。</w:t>
      </w:r>
    </w:p>
    <w:p w14:paraId="4EA697A8">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9.供应商应根据</w:t>
      </w:r>
      <w:r>
        <w:rPr>
          <w:rFonts w:hint="eastAsia" w:cs="宋体"/>
          <w:kern w:val="0"/>
          <w:sz w:val="32"/>
          <w:szCs w:val="32"/>
          <w:lang w:val="en-US" w:eastAsia="zh-CN"/>
        </w:rPr>
        <w:t>询比</w:t>
      </w:r>
      <w:r>
        <w:rPr>
          <w:rFonts w:hint="eastAsia" w:ascii="宋体" w:hAnsi="宋体" w:cs="宋体"/>
          <w:kern w:val="0"/>
          <w:sz w:val="32"/>
          <w:szCs w:val="32"/>
          <w:lang w:val="en-US" w:eastAsia="zh-CN"/>
        </w:rPr>
        <w:t>文件一次性报出不可更改的报价，</w:t>
      </w:r>
      <w:r>
        <w:rPr>
          <w:rFonts w:hint="eastAsia" w:cs="宋体"/>
          <w:kern w:val="0"/>
          <w:sz w:val="32"/>
          <w:szCs w:val="32"/>
          <w:lang w:val="en-US" w:eastAsia="zh-CN"/>
        </w:rPr>
        <w:t>询比</w:t>
      </w:r>
      <w:r>
        <w:rPr>
          <w:rFonts w:hint="eastAsia" w:ascii="宋体" w:hAnsi="宋体" w:cs="宋体"/>
          <w:kern w:val="0"/>
          <w:sz w:val="32"/>
          <w:szCs w:val="32"/>
          <w:lang w:val="en-US" w:eastAsia="zh-CN"/>
        </w:rPr>
        <w:t>小组应当从质量和服务均能满足采购文件实质性响应要求的供应商中，按照报价由低到高的顺序推荐1-3名成交候选人。如果有效报价出现两家或两家以上相同者，则由采购人代表或</w:t>
      </w:r>
      <w:r>
        <w:rPr>
          <w:rFonts w:hint="eastAsia" w:cs="宋体"/>
          <w:kern w:val="0"/>
          <w:sz w:val="32"/>
          <w:szCs w:val="32"/>
          <w:lang w:val="en-US" w:eastAsia="zh-CN"/>
        </w:rPr>
        <w:t>询价</w:t>
      </w:r>
      <w:r>
        <w:rPr>
          <w:rFonts w:hint="eastAsia" w:ascii="宋体" w:hAnsi="宋体" w:cs="宋体"/>
          <w:kern w:val="0"/>
          <w:sz w:val="32"/>
          <w:szCs w:val="32"/>
          <w:lang w:val="en-US" w:eastAsia="zh-CN"/>
        </w:rPr>
        <w:t>小组成员摇号确定成交候选人排序。</w:t>
      </w:r>
    </w:p>
    <w:p w14:paraId="002AE65C">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10.</w:t>
      </w:r>
      <w:r>
        <w:rPr>
          <w:rFonts w:hint="eastAsia" w:cs="宋体"/>
          <w:kern w:val="0"/>
          <w:sz w:val="32"/>
          <w:szCs w:val="32"/>
          <w:lang w:val="en-US" w:eastAsia="zh-CN"/>
        </w:rPr>
        <w:t>询比</w:t>
      </w:r>
      <w:r>
        <w:rPr>
          <w:rFonts w:hint="eastAsia" w:ascii="宋体" w:hAnsi="宋体" w:cs="宋体"/>
          <w:kern w:val="0"/>
          <w:sz w:val="32"/>
          <w:szCs w:val="32"/>
          <w:lang w:val="en-US" w:eastAsia="zh-CN"/>
        </w:rPr>
        <w:t>小组成员独立评审后，</w:t>
      </w:r>
      <w:r>
        <w:rPr>
          <w:rFonts w:hint="eastAsia" w:cs="宋体"/>
          <w:kern w:val="0"/>
          <w:sz w:val="32"/>
          <w:szCs w:val="32"/>
          <w:lang w:val="en-US" w:eastAsia="zh-CN"/>
        </w:rPr>
        <w:t>询比</w:t>
      </w:r>
      <w:r>
        <w:rPr>
          <w:rFonts w:hint="eastAsia" w:ascii="宋体" w:hAnsi="宋体" w:cs="宋体"/>
          <w:kern w:val="0"/>
          <w:sz w:val="32"/>
          <w:szCs w:val="32"/>
          <w:lang w:val="en-US" w:eastAsia="zh-CN"/>
        </w:rPr>
        <w:t>小组成员对供应商某项指标如有不同意见，按照少数服从多数的原则，确定该项指标是否通过。符合初审指标及评审指标通过标准的，为有效报价单位。</w:t>
      </w:r>
    </w:p>
    <w:p w14:paraId="2F644714">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11.</w:t>
      </w:r>
      <w:r>
        <w:rPr>
          <w:rFonts w:hint="eastAsia" w:cs="宋体"/>
          <w:kern w:val="0"/>
          <w:sz w:val="32"/>
          <w:szCs w:val="32"/>
          <w:lang w:val="en-US" w:eastAsia="zh-CN"/>
        </w:rPr>
        <w:t>询比</w:t>
      </w:r>
      <w:r>
        <w:rPr>
          <w:rFonts w:hint="eastAsia" w:ascii="宋体" w:hAnsi="宋体" w:cs="宋体"/>
          <w:kern w:val="0"/>
          <w:sz w:val="32"/>
          <w:szCs w:val="32"/>
          <w:lang w:val="en-US" w:eastAsia="zh-CN"/>
        </w:rPr>
        <w:t>小组在评审过程中发现的问题，应当及时作出处理或者向采购人提出处理建议，并作书面记录。</w:t>
      </w:r>
    </w:p>
    <w:p w14:paraId="251FD2C2">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 xml:space="preserve">13. </w:t>
      </w:r>
      <w:r>
        <w:rPr>
          <w:rFonts w:hint="eastAsia" w:cs="宋体"/>
          <w:kern w:val="0"/>
          <w:sz w:val="32"/>
          <w:szCs w:val="32"/>
          <w:lang w:val="en-US" w:eastAsia="zh-CN"/>
        </w:rPr>
        <w:t>询比</w:t>
      </w:r>
      <w:r>
        <w:rPr>
          <w:rFonts w:hint="eastAsia" w:ascii="宋体" w:hAnsi="宋体" w:cs="宋体"/>
          <w:kern w:val="0"/>
          <w:sz w:val="32"/>
          <w:szCs w:val="32"/>
          <w:lang w:val="en-US" w:eastAsia="zh-CN"/>
        </w:rPr>
        <w:t>小组认为供应商的报价明显低于其他通过符合性审查供应商的报价，有可能影响产品质量或者不能诚信履约的，供应商需在规定时间内提供报价合理性的书面说明，供应商不能证明其报价合理性的，</w:t>
      </w:r>
      <w:r>
        <w:rPr>
          <w:rFonts w:hint="eastAsia" w:cs="宋体"/>
          <w:kern w:val="0"/>
          <w:sz w:val="32"/>
          <w:szCs w:val="32"/>
          <w:lang w:val="en-US" w:eastAsia="zh-CN"/>
        </w:rPr>
        <w:t>询比</w:t>
      </w:r>
      <w:r>
        <w:rPr>
          <w:rFonts w:hint="eastAsia" w:ascii="宋体" w:hAnsi="宋体" w:cs="宋体"/>
          <w:kern w:val="0"/>
          <w:sz w:val="32"/>
          <w:szCs w:val="32"/>
          <w:lang w:val="en-US" w:eastAsia="zh-CN"/>
        </w:rPr>
        <w:t>小组有权将其作为无效报价处理。</w:t>
      </w:r>
    </w:p>
    <w:p w14:paraId="0F930206">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三、成交人的确定</w:t>
      </w:r>
    </w:p>
    <w:p w14:paraId="583E183E">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 xml:space="preserve">14. </w:t>
      </w:r>
      <w:r>
        <w:rPr>
          <w:rFonts w:hint="eastAsia" w:cs="宋体"/>
          <w:kern w:val="0"/>
          <w:sz w:val="32"/>
          <w:szCs w:val="32"/>
          <w:lang w:val="en-US" w:eastAsia="zh-CN"/>
        </w:rPr>
        <w:t>询比</w:t>
      </w:r>
      <w:r>
        <w:rPr>
          <w:rFonts w:hint="eastAsia" w:ascii="宋体" w:hAnsi="宋体" w:cs="宋体"/>
          <w:kern w:val="0"/>
          <w:sz w:val="32"/>
          <w:szCs w:val="32"/>
          <w:lang w:val="en-US" w:eastAsia="zh-CN"/>
        </w:rPr>
        <w:t>小组应当从质量和服务均能满足采购文件实质性响应要求的供应商中，按照报价由低到高的顺序推荐1-3名成交候选人。如果有效报价出现两家或两家以上相同者，则由采购人代表或</w:t>
      </w:r>
      <w:r>
        <w:rPr>
          <w:rFonts w:hint="eastAsia" w:cs="宋体"/>
          <w:kern w:val="0"/>
          <w:sz w:val="32"/>
          <w:szCs w:val="32"/>
          <w:lang w:val="en-US" w:eastAsia="zh-CN"/>
        </w:rPr>
        <w:t>询比</w:t>
      </w:r>
      <w:r>
        <w:rPr>
          <w:rFonts w:hint="eastAsia" w:ascii="宋体" w:hAnsi="宋体" w:cs="宋体"/>
          <w:kern w:val="0"/>
          <w:sz w:val="32"/>
          <w:szCs w:val="32"/>
          <w:lang w:val="en-US" w:eastAsia="zh-CN"/>
        </w:rPr>
        <w:t>小组成员摇号确定成交候选人排序。</w:t>
      </w:r>
    </w:p>
    <w:p w14:paraId="70CC3011">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15.</w:t>
      </w:r>
      <w:r>
        <w:rPr>
          <w:rFonts w:hint="eastAsia" w:cs="宋体"/>
          <w:kern w:val="0"/>
          <w:sz w:val="32"/>
          <w:szCs w:val="32"/>
          <w:lang w:val="en-US" w:eastAsia="zh-CN"/>
        </w:rPr>
        <w:t>询比</w:t>
      </w:r>
      <w:r>
        <w:rPr>
          <w:rFonts w:hint="eastAsia" w:ascii="宋体" w:hAnsi="宋体" w:cs="宋体"/>
          <w:kern w:val="0"/>
          <w:sz w:val="32"/>
          <w:szCs w:val="32"/>
          <w:lang w:val="en-US" w:eastAsia="zh-CN"/>
        </w:rPr>
        <w:t>小组成员对需要共同认定的事项存在争议的，应当按照少数服从多数的原则作出结论。持不同意见的</w:t>
      </w:r>
      <w:r>
        <w:rPr>
          <w:rFonts w:hint="eastAsia" w:cs="宋体"/>
          <w:kern w:val="0"/>
          <w:sz w:val="32"/>
          <w:szCs w:val="32"/>
          <w:lang w:val="en-US" w:eastAsia="zh-CN"/>
        </w:rPr>
        <w:t>询比</w:t>
      </w:r>
      <w:r>
        <w:rPr>
          <w:rFonts w:hint="eastAsia" w:ascii="宋体" w:hAnsi="宋体" w:cs="宋体"/>
          <w:kern w:val="0"/>
          <w:sz w:val="32"/>
          <w:szCs w:val="32"/>
          <w:lang w:val="en-US" w:eastAsia="zh-CN"/>
        </w:rPr>
        <w:t>小组成员应当在评审报告上签署不同意见及理由，否则视为同意评审报告。</w:t>
      </w:r>
    </w:p>
    <w:p w14:paraId="4ADE1BE7">
      <w:pPr>
        <w:adjustRightInd w:val="0"/>
        <w:snapToGrid w:val="0"/>
        <w:spacing w:line="360" w:lineRule="auto"/>
        <w:ind w:firstLine="640" w:firstLineChars="200"/>
        <w:jc w:val="left"/>
        <w:rPr>
          <w:rFonts w:hint="eastAsia" w:ascii="宋体" w:hAnsi="宋体" w:cs="宋体"/>
          <w:kern w:val="0"/>
          <w:sz w:val="32"/>
          <w:szCs w:val="32"/>
          <w:lang w:val="en-US" w:eastAsia="zh-CN"/>
        </w:rPr>
      </w:pPr>
      <w:r>
        <w:rPr>
          <w:rFonts w:hint="eastAsia" w:ascii="宋体" w:hAnsi="宋体" w:cs="宋体"/>
          <w:kern w:val="0"/>
          <w:sz w:val="32"/>
          <w:szCs w:val="32"/>
          <w:lang w:val="en-US" w:eastAsia="zh-CN"/>
        </w:rPr>
        <w:t>16.</w:t>
      </w:r>
      <w:r>
        <w:rPr>
          <w:rFonts w:hint="eastAsia" w:cs="宋体"/>
          <w:kern w:val="0"/>
          <w:sz w:val="32"/>
          <w:szCs w:val="32"/>
          <w:lang w:val="en-US" w:eastAsia="zh-CN"/>
        </w:rPr>
        <w:t>询比</w:t>
      </w:r>
      <w:r>
        <w:rPr>
          <w:rFonts w:hint="eastAsia" w:ascii="宋体" w:hAnsi="宋体" w:cs="宋体"/>
          <w:kern w:val="0"/>
          <w:sz w:val="32"/>
          <w:szCs w:val="32"/>
          <w:lang w:val="en-US" w:eastAsia="zh-CN"/>
        </w:rPr>
        <w:t>小组根据全体小组成员签字的原始评审记录和评审结果编写评审报告。</w:t>
      </w:r>
    </w:p>
    <w:p w14:paraId="7AD58CFF"/>
    <w:p w14:paraId="068DE7A2">
      <w:pPr>
        <w:pStyle w:val="7"/>
        <w:ind w:left="0" w:leftChars="0" w:firstLine="0" w:firstLineChars="0"/>
        <w:rPr>
          <w:rFonts w:ascii="宋体" w:hAnsi="宋体" w:cs="宋体"/>
          <w:kern w:val="0"/>
          <w:sz w:val="32"/>
          <w:szCs w:val="32"/>
        </w:rPr>
      </w:pPr>
    </w:p>
    <w:p w14:paraId="0D20794F">
      <w:pPr>
        <w:pStyle w:val="8"/>
        <w:rPr>
          <w:rFonts w:ascii="宋体" w:hAnsi="宋体" w:cs="宋体"/>
          <w:kern w:val="0"/>
          <w:sz w:val="32"/>
          <w:szCs w:val="32"/>
        </w:rPr>
      </w:pPr>
    </w:p>
    <w:p w14:paraId="1526AEF6">
      <w:pPr>
        <w:pStyle w:val="8"/>
        <w:rPr>
          <w:rFonts w:ascii="宋体" w:hAnsi="宋体" w:cs="宋体"/>
          <w:kern w:val="0"/>
          <w:sz w:val="32"/>
          <w:szCs w:val="32"/>
        </w:rPr>
      </w:pPr>
    </w:p>
    <w:p w14:paraId="1CBABD97">
      <w:pPr>
        <w:pStyle w:val="8"/>
        <w:rPr>
          <w:rFonts w:ascii="宋体" w:hAnsi="宋体" w:cs="宋体"/>
          <w:kern w:val="0"/>
          <w:sz w:val="32"/>
          <w:szCs w:val="32"/>
        </w:rPr>
      </w:pPr>
    </w:p>
    <w:p w14:paraId="5026BCAD">
      <w:pPr>
        <w:pStyle w:val="8"/>
        <w:rPr>
          <w:rFonts w:ascii="宋体" w:hAnsi="宋体" w:cs="宋体"/>
          <w:kern w:val="0"/>
          <w:sz w:val="32"/>
          <w:szCs w:val="32"/>
        </w:rPr>
      </w:pPr>
    </w:p>
    <w:p w14:paraId="3872DA5B">
      <w:pPr>
        <w:pStyle w:val="8"/>
        <w:rPr>
          <w:rFonts w:ascii="宋体" w:hAnsi="宋体" w:cs="宋体"/>
          <w:kern w:val="0"/>
          <w:sz w:val="32"/>
          <w:szCs w:val="32"/>
        </w:rPr>
      </w:pPr>
    </w:p>
    <w:p w14:paraId="6AB280C3">
      <w:pPr>
        <w:pStyle w:val="8"/>
        <w:rPr>
          <w:rFonts w:ascii="宋体" w:hAnsi="宋体" w:cs="宋体"/>
          <w:kern w:val="0"/>
          <w:sz w:val="32"/>
          <w:szCs w:val="32"/>
        </w:rPr>
      </w:pPr>
    </w:p>
    <w:p w14:paraId="55A04984">
      <w:pPr>
        <w:pStyle w:val="8"/>
        <w:rPr>
          <w:rFonts w:ascii="宋体" w:hAnsi="宋体" w:cs="宋体"/>
          <w:kern w:val="0"/>
          <w:sz w:val="32"/>
          <w:szCs w:val="32"/>
        </w:rPr>
      </w:pPr>
    </w:p>
    <w:p w14:paraId="112058D6">
      <w:pPr>
        <w:pStyle w:val="8"/>
        <w:rPr>
          <w:rFonts w:ascii="宋体" w:hAnsi="宋体" w:cs="宋体"/>
          <w:kern w:val="0"/>
          <w:sz w:val="32"/>
          <w:szCs w:val="32"/>
        </w:rPr>
      </w:pPr>
    </w:p>
    <w:p w14:paraId="180526AB">
      <w:pPr>
        <w:pStyle w:val="8"/>
        <w:rPr>
          <w:rFonts w:ascii="宋体" w:hAnsi="宋体" w:cs="宋体"/>
          <w:kern w:val="0"/>
          <w:sz w:val="32"/>
          <w:szCs w:val="32"/>
        </w:rPr>
      </w:pPr>
    </w:p>
    <w:p w14:paraId="2F4AB230">
      <w:pPr>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本项目询比评审表</w:t>
      </w:r>
    </w:p>
    <w:tbl>
      <w:tblPr>
        <w:tblStyle w:val="22"/>
        <w:tblW w:w="94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2387"/>
        <w:gridCol w:w="4913"/>
        <w:gridCol w:w="1220"/>
      </w:tblGrid>
      <w:tr w14:paraId="4061B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9405" w:type="dxa"/>
            <w:gridSpan w:val="4"/>
            <w:vAlign w:val="center"/>
          </w:tcPr>
          <w:p w14:paraId="62692EC0">
            <w:pPr>
              <w:adjustRightInd w:val="0"/>
              <w:snapToGrid w:val="0"/>
              <w:ind w:right="-10"/>
              <w:jc w:val="center"/>
              <w:rPr>
                <w:rFonts w:ascii="宋体" w:hAnsi="宋体"/>
                <w:b/>
                <w:bCs/>
                <w:sz w:val="30"/>
                <w:szCs w:val="30"/>
              </w:rPr>
            </w:pPr>
            <w:r>
              <w:rPr>
                <w:rFonts w:hint="eastAsia" w:ascii="宋体" w:hAnsi="宋体"/>
                <w:b/>
                <w:bCs/>
                <w:sz w:val="30"/>
                <w:szCs w:val="30"/>
              </w:rPr>
              <w:t>一、符合性评审表</w:t>
            </w:r>
          </w:p>
        </w:tc>
      </w:tr>
      <w:tr w14:paraId="3E2A0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1" w:hRule="atLeast"/>
          <w:jc w:val="center"/>
        </w:trPr>
        <w:tc>
          <w:tcPr>
            <w:tcW w:w="885" w:type="dxa"/>
            <w:tcBorders>
              <w:bottom w:val="single" w:color="auto" w:sz="4" w:space="0"/>
            </w:tcBorders>
            <w:vAlign w:val="center"/>
          </w:tcPr>
          <w:p w14:paraId="4F6094F8">
            <w:pPr>
              <w:adjustRightInd w:val="0"/>
              <w:snapToGrid w:val="0"/>
              <w:ind w:right="-10"/>
              <w:jc w:val="center"/>
              <w:rPr>
                <w:rFonts w:ascii="宋体" w:hAnsi="宋体"/>
                <w:sz w:val="30"/>
                <w:szCs w:val="30"/>
              </w:rPr>
            </w:pPr>
            <w:r>
              <w:rPr>
                <w:rFonts w:hint="eastAsia" w:ascii="宋体" w:hAnsi="宋体"/>
                <w:sz w:val="30"/>
                <w:szCs w:val="30"/>
              </w:rPr>
              <w:t>序号</w:t>
            </w:r>
          </w:p>
        </w:tc>
        <w:tc>
          <w:tcPr>
            <w:tcW w:w="2387" w:type="dxa"/>
            <w:tcBorders>
              <w:bottom w:val="single" w:color="auto" w:sz="4" w:space="0"/>
            </w:tcBorders>
            <w:vAlign w:val="center"/>
          </w:tcPr>
          <w:p w14:paraId="7BE0CA37">
            <w:pPr>
              <w:adjustRightInd w:val="0"/>
              <w:snapToGrid w:val="0"/>
              <w:ind w:right="-10"/>
              <w:jc w:val="left"/>
              <w:rPr>
                <w:rFonts w:ascii="宋体" w:hAnsi="宋体"/>
                <w:sz w:val="30"/>
                <w:szCs w:val="30"/>
              </w:rPr>
            </w:pPr>
            <w:r>
              <w:rPr>
                <w:rFonts w:hint="eastAsia" w:ascii="宋体" w:hAnsi="宋体"/>
                <w:sz w:val="30"/>
                <w:szCs w:val="30"/>
              </w:rPr>
              <w:t>指标名称</w:t>
            </w:r>
          </w:p>
        </w:tc>
        <w:tc>
          <w:tcPr>
            <w:tcW w:w="4913" w:type="dxa"/>
            <w:tcBorders>
              <w:bottom w:val="single" w:color="auto" w:sz="4" w:space="0"/>
            </w:tcBorders>
            <w:vAlign w:val="center"/>
          </w:tcPr>
          <w:p w14:paraId="1659F597">
            <w:pPr>
              <w:adjustRightInd w:val="0"/>
              <w:snapToGrid w:val="0"/>
              <w:ind w:right="-10"/>
              <w:jc w:val="center"/>
              <w:rPr>
                <w:rFonts w:ascii="宋体" w:hAnsi="宋体"/>
                <w:sz w:val="30"/>
                <w:szCs w:val="30"/>
              </w:rPr>
            </w:pPr>
            <w:r>
              <w:rPr>
                <w:rFonts w:hint="eastAsia" w:ascii="宋体" w:hAnsi="宋体"/>
                <w:sz w:val="30"/>
                <w:szCs w:val="30"/>
              </w:rPr>
              <w:t>指标要求</w:t>
            </w:r>
          </w:p>
        </w:tc>
        <w:tc>
          <w:tcPr>
            <w:tcW w:w="1220" w:type="dxa"/>
            <w:tcBorders>
              <w:bottom w:val="single" w:color="auto" w:sz="4" w:space="0"/>
            </w:tcBorders>
            <w:vAlign w:val="center"/>
          </w:tcPr>
          <w:p w14:paraId="4B845C2A">
            <w:pPr>
              <w:adjustRightInd w:val="0"/>
              <w:snapToGrid w:val="0"/>
              <w:ind w:right="-10"/>
              <w:jc w:val="center"/>
              <w:rPr>
                <w:rFonts w:ascii="宋体" w:hAnsi="宋体"/>
                <w:sz w:val="30"/>
                <w:szCs w:val="30"/>
              </w:rPr>
            </w:pPr>
            <w:r>
              <w:rPr>
                <w:rFonts w:hint="eastAsia" w:ascii="宋体" w:hAnsi="宋体"/>
                <w:sz w:val="30"/>
                <w:szCs w:val="30"/>
              </w:rPr>
              <w:t>是否通过</w:t>
            </w:r>
          </w:p>
        </w:tc>
      </w:tr>
      <w:tr w14:paraId="7D65B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9" w:hRule="atLeast"/>
          <w:jc w:val="center"/>
        </w:trPr>
        <w:tc>
          <w:tcPr>
            <w:tcW w:w="885" w:type="dxa"/>
            <w:vAlign w:val="center"/>
          </w:tcPr>
          <w:p w14:paraId="04B942FB">
            <w:pPr>
              <w:adjustRightInd w:val="0"/>
              <w:snapToGrid w:val="0"/>
              <w:ind w:right="-10"/>
              <w:jc w:val="center"/>
              <w:rPr>
                <w:rFonts w:ascii="宋体" w:hAnsi="宋体"/>
                <w:sz w:val="24"/>
                <w:szCs w:val="24"/>
              </w:rPr>
            </w:pPr>
            <w:r>
              <w:rPr>
                <w:rFonts w:hint="eastAsia" w:ascii="宋体" w:hAnsi="宋体"/>
                <w:sz w:val="24"/>
                <w:szCs w:val="24"/>
              </w:rPr>
              <w:t>1</w:t>
            </w:r>
          </w:p>
        </w:tc>
        <w:tc>
          <w:tcPr>
            <w:tcW w:w="2387" w:type="dxa"/>
            <w:vAlign w:val="center"/>
          </w:tcPr>
          <w:p w14:paraId="641CFF0C">
            <w:pPr>
              <w:ind w:right="-10"/>
              <w:jc w:val="left"/>
              <w:rPr>
                <w:rFonts w:ascii="宋体" w:hAnsi="宋体"/>
                <w:sz w:val="24"/>
                <w:szCs w:val="24"/>
              </w:rPr>
            </w:pPr>
            <w:r>
              <w:rPr>
                <w:rFonts w:hint="eastAsia" w:ascii="宋体" w:hAnsi="宋体"/>
                <w:sz w:val="24"/>
                <w:szCs w:val="24"/>
              </w:rPr>
              <w:t>营业执照</w:t>
            </w:r>
          </w:p>
        </w:tc>
        <w:tc>
          <w:tcPr>
            <w:tcW w:w="4913" w:type="dxa"/>
            <w:vAlign w:val="center"/>
          </w:tcPr>
          <w:p w14:paraId="4AE990DB">
            <w:pPr>
              <w:ind w:right="-10"/>
              <w:jc w:val="center"/>
              <w:rPr>
                <w:rFonts w:ascii="宋体" w:hAnsi="宋体"/>
                <w:sz w:val="24"/>
                <w:szCs w:val="24"/>
              </w:rPr>
            </w:pPr>
            <w:r>
              <w:rPr>
                <w:rFonts w:hint="eastAsia" w:ascii="宋体" w:hAnsi="宋体"/>
                <w:sz w:val="24"/>
                <w:szCs w:val="24"/>
              </w:rPr>
              <w:t>符合询比文件要求</w:t>
            </w:r>
          </w:p>
        </w:tc>
        <w:tc>
          <w:tcPr>
            <w:tcW w:w="1220" w:type="dxa"/>
            <w:vAlign w:val="center"/>
          </w:tcPr>
          <w:p w14:paraId="271040E9">
            <w:pPr>
              <w:adjustRightInd w:val="0"/>
              <w:snapToGrid w:val="0"/>
              <w:ind w:right="-10"/>
              <w:jc w:val="center"/>
              <w:rPr>
                <w:rFonts w:ascii="宋体" w:hAnsi="宋体"/>
                <w:sz w:val="30"/>
                <w:szCs w:val="30"/>
              </w:rPr>
            </w:pPr>
          </w:p>
        </w:tc>
      </w:tr>
      <w:tr w14:paraId="7A427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9" w:hRule="atLeast"/>
          <w:jc w:val="center"/>
        </w:trPr>
        <w:tc>
          <w:tcPr>
            <w:tcW w:w="885" w:type="dxa"/>
            <w:vAlign w:val="center"/>
          </w:tcPr>
          <w:p w14:paraId="35C1829E">
            <w:pPr>
              <w:adjustRightInd w:val="0"/>
              <w:snapToGrid w:val="0"/>
              <w:ind w:right="-10"/>
              <w:jc w:val="center"/>
              <w:rPr>
                <w:rFonts w:ascii="宋体" w:hAnsi="宋体"/>
                <w:sz w:val="24"/>
                <w:szCs w:val="24"/>
              </w:rPr>
            </w:pPr>
            <w:r>
              <w:rPr>
                <w:rFonts w:hint="eastAsia" w:ascii="宋体" w:hAnsi="宋体"/>
                <w:sz w:val="24"/>
                <w:szCs w:val="24"/>
              </w:rPr>
              <w:t>2</w:t>
            </w:r>
          </w:p>
        </w:tc>
        <w:tc>
          <w:tcPr>
            <w:tcW w:w="2387" w:type="dxa"/>
            <w:vAlign w:val="center"/>
          </w:tcPr>
          <w:p w14:paraId="47138F03">
            <w:pPr>
              <w:ind w:right="-10"/>
              <w:jc w:val="left"/>
              <w:rPr>
                <w:rFonts w:ascii="宋体" w:hAnsi="宋体"/>
                <w:sz w:val="24"/>
                <w:szCs w:val="24"/>
              </w:rPr>
            </w:pPr>
            <w:r>
              <w:rPr>
                <w:rFonts w:hint="eastAsia" w:ascii="宋体" w:hAnsi="宋体"/>
                <w:sz w:val="24"/>
                <w:szCs w:val="24"/>
              </w:rPr>
              <w:t>资格要求</w:t>
            </w:r>
          </w:p>
        </w:tc>
        <w:tc>
          <w:tcPr>
            <w:tcW w:w="4913" w:type="dxa"/>
            <w:vAlign w:val="center"/>
          </w:tcPr>
          <w:p w14:paraId="1162B19E">
            <w:pPr>
              <w:ind w:right="-10"/>
              <w:jc w:val="center"/>
              <w:rPr>
                <w:rFonts w:ascii="宋体" w:hAnsi="宋体"/>
                <w:sz w:val="24"/>
                <w:szCs w:val="24"/>
              </w:rPr>
            </w:pPr>
            <w:r>
              <w:rPr>
                <w:rFonts w:hint="eastAsia" w:ascii="宋体" w:hAnsi="宋体"/>
                <w:sz w:val="24"/>
                <w:szCs w:val="24"/>
              </w:rPr>
              <w:t>符合询比文件要求</w:t>
            </w:r>
          </w:p>
        </w:tc>
        <w:tc>
          <w:tcPr>
            <w:tcW w:w="1220" w:type="dxa"/>
            <w:vAlign w:val="center"/>
          </w:tcPr>
          <w:p w14:paraId="22CD4454">
            <w:pPr>
              <w:adjustRightInd w:val="0"/>
              <w:snapToGrid w:val="0"/>
              <w:ind w:right="-10"/>
              <w:jc w:val="center"/>
              <w:rPr>
                <w:rFonts w:ascii="宋体" w:hAnsi="宋体"/>
                <w:sz w:val="30"/>
                <w:szCs w:val="30"/>
              </w:rPr>
            </w:pPr>
          </w:p>
        </w:tc>
      </w:tr>
      <w:tr w14:paraId="6F628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4" w:hRule="atLeast"/>
          <w:jc w:val="center"/>
        </w:trPr>
        <w:tc>
          <w:tcPr>
            <w:tcW w:w="885" w:type="dxa"/>
            <w:vAlign w:val="center"/>
          </w:tcPr>
          <w:p w14:paraId="5D736990">
            <w:pPr>
              <w:adjustRightInd w:val="0"/>
              <w:snapToGrid w:val="0"/>
              <w:ind w:right="-10"/>
              <w:jc w:val="center"/>
              <w:rPr>
                <w:rFonts w:ascii="宋体" w:hAnsi="宋体"/>
                <w:sz w:val="24"/>
                <w:szCs w:val="24"/>
              </w:rPr>
            </w:pPr>
            <w:r>
              <w:rPr>
                <w:rFonts w:hint="eastAsia" w:ascii="宋体" w:hAnsi="宋体"/>
                <w:sz w:val="24"/>
                <w:szCs w:val="24"/>
              </w:rPr>
              <w:t>3</w:t>
            </w:r>
          </w:p>
        </w:tc>
        <w:tc>
          <w:tcPr>
            <w:tcW w:w="2387" w:type="dxa"/>
            <w:vAlign w:val="center"/>
          </w:tcPr>
          <w:p w14:paraId="7D9B63CD">
            <w:pPr>
              <w:ind w:right="-10"/>
              <w:jc w:val="left"/>
              <w:rPr>
                <w:rFonts w:ascii="宋体" w:hAnsi="宋体"/>
                <w:sz w:val="24"/>
                <w:szCs w:val="24"/>
              </w:rPr>
            </w:pPr>
            <w:r>
              <w:rPr>
                <w:rFonts w:hint="eastAsia" w:ascii="宋体" w:hAnsi="宋体"/>
                <w:sz w:val="24"/>
                <w:szCs w:val="24"/>
              </w:rPr>
              <w:t>服务期</w:t>
            </w:r>
          </w:p>
        </w:tc>
        <w:tc>
          <w:tcPr>
            <w:tcW w:w="4913" w:type="dxa"/>
            <w:vAlign w:val="center"/>
          </w:tcPr>
          <w:p w14:paraId="0C7B33BB">
            <w:pPr>
              <w:ind w:right="-10"/>
              <w:jc w:val="center"/>
              <w:rPr>
                <w:rFonts w:ascii="宋体" w:hAnsi="宋体"/>
                <w:sz w:val="24"/>
                <w:szCs w:val="24"/>
                <w:highlight w:val="green"/>
              </w:rPr>
            </w:pPr>
            <w:r>
              <w:rPr>
                <w:rFonts w:hint="eastAsia" w:ascii="宋体" w:hAnsi="宋体"/>
                <w:sz w:val="24"/>
                <w:szCs w:val="24"/>
              </w:rPr>
              <w:t>符合询比文件要求</w:t>
            </w:r>
          </w:p>
        </w:tc>
        <w:tc>
          <w:tcPr>
            <w:tcW w:w="1220" w:type="dxa"/>
            <w:vAlign w:val="center"/>
          </w:tcPr>
          <w:p w14:paraId="594F6558">
            <w:pPr>
              <w:adjustRightInd w:val="0"/>
              <w:snapToGrid w:val="0"/>
              <w:ind w:right="-10"/>
              <w:jc w:val="center"/>
              <w:rPr>
                <w:rFonts w:ascii="宋体" w:hAnsi="宋体"/>
                <w:sz w:val="30"/>
                <w:szCs w:val="30"/>
              </w:rPr>
            </w:pPr>
          </w:p>
        </w:tc>
      </w:tr>
      <w:tr w14:paraId="6F178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1" w:hRule="atLeast"/>
          <w:jc w:val="center"/>
        </w:trPr>
        <w:tc>
          <w:tcPr>
            <w:tcW w:w="885" w:type="dxa"/>
            <w:vAlign w:val="center"/>
          </w:tcPr>
          <w:p w14:paraId="52B7DC67">
            <w:pPr>
              <w:adjustRightInd w:val="0"/>
              <w:snapToGrid w:val="0"/>
              <w:ind w:right="-10"/>
              <w:jc w:val="center"/>
              <w:rPr>
                <w:rFonts w:ascii="宋体" w:hAnsi="宋体"/>
                <w:sz w:val="24"/>
                <w:szCs w:val="24"/>
              </w:rPr>
            </w:pPr>
            <w:r>
              <w:rPr>
                <w:rFonts w:hint="eastAsia" w:ascii="宋体" w:hAnsi="宋体"/>
                <w:sz w:val="24"/>
                <w:szCs w:val="24"/>
              </w:rPr>
              <w:t>4</w:t>
            </w:r>
          </w:p>
        </w:tc>
        <w:tc>
          <w:tcPr>
            <w:tcW w:w="2387" w:type="dxa"/>
            <w:vAlign w:val="center"/>
          </w:tcPr>
          <w:p w14:paraId="588009C3">
            <w:pPr>
              <w:ind w:right="-10"/>
              <w:jc w:val="left"/>
              <w:rPr>
                <w:rFonts w:ascii="宋体" w:hAnsi="宋体"/>
                <w:sz w:val="24"/>
                <w:szCs w:val="24"/>
              </w:rPr>
            </w:pPr>
            <w:r>
              <w:rPr>
                <w:rFonts w:hint="eastAsia" w:ascii="宋体" w:hAnsi="宋体"/>
                <w:sz w:val="24"/>
                <w:szCs w:val="24"/>
              </w:rPr>
              <w:t>付款方式响应</w:t>
            </w:r>
          </w:p>
        </w:tc>
        <w:tc>
          <w:tcPr>
            <w:tcW w:w="4913" w:type="dxa"/>
            <w:vAlign w:val="center"/>
          </w:tcPr>
          <w:p w14:paraId="5E2426AD">
            <w:pPr>
              <w:ind w:right="-10"/>
              <w:jc w:val="center"/>
              <w:rPr>
                <w:rFonts w:ascii="宋体" w:hAnsi="宋体"/>
                <w:sz w:val="24"/>
                <w:szCs w:val="24"/>
              </w:rPr>
            </w:pPr>
            <w:r>
              <w:rPr>
                <w:rFonts w:hint="eastAsia" w:ascii="宋体" w:hAnsi="宋体"/>
                <w:sz w:val="24"/>
                <w:szCs w:val="24"/>
              </w:rPr>
              <w:t>符合询比文件要求</w:t>
            </w:r>
          </w:p>
        </w:tc>
        <w:tc>
          <w:tcPr>
            <w:tcW w:w="1220" w:type="dxa"/>
            <w:vAlign w:val="center"/>
          </w:tcPr>
          <w:p w14:paraId="4009F4AF">
            <w:pPr>
              <w:adjustRightInd w:val="0"/>
              <w:snapToGrid w:val="0"/>
              <w:ind w:right="-10"/>
              <w:jc w:val="center"/>
              <w:rPr>
                <w:rFonts w:ascii="宋体" w:hAnsi="宋体"/>
                <w:sz w:val="30"/>
                <w:szCs w:val="30"/>
                <w:highlight w:val="green"/>
              </w:rPr>
            </w:pPr>
          </w:p>
        </w:tc>
      </w:tr>
      <w:tr w14:paraId="265A7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85" w:type="dxa"/>
            <w:vAlign w:val="center"/>
          </w:tcPr>
          <w:p w14:paraId="511385B3">
            <w:pPr>
              <w:adjustRightInd w:val="0"/>
              <w:snapToGrid w:val="0"/>
              <w:ind w:right="-10"/>
              <w:jc w:val="center"/>
              <w:rPr>
                <w:rFonts w:ascii="宋体" w:hAnsi="宋体"/>
                <w:sz w:val="24"/>
                <w:szCs w:val="24"/>
              </w:rPr>
            </w:pPr>
            <w:r>
              <w:rPr>
                <w:rFonts w:hint="eastAsia" w:ascii="宋体" w:hAnsi="宋体"/>
                <w:sz w:val="24"/>
                <w:szCs w:val="24"/>
              </w:rPr>
              <w:t>5</w:t>
            </w:r>
          </w:p>
        </w:tc>
        <w:tc>
          <w:tcPr>
            <w:tcW w:w="2387" w:type="dxa"/>
            <w:vAlign w:val="center"/>
          </w:tcPr>
          <w:p w14:paraId="07EB9441">
            <w:pPr>
              <w:ind w:right="-10"/>
              <w:jc w:val="left"/>
              <w:rPr>
                <w:rFonts w:ascii="宋体" w:hAnsi="宋体"/>
                <w:sz w:val="24"/>
                <w:szCs w:val="24"/>
              </w:rPr>
            </w:pPr>
            <w:r>
              <w:rPr>
                <w:rFonts w:hint="eastAsia" w:ascii="宋体" w:hAnsi="宋体"/>
                <w:sz w:val="24"/>
                <w:szCs w:val="24"/>
              </w:rPr>
              <w:t>响应文件签字盖章</w:t>
            </w:r>
          </w:p>
        </w:tc>
        <w:tc>
          <w:tcPr>
            <w:tcW w:w="4913" w:type="dxa"/>
            <w:vAlign w:val="center"/>
          </w:tcPr>
          <w:p w14:paraId="47021570">
            <w:pPr>
              <w:ind w:right="-10"/>
              <w:jc w:val="center"/>
              <w:rPr>
                <w:rFonts w:ascii="宋体" w:hAnsi="宋体"/>
                <w:sz w:val="24"/>
                <w:szCs w:val="24"/>
              </w:rPr>
            </w:pPr>
            <w:r>
              <w:rPr>
                <w:rFonts w:hint="eastAsia" w:ascii="宋体" w:hAnsi="宋体"/>
                <w:sz w:val="24"/>
                <w:szCs w:val="24"/>
              </w:rPr>
              <w:t>符合询比文件要求</w:t>
            </w:r>
          </w:p>
        </w:tc>
        <w:tc>
          <w:tcPr>
            <w:tcW w:w="1220" w:type="dxa"/>
            <w:vAlign w:val="center"/>
          </w:tcPr>
          <w:p w14:paraId="127B8149">
            <w:pPr>
              <w:jc w:val="center"/>
              <w:rPr>
                <w:rFonts w:ascii="宋体" w:hAnsi="宋体"/>
                <w:color w:val="FF0000"/>
                <w:sz w:val="30"/>
                <w:szCs w:val="30"/>
              </w:rPr>
            </w:pPr>
          </w:p>
        </w:tc>
      </w:tr>
      <w:tr w14:paraId="105C6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8" w:hRule="atLeast"/>
          <w:jc w:val="center"/>
        </w:trPr>
        <w:tc>
          <w:tcPr>
            <w:tcW w:w="885" w:type="dxa"/>
            <w:vAlign w:val="center"/>
          </w:tcPr>
          <w:p w14:paraId="2C1F4080">
            <w:pPr>
              <w:adjustRightInd w:val="0"/>
              <w:snapToGrid w:val="0"/>
              <w:ind w:right="-10"/>
              <w:jc w:val="center"/>
              <w:rPr>
                <w:rFonts w:ascii="宋体" w:hAnsi="宋体"/>
                <w:sz w:val="24"/>
                <w:szCs w:val="24"/>
                <w:highlight w:val="green"/>
              </w:rPr>
            </w:pPr>
            <w:r>
              <w:rPr>
                <w:rFonts w:hint="eastAsia" w:ascii="宋体" w:hAnsi="宋体"/>
                <w:sz w:val="24"/>
                <w:szCs w:val="24"/>
              </w:rPr>
              <w:t>6</w:t>
            </w:r>
          </w:p>
        </w:tc>
        <w:tc>
          <w:tcPr>
            <w:tcW w:w="2387" w:type="dxa"/>
            <w:vAlign w:val="center"/>
          </w:tcPr>
          <w:p w14:paraId="7A731709">
            <w:pPr>
              <w:ind w:right="-10"/>
              <w:jc w:val="left"/>
              <w:rPr>
                <w:rFonts w:ascii="宋体" w:hAnsi="宋体"/>
                <w:sz w:val="24"/>
                <w:szCs w:val="24"/>
              </w:rPr>
            </w:pPr>
            <w:r>
              <w:rPr>
                <w:rFonts w:hint="eastAsia" w:ascii="宋体" w:hAnsi="宋体"/>
                <w:sz w:val="24"/>
                <w:szCs w:val="24"/>
              </w:rPr>
              <w:t>承诺书</w:t>
            </w:r>
          </w:p>
        </w:tc>
        <w:tc>
          <w:tcPr>
            <w:tcW w:w="4913" w:type="dxa"/>
            <w:vAlign w:val="center"/>
          </w:tcPr>
          <w:p w14:paraId="2B4A0330">
            <w:pPr>
              <w:ind w:right="-10"/>
              <w:jc w:val="center"/>
              <w:rPr>
                <w:rFonts w:ascii="宋体" w:hAnsi="宋体"/>
                <w:sz w:val="24"/>
                <w:szCs w:val="24"/>
              </w:rPr>
            </w:pPr>
            <w:r>
              <w:rPr>
                <w:rFonts w:hint="eastAsia" w:ascii="宋体" w:hAnsi="宋体"/>
                <w:sz w:val="24"/>
                <w:szCs w:val="24"/>
              </w:rPr>
              <w:t>符合询比文件要求</w:t>
            </w:r>
          </w:p>
        </w:tc>
        <w:tc>
          <w:tcPr>
            <w:tcW w:w="1220" w:type="dxa"/>
            <w:vAlign w:val="center"/>
          </w:tcPr>
          <w:p w14:paraId="220BC489">
            <w:pPr>
              <w:adjustRightInd w:val="0"/>
              <w:snapToGrid w:val="0"/>
              <w:ind w:right="-10"/>
              <w:jc w:val="center"/>
              <w:rPr>
                <w:rFonts w:ascii="宋体" w:hAnsi="宋体"/>
                <w:sz w:val="30"/>
                <w:szCs w:val="30"/>
              </w:rPr>
            </w:pPr>
          </w:p>
        </w:tc>
      </w:tr>
      <w:tr w14:paraId="6FE00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jc w:val="center"/>
        </w:trPr>
        <w:tc>
          <w:tcPr>
            <w:tcW w:w="885" w:type="dxa"/>
            <w:vAlign w:val="center"/>
          </w:tcPr>
          <w:p w14:paraId="7CF4CE1E">
            <w:pPr>
              <w:ind w:right="-10"/>
              <w:jc w:val="center"/>
              <w:rPr>
                <w:rFonts w:ascii="宋体" w:hAnsi="宋体"/>
                <w:color w:val="000000"/>
                <w:sz w:val="24"/>
                <w:szCs w:val="24"/>
              </w:rPr>
            </w:pPr>
            <w:r>
              <w:rPr>
                <w:rFonts w:hint="eastAsia" w:ascii="宋体" w:hAnsi="宋体"/>
                <w:sz w:val="24"/>
                <w:szCs w:val="24"/>
              </w:rPr>
              <w:t>7</w:t>
            </w:r>
          </w:p>
        </w:tc>
        <w:tc>
          <w:tcPr>
            <w:tcW w:w="2387" w:type="dxa"/>
            <w:vAlign w:val="center"/>
          </w:tcPr>
          <w:p w14:paraId="30D8A053">
            <w:pPr>
              <w:ind w:right="-10"/>
              <w:jc w:val="left"/>
              <w:rPr>
                <w:rFonts w:ascii="宋体" w:hAnsi="宋体"/>
                <w:bCs/>
                <w:sz w:val="24"/>
                <w:szCs w:val="24"/>
              </w:rPr>
            </w:pPr>
            <w:r>
              <w:rPr>
                <w:rFonts w:hint="eastAsia" w:ascii="宋体" w:hAnsi="宋体"/>
                <w:sz w:val="24"/>
                <w:szCs w:val="24"/>
              </w:rPr>
              <w:t>其他要求</w:t>
            </w:r>
          </w:p>
        </w:tc>
        <w:tc>
          <w:tcPr>
            <w:tcW w:w="4913" w:type="dxa"/>
            <w:vAlign w:val="center"/>
          </w:tcPr>
          <w:p w14:paraId="7BF6E252">
            <w:pPr>
              <w:ind w:right="-10"/>
              <w:jc w:val="center"/>
              <w:rPr>
                <w:rFonts w:ascii="宋体" w:hAnsi="宋体"/>
                <w:bCs/>
                <w:sz w:val="24"/>
                <w:szCs w:val="24"/>
              </w:rPr>
            </w:pPr>
            <w:r>
              <w:rPr>
                <w:rFonts w:hint="eastAsia" w:ascii="宋体" w:hAnsi="宋体"/>
                <w:sz w:val="24"/>
                <w:szCs w:val="24"/>
              </w:rPr>
              <w:t>符合询比文件要求</w:t>
            </w:r>
          </w:p>
        </w:tc>
        <w:tc>
          <w:tcPr>
            <w:tcW w:w="1220" w:type="dxa"/>
            <w:vAlign w:val="center"/>
          </w:tcPr>
          <w:p w14:paraId="6B71A344">
            <w:pPr>
              <w:adjustRightInd w:val="0"/>
              <w:snapToGrid w:val="0"/>
              <w:ind w:right="-10"/>
              <w:jc w:val="center"/>
              <w:rPr>
                <w:rFonts w:ascii="宋体" w:hAnsi="宋体"/>
                <w:sz w:val="30"/>
                <w:szCs w:val="30"/>
                <w:highlight w:val="green"/>
              </w:rPr>
            </w:pPr>
          </w:p>
        </w:tc>
      </w:tr>
      <w:tr w14:paraId="21240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6" w:hRule="atLeast"/>
          <w:jc w:val="center"/>
        </w:trPr>
        <w:tc>
          <w:tcPr>
            <w:tcW w:w="9405" w:type="dxa"/>
            <w:gridSpan w:val="4"/>
            <w:vAlign w:val="center"/>
          </w:tcPr>
          <w:p w14:paraId="2988D2CE">
            <w:pPr>
              <w:adjustRightInd w:val="0"/>
              <w:snapToGrid w:val="0"/>
              <w:ind w:right="-10"/>
              <w:rPr>
                <w:rFonts w:ascii="宋体" w:hAnsi="宋体"/>
                <w:b/>
                <w:color w:val="000000"/>
                <w:sz w:val="30"/>
                <w:szCs w:val="30"/>
              </w:rPr>
            </w:pPr>
            <w:r>
              <w:rPr>
                <w:rFonts w:hint="eastAsia" w:ascii="宋体" w:hAnsi="宋体"/>
                <w:sz w:val="28"/>
                <w:szCs w:val="28"/>
              </w:rPr>
              <w:t>评审指标通过标准：</w:t>
            </w:r>
            <w:r>
              <w:rPr>
                <w:rFonts w:hint="eastAsia" w:ascii="宋体" w:hAnsi="宋体"/>
                <w:color w:val="000000"/>
                <w:sz w:val="28"/>
                <w:szCs w:val="28"/>
              </w:rPr>
              <w:t>以上内容由询比小组会按照上述评审标准逐项进行评审，判断响应情况，实质性响应的应评为通过，否则应评为不通过；有任何一项未通过的，询比响应文件将被否决。</w:t>
            </w:r>
          </w:p>
        </w:tc>
      </w:tr>
    </w:tbl>
    <w:p w14:paraId="3D1644D7">
      <w:pPr>
        <w:spacing w:line="560" w:lineRule="exact"/>
        <w:jc w:val="center"/>
        <w:outlineLvl w:val="0"/>
        <w:rPr>
          <w:rFonts w:hint="eastAsia" w:ascii="黑体" w:hAnsi="黑体" w:eastAsia="黑体" w:cs="黑体"/>
          <w:bCs/>
          <w:sz w:val="44"/>
          <w:szCs w:val="44"/>
        </w:rPr>
      </w:pPr>
    </w:p>
    <w:p w14:paraId="074ED9A3">
      <w:pPr>
        <w:spacing w:line="560" w:lineRule="exact"/>
        <w:jc w:val="center"/>
        <w:outlineLvl w:val="0"/>
        <w:rPr>
          <w:rFonts w:hint="eastAsia" w:ascii="黑体" w:hAnsi="黑体" w:eastAsia="黑体" w:cs="黑体"/>
          <w:bCs/>
          <w:sz w:val="44"/>
          <w:szCs w:val="44"/>
        </w:rPr>
      </w:pPr>
    </w:p>
    <w:p w14:paraId="4874FB4D">
      <w:pPr>
        <w:pStyle w:val="7"/>
        <w:rPr>
          <w:rFonts w:hint="eastAsia" w:ascii="黑体" w:hAnsi="黑体" w:eastAsia="黑体" w:cs="黑体"/>
          <w:bCs/>
          <w:sz w:val="44"/>
          <w:szCs w:val="44"/>
        </w:rPr>
      </w:pPr>
    </w:p>
    <w:p w14:paraId="0A7CC514">
      <w:pPr>
        <w:pStyle w:val="8"/>
        <w:rPr>
          <w:rFonts w:hint="eastAsia" w:ascii="黑体" w:hAnsi="黑体" w:eastAsia="黑体" w:cs="黑体"/>
          <w:bCs/>
          <w:sz w:val="44"/>
          <w:szCs w:val="44"/>
        </w:rPr>
      </w:pPr>
    </w:p>
    <w:p w14:paraId="2DEA018F">
      <w:pPr>
        <w:spacing w:line="560" w:lineRule="exact"/>
        <w:jc w:val="both"/>
        <w:outlineLvl w:val="0"/>
        <w:rPr>
          <w:rFonts w:hint="eastAsia" w:ascii="黑体" w:hAnsi="黑体" w:eastAsia="黑体" w:cs="黑体"/>
          <w:bCs/>
          <w:sz w:val="44"/>
          <w:szCs w:val="44"/>
        </w:rPr>
      </w:pPr>
    </w:p>
    <w:p w14:paraId="6E3793EF">
      <w:pPr>
        <w:spacing w:line="560" w:lineRule="exact"/>
        <w:jc w:val="both"/>
        <w:outlineLvl w:val="0"/>
        <w:rPr>
          <w:rFonts w:hint="eastAsia" w:ascii="黑体" w:hAnsi="黑体" w:eastAsia="黑体" w:cs="黑体"/>
          <w:bCs/>
          <w:sz w:val="44"/>
          <w:szCs w:val="44"/>
        </w:rPr>
      </w:pPr>
    </w:p>
    <w:p w14:paraId="6B4E100C">
      <w:pPr>
        <w:spacing w:line="560" w:lineRule="exact"/>
        <w:jc w:val="both"/>
        <w:outlineLvl w:val="0"/>
        <w:rPr>
          <w:rFonts w:hint="eastAsia" w:ascii="黑体" w:hAnsi="黑体" w:eastAsia="黑体" w:cs="黑体"/>
          <w:bCs/>
          <w:sz w:val="44"/>
          <w:szCs w:val="44"/>
        </w:rPr>
      </w:pPr>
    </w:p>
    <w:p w14:paraId="350BD5A5">
      <w:pPr>
        <w:spacing w:line="560" w:lineRule="exact"/>
        <w:jc w:val="center"/>
        <w:outlineLvl w:val="0"/>
        <w:rPr>
          <w:rFonts w:ascii="黑体" w:hAnsi="黑体" w:eastAsia="黑体" w:cs="黑体"/>
          <w:bCs/>
          <w:sz w:val="44"/>
          <w:szCs w:val="44"/>
        </w:rPr>
      </w:pPr>
      <w:bookmarkStart w:id="7" w:name="_Toc23019"/>
      <w:r>
        <w:rPr>
          <w:rFonts w:hint="eastAsia" w:ascii="黑体" w:hAnsi="黑体" w:eastAsia="黑体" w:cs="黑体"/>
          <w:bCs/>
          <w:sz w:val="44"/>
          <w:szCs w:val="44"/>
        </w:rPr>
        <w:t>第五章 询比响应文件格式</w:t>
      </w:r>
      <w:bookmarkEnd w:id="7"/>
    </w:p>
    <w:p w14:paraId="1D51AB09">
      <w:pPr>
        <w:spacing w:line="700" w:lineRule="exact"/>
        <w:jc w:val="center"/>
        <w:rPr>
          <w:rFonts w:ascii="仿宋_GB2312" w:hAnsi="仿宋_GB2312" w:eastAsia="仿宋_GB2312" w:cs="仿宋_GB2312"/>
          <w:sz w:val="32"/>
          <w:szCs w:val="32"/>
        </w:rPr>
      </w:pPr>
    </w:p>
    <w:p w14:paraId="58F0CBFD">
      <w:pPr>
        <w:jc w:val="center"/>
        <w:rPr>
          <w:rFonts w:hint="eastAsia" w:ascii="仿宋" w:hAnsi="仿宋" w:eastAsia="仿宋" w:cs="仿宋"/>
          <w:b/>
          <w:bCs/>
          <w:sz w:val="72"/>
          <w:szCs w:val="72"/>
        </w:rPr>
      </w:pPr>
      <w:r>
        <w:rPr>
          <w:rFonts w:hint="eastAsia" w:ascii="仿宋" w:hAnsi="仿宋" w:eastAsia="仿宋" w:cs="仿宋"/>
          <w:b/>
          <w:bCs/>
          <w:sz w:val="72"/>
          <w:szCs w:val="72"/>
          <w:lang w:val="en-US" w:eastAsia="zh-CN"/>
        </w:rPr>
        <w:t>阜阳市肿瘤医院新区1号楼及东门标识标牌采购项目</w:t>
      </w:r>
    </w:p>
    <w:p w14:paraId="2112EA26">
      <w:pPr>
        <w:jc w:val="center"/>
        <w:rPr>
          <w:rFonts w:hint="eastAsia" w:ascii="仿宋" w:hAnsi="仿宋" w:eastAsia="仿宋" w:cs="仿宋"/>
          <w:b/>
          <w:bCs/>
          <w:sz w:val="60"/>
          <w:szCs w:val="60"/>
        </w:rPr>
      </w:pPr>
    </w:p>
    <w:p w14:paraId="7CCEC8B0">
      <w:pPr>
        <w:jc w:val="both"/>
        <w:rPr>
          <w:rFonts w:hint="eastAsia" w:ascii="仿宋" w:hAnsi="仿宋" w:eastAsia="仿宋" w:cs="仿宋"/>
          <w:b/>
          <w:bCs/>
          <w:color w:val="000000" w:themeColor="text1"/>
          <w:sz w:val="52"/>
          <w:szCs w:val="52"/>
          <w:u w:val="none"/>
          <w:lang w:val="en-US" w:eastAsia="zh-CN"/>
          <w14:textFill>
            <w14:solidFill>
              <w14:schemeClr w14:val="tx1"/>
            </w14:solidFill>
          </w14:textFill>
        </w:rPr>
      </w:pPr>
    </w:p>
    <w:p w14:paraId="530E973E">
      <w:pPr>
        <w:widowControl/>
        <w:shd w:val="clear" w:color="auto" w:fill="FFFFFF"/>
        <w:spacing w:before="100" w:beforeAutospacing="1" w:after="100" w:afterAutospacing="1" w:line="700" w:lineRule="exact"/>
        <w:jc w:val="center"/>
        <w:rPr>
          <w:rFonts w:ascii="仿宋" w:hAnsi="仿宋" w:eastAsia="仿宋" w:cs="仿宋"/>
          <w:b/>
          <w:bCs/>
          <w:color w:val="000000"/>
          <w:kern w:val="0"/>
          <w:sz w:val="72"/>
          <w:szCs w:val="72"/>
        </w:rPr>
      </w:pPr>
      <w:r>
        <w:rPr>
          <w:rFonts w:hint="eastAsia" w:ascii="仿宋" w:hAnsi="仿宋" w:eastAsia="仿宋" w:cs="仿宋"/>
          <w:b/>
          <w:bCs/>
          <w:color w:val="000000"/>
          <w:kern w:val="0"/>
          <w:sz w:val="72"/>
          <w:szCs w:val="72"/>
        </w:rPr>
        <w:t>询</w:t>
      </w:r>
    </w:p>
    <w:p w14:paraId="3A28B3DE">
      <w:pPr>
        <w:widowControl/>
        <w:shd w:val="clear" w:color="auto" w:fill="FFFFFF"/>
        <w:spacing w:before="100" w:beforeAutospacing="1" w:after="100" w:afterAutospacing="1" w:line="700" w:lineRule="exact"/>
        <w:jc w:val="center"/>
        <w:rPr>
          <w:rFonts w:ascii="仿宋" w:hAnsi="仿宋" w:eastAsia="仿宋" w:cs="仿宋"/>
          <w:b/>
          <w:bCs/>
          <w:color w:val="000000"/>
          <w:kern w:val="0"/>
          <w:sz w:val="72"/>
          <w:szCs w:val="72"/>
        </w:rPr>
      </w:pPr>
      <w:r>
        <w:rPr>
          <w:rFonts w:hint="eastAsia" w:ascii="仿宋" w:hAnsi="仿宋" w:eastAsia="仿宋" w:cs="仿宋"/>
          <w:b/>
          <w:bCs/>
          <w:color w:val="000000"/>
          <w:kern w:val="0"/>
          <w:sz w:val="72"/>
          <w:szCs w:val="72"/>
        </w:rPr>
        <w:t>比</w:t>
      </w:r>
    </w:p>
    <w:p w14:paraId="272FCA59">
      <w:pPr>
        <w:widowControl/>
        <w:shd w:val="clear" w:color="auto" w:fill="FFFFFF"/>
        <w:spacing w:before="100" w:beforeAutospacing="1" w:after="100" w:afterAutospacing="1" w:line="700" w:lineRule="exact"/>
        <w:jc w:val="center"/>
        <w:rPr>
          <w:rFonts w:ascii="仿宋" w:hAnsi="仿宋" w:eastAsia="仿宋" w:cs="仿宋"/>
          <w:b/>
          <w:bCs/>
          <w:color w:val="000000"/>
          <w:kern w:val="0"/>
          <w:sz w:val="72"/>
          <w:szCs w:val="72"/>
        </w:rPr>
      </w:pPr>
      <w:r>
        <w:rPr>
          <w:rFonts w:hint="eastAsia" w:ascii="仿宋" w:hAnsi="仿宋" w:eastAsia="仿宋" w:cs="仿宋"/>
          <w:b/>
          <w:bCs/>
          <w:color w:val="000000"/>
          <w:kern w:val="0"/>
          <w:sz w:val="72"/>
          <w:szCs w:val="72"/>
        </w:rPr>
        <w:t>响</w:t>
      </w:r>
    </w:p>
    <w:p w14:paraId="5A02AFAC">
      <w:pPr>
        <w:widowControl/>
        <w:shd w:val="clear" w:color="auto" w:fill="FFFFFF"/>
        <w:spacing w:before="100" w:beforeAutospacing="1" w:after="100" w:afterAutospacing="1" w:line="700" w:lineRule="exact"/>
        <w:jc w:val="center"/>
        <w:rPr>
          <w:rFonts w:ascii="仿宋" w:hAnsi="仿宋" w:eastAsia="仿宋" w:cs="仿宋"/>
          <w:b/>
          <w:bCs/>
          <w:color w:val="000000"/>
          <w:kern w:val="0"/>
          <w:sz w:val="72"/>
          <w:szCs w:val="72"/>
        </w:rPr>
      </w:pPr>
      <w:r>
        <w:rPr>
          <w:rFonts w:hint="eastAsia" w:ascii="仿宋" w:hAnsi="仿宋" w:eastAsia="仿宋" w:cs="仿宋"/>
          <w:b/>
          <w:bCs/>
          <w:color w:val="000000"/>
          <w:kern w:val="0"/>
          <w:sz w:val="72"/>
          <w:szCs w:val="72"/>
        </w:rPr>
        <w:t>应</w:t>
      </w:r>
    </w:p>
    <w:p w14:paraId="52E68952">
      <w:pPr>
        <w:widowControl/>
        <w:shd w:val="clear" w:color="auto" w:fill="FFFFFF"/>
        <w:spacing w:before="100" w:beforeAutospacing="1" w:after="100" w:afterAutospacing="1" w:line="700" w:lineRule="exact"/>
        <w:jc w:val="center"/>
        <w:rPr>
          <w:rFonts w:ascii="仿宋" w:hAnsi="仿宋" w:eastAsia="仿宋" w:cs="仿宋"/>
          <w:b/>
          <w:bCs/>
          <w:color w:val="000000"/>
          <w:kern w:val="0"/>
          <w:sz w:val="72"/>
          <w:szCs w:val="72"/>
        </w:rPr>
      </w:pPr>
      <w:r>
        <w:rPr>
          <w:rFonts w:hint="eastAsia" w:ascii="仿宋" w:hAnsi="仿宋" w:eastAsia="仿宋" w:cs="仿宋"/>
          <w:b/>
          <w:bCs/>
          <w:color w:val="000000"/>
          <w:kern w:val="0"/>
          <w:sz w:val="72"/>
          <w:szCs w:val="72"/>
        </w:rPr>
        <w:t>文</w:t>
      </w:r>
    </w:p>
    <w:p w14:paraId="42E22C45">
      <w:pPr>
        <w:widowControl/>
        <w:shd w:val="clear" w:color="auto" w:fill="FFFFFF"/>
        <w:spacing w:before="100" w:beforeAutospacing="1" w:after="100" w:afterAutospacing="1" w:line="700" w:lineRule="exact"/>
        <w:jc w:val="center"/>
        <w:rPr>
          <w:rFonts w:ascii="仿宋_GB2312" w:hAnsi="仿宋_GB2312" w:eastAsia="仿宋_GB2312" w:cs="仿宋_GB2312"/>
          <w:color w:val="000000"/>
          <w:kern w:val="0"/>
          <w:sz w:val="32"/>
          <w:szCs w:val="32"/>
        </w:rPr>
      </w:pPr>
      <w:r>
        <w:rPr>
          <w:rFonts w:hint="eastAsia" w:ascii="仿宋" w:hAnsi="仿宋" w:eastAsia="仿宋" w:cs="仿宋"/>
          <w:b/>
          <w:bCs/>
          <w:color w:val="000000"/>
          <w:kern w:val="0"/>
          <w:sz w:val="72"/>
          <w:szCs w:val="72"/>
        </w:rPr>
        <w:t>件</w:t>
      </w:r>
    </w:p>
    <w:p w14:paraId="3DA39C7F">
      <w:pPr>
        <w:widowControl/>
        <w:shd w:val="clear" w:color="auto" w:fill="FFFFFF"/>
        <w:spacing w:before="100" w:beforeAutospacing="1" w:after="100" w:afterAutospacing="1" w:line="700" w:lineRule="exact"/>
        <w:ind w:firstLine="643" w:firstLineChars="200"/>
        <w:rPr>
          <w:rFonts w:ascii="仿宋_GB2312" w:hAnsi="仿宋_GB2312" w:eastAsia="仿宋_GB2312" w:cs="仿宋_GB2312"/>
          <w:b/>
          <w:bCs/>
          <w:color w:val="000000"/>
          <w:kern w:val="0"/>
          <w:sz w:val="32"/>
          <w:szCs w:val="32"/>
        </w:rPr>
      </w:pPr>
    </w:p>
    <w:p w14:paraId="323CE08A">
      <w:pPr>
        <w:widowControl/>
        <w:shd w:val="clear" w:color="auto" w:fill="FFFFFF"/>
        <w:spacing w:before="100" w:beforeAutospacing="1" w:after="100" w:afterAutospacing="1" w:line="700" w:lineRule="exact"/>
        <w:ind w:firstLine="1928" w:firstLineChars="600"/>
        <w:rPr>
          <w:rFonts w:ascii="仿宋_GB2312" w:hAnsi="仿宋_GB2312" w:eastAsia="仿宋_GB2312" w:cs="仿宋_GB2312"/>
          <w:b/>
          <w:bCs/>
          <w:color w:val="000000"/>
          <w:kern w:val="0"/>
          <w:sz w:val="32"/>
          <w:szCs w:val="32"/>
          <w:u w:val="single"/>
        </w:rPr>
      </w:pPr>
      <w:r>
        <w:rPr>
          <w:rFonts w:hint="eastAsia" w:ascii="仿宋_GB2312" w:hAnsi="仿宋_GB2312" w:eastAsia="仿宋_GB2312" w:cs="仿宋_GB2312"/>
          <w:b/>
          <w:bCs/>
          <w:color w:val="000000"/>
          <w:kern w:val="0"/>
          <w:sz w:val="32"/>
          <w:szCs w:val="32"/>
        </w:rPr>
        <w:t>供应商：</w:t>
      </w:r>
      <w:r>
        <w:rPr>
          <w:rFonts w:hint="eastAsia" w:ascii="仿宋_GB2312" w:hAnsi="仿宋_GB2312" w:eastAsia="仿宋_GB2312" w:cs="仿宋_GB2312"/>
          <w:b/>
          <w:bCs/>
          <w:color w:val="000000"/>
          <w:kern w:val="0"/>
          <w:sz w:val="32"/>
          <w:szCs w:val="32"/>
          <w:u w:val="single"/>
        </w:rPr>
        <w:t>        </w:t>
      </w:r>
      <w:r>
        <w:rPr>
          <w:rFonts w:ascii="仿宋_GB2312" w:hAnsi="仿宋_GB2312" w:eastAsia="仿宋_GB2312" w:cs="仿宋_GB2312"/>
          <w:b/>
          <w:bCs/>
          <w:color w:val="000000"/>
          <w:kern w:val="0"/>
          <w:sz w:val="32"/>
          <w:szCs w:val="32"/>
          <w:u w:val="single"/>
        </w:rPr>
        <w:t xml:space="preserve">              </w:t>
      </w:r>
      <w:r>
        <w:rPr>
          <w:rFonts w:hint="eastAsia" w:ascii="仿宋_GB2312" w:hAnsi="仿宋_GB2312" w:eastAsia="仿宋_GB2312" w:cs="仿宋_GB2312"/>
          <w:b/>
          <w:bCs/>
          <w:color w:val="000000"/>
          <w:kern w:val="0"/>
          <w:sz w:val="32"/>
          <w:szCs w:val="32"/>
          <w:u w:val="single"/>
        </w:rPr>
        <w:t>         </w:t>
      </w:r>
    </w:p>
    <w:p w14:paraId="25338B1F">
      <w:pPr>
        <w:widowControl/>
        <w:shd w:val="clear" w:color="auto" w:fill="FFFFFF"/>
        <w:spacing w:before="100" w:beforeAutospacing="1" w:after="100" w:afterAutospacing="1" w:line="700" w:lineRule="exact"/>
        <w:ind w:firstLine="3534" w:firstLineChars="1100"/>
        <w:rPr>
          <w:rFonts w:hint="eastAsia"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u w:val="single"/>
        </w:rPr>
        <w:t> </w:t>
      </w:r>
      <w:r>
        <w:rPr>
          <w:rFonts w:ascii="仿宋_GB2312" w:hAnsi="仿宋_GB2312" w:eastAsia="仿宋_GB2312" w:cs="仿宋_GB2312"/>
          <w:b/>
          <w:bCs/>
          <w:color w:val="000000"/>
          <w:kern w:val="0"/>
          <w:sz w:val="32"/>
          <w:szCs w:val="32"/>
          <w:u w:val="single"/>
        </w:rPr>
        <w:t>202</w:t>
      </w:r>
      <w:r>
        <w:rPr>
          <w:rFonts w:hint="eastAsia" w:ascii="仿宋_GB2312" w:hAnsi="仿宋_GB2312" w:eastAsia="仿宋_GB2312" w:cs="仿宋_GB2312"/>
          <w:b/>
          <w:bCs/>
          <w:color w:val="000000"/>
          <w:kern w:val="0"/>
          <w:sz w:val="32"/>
          <w:szCs w:val="32"/>
          <w:u w:val="single"/>
          <w:lang w:val="en-US" w:eastAsia="zh-CN"/>
        </w:rPr>
        <w:t>5</w:t>
      </w:r>
      <w:r>
        <w:rPr>
          <w:rFonts w:hint="eastAsia" w:ascii="仿宋_GB2312" w:hAnsi="仿宋_GB2312" w:eastAsia="仿宋_GB2312" w:cs="仿宋_GB2312"/>
          <w:b/>
          <w:bCs/>
          <w:color w:val="000000"/>
          <w:kern w:val="0"/>
          <w:sz w:val="32"/>
          <w:szCs w:val="32"/>
        </w:rPr>
        <w:t>年</w:t>
      </w:r>
      <w:r>
        <w:rPr>
          <w:rFonts w:hint="eastAsia" w:ascii="仿宋_GB2312" w:hAnsi="仿宋_GB2312" w:eastAsia="仿宋_GB2312" w:cs="仿宋_GB2312"/>
          <w:b/>
          <w:bCs/>
          <w:color w:val="000000"/>
          <w:kern w:val="0"/>
          <w:sz w:val="32"/>
          <w:szCs w:val="32"/>
          <w:u w:val="single"/>
        </w:rPr>
        <w:t> </w:t>
      </w:r>
      <w:r>
        <w:rPr>
          <w:rFonts w:hint="eastAsia" w:ascii="仿宋_GB2312" w:hAnsi="仿宋_GB2312" w:eastAsia="仿宋_GB2312" w:cs="仿宋_GB2312"/>
          <w:b/>
          <w:bCs/>
          <w:color w:val="000000"/>
          <w:kern w:val="0"/>
          <w:sz w:val="32"/>
          <w:szCs w:val="32"/>
          <w:u w:val="single"/>
          <w:lang w:val="en-US" w:eastAsia="zh-CN"/>
        </w:rPr>
        <w:t>10</w:t>
      </w:r>
      <w:r>
        <w:rPr>
          <w:rFonts w:hint="eastAsia" w:ascii="仿宋_GB2312" w:hAnsi="仿宋_GB2312" w:eastAsia="仿宋_GB2312" w:cs="仿宋_GB2312"/>
          <w:b/>
          <w:bCs/>
          <w:color w:val="000000"/>
          <w:kern w:val="0"/>
          <w:sz w:val="32"/>
          <w:szCs w:val="32"/>
        </w:rPr>
        <w:t>月</w:t>
      </w:r>
      <w:r>
        <w:rPr>
          <w:rFonts w:hint="eastAsia" w:ascii="仿宋_GB2312" w:hAnsi="仿宋_GB2312" w:eastAsia="仿宋_GB2312" w:cs="仿宋_GB2312"/>
          <w:b/>
          <w:bCs/>
          <w:color w:val="000000"/>
          <w:kern w:val="0"/>
          <w:sz w:val="32"/>
          <w:szCs w:val="32"/>
          <w:u w:val="single"/>
        </w:rPr>
        <w:t xml:space="preserve"> </w:t>
      </w:r>
      <w:r>
        <w:rPr>
          <w:rFonts w:ascii="仿宋_GB2312" w:hAnsi="仿宋_GB2312" w:eastAsia="仿宋_GB2312" w:cs="仿宋_GB2312"/>
          <w:b/>
          <w:bCs/>
          <w:color w:val="000000"/>
          <w:kern w:val="0"/>
          <w:sz w:val="32"/>
          <w:szCs w:val="32"/>
          <w:u w:val="single"/>
        </w:rPr>
        <w:t xml:space="preserve"> </w:t>
      </w:r>
      <w:r>
        <w:rPr>
          <w:rFonts w:hint="eastAsia" w:ascii="仿宋_GB2312" w:hAnsi="仿宋_GB2312" w:eastAsia="仿宋_GB2312" w:cs="仿宋_GB2312"/>
          <w:b/>
          <w:bCs/>
          <w:color w:val="000000"/>
          <w:kern w:val="0"/>
          <w:sz w:val="32"/>
          <w:szCs w:val="32"/>
          <w:u w:val="single"/>
        </w:rPr>
        <w:t xml:space="preserve">  </w:t>
      </w:r>
      <w:r>
        <w:rPr>
          <w:rFonts w:hint="eastAsia" w:ascii="仿宋_GB2312" w:hAnsi="仿宋_GB2312" w:eastAsia="仿宋_GB2312" w:cs="仿宋_GB2312"/>
          <w:b/>
          <w:bCs/>
          <w:color w:val="000000"/>
          <w:kern w:val="0"/>
          <w:sz w:val="32"/>
          <w:szCs w:val="32"/>
        </w:rPr>
        <w:t>日</w:t>
      </w:r>
      <w:bookmarkStart w:id="8" w:name="_Hlt50174708"/>
      <w:bookmarkEnd w:id="8"/>
      <w:bookmarkStart w:id="9" w:name="_Toc197934561"/>
      <w:bookmarkEnd w:id="9"/>
      <w:bookmarkStart w:id="10" w:name="_Hlt50174972"/>
      <w:bookmarkEnd w:id="10"/>
      <w:bookmarkStart w:id="11" w:name="_Hlt519045470"/>
      <w:bookmarkEnd w:id="11"/>
      <w:bookmarkStart w:id="12" w:name="_Toc282517740"/>
      <w:bookmarkEnd w:id="12"/>
      <w:bookmarkStart w:id="13" w:name="_Hlt509738509"/>
      <w:bookmarkEnd w:id="13"/>
      <w:bookmarkStart w:id="14" w:name="_Hlt50174722"/>
      <w:bookmarkEnd w:id="14"/>
      <w:bookmarkStart w:id="15" w:name="_Toc269135708"/>
      <w:bookmarkEnd w:id="15"/>
      <w:bookmarkStart w:id="16" w:name="_Hlt519068595"/>
      <w:bookmarkEnd w:id="16"/>
      <w:bookmarkStart w:id="17" w:name="_Hlt533408877"/>
      <w:bookmarkEnd w:id="17"/>
      <w:bookmarkStart w:id="18" w:name="_Hlt519045391"/>
      <w:bookmarkEnd w:id="18"/>
      <w:bookmarkStart w:id="19" w:name="_Hlt509738521"/>
      <w:bookmarkEnd w:id="19"/>
    </w:p>
    <w:p w14:paraId="74DF8A2B">
      <w:pPr>
        <w:widowControl/>
        <w:shd w:val="clear" w:color="auto" w:fill="FFFFFF"/>
        <w:spacing w:before="100" w:beforeAutospacing="1" w:after="100" w:afterAutospacing="1" w:line="700" w:lineRule="exact"/>
        <w:ind w:firstLine="3534" w:firstLineChars="1100"/>
        <w:rPr>
          <w:rFonts w:hint="eastAsia" w:ascii="仿宋_GB2312" w:hAnsi="仿宋_GB2312" w:eastAsia="仿宋_GB2312" w:cs="仿宋_GB2312"/>
          <w:b/>
          <w:bCs/>
          <w:color w:val="000000"/>
          <w:kern w:val="0"/>
          <w:sz w:val="32"/>
          <w:szCs w:val="32"/>
        </w:rPr>
      </w:pPr>
    </w:p>
    <w:p w14:paraId="3C47A731">
      <w:pPr>
        <w:shd w:val="clear" w:color="auto" w:fill="FFFFFF"/>
        <w:spacing w:before="100" w:beforeAutospacing="1" w:after="100" w:afterAutospacing="1" w:line="560" w:lineRule="exact"/>
        <w:jc w:val="center"/>
        <w:rPr>
          <w:rFonts w:ascii="黑体" w:hAnsi="黑体" w:eastAsia="黑体" w:cs="黑体"/>
          <w:color w:val="000000"/>
          <w:kern w:val="0"/>
          <w:sz w:val="44"/>
          <w:szCs w:val="44"/>
        </w:rPr>
      </w:pPr>
      <w:r>
        <w:rPr>
          <w:rFonts w:hint="eastAsia" w:ascii="黑体" w:hAnsi="黑体" w:eastAsia="黑体" w:cs="黑体"/>
          <w:color w:val="000000"/>
          <w:kern w:val="0"/>
          <w:sz w:val="44"/>
          <w:szCs w:val="44"/>
        </w:rPr>
        <w:t> </w:t>
      </w:r>
      <w:r>
        <w:rPr>
          <w:rFonts w:hint="eastAsia" w:ascii="黑体" w:hAnsi="黑体" w:eastAsia="黑体" w:cs="黑体"/>
          <w:b/>
          <w:bCs/>
          <w:color w:val="000000"/>
          <w:kern w:val="0"/>
          <w:sz w:val="44"/>
          <w:szCs w:val="44"/>
        </w:rPr>
        <w:t> 目录</w:t>
      </w:r>
    </w:p>
    <w:p w14:paraId="70C5FD72">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一、开标一览表</w:t>
      </w:r>
    </w:p>
    <w:p w14:paraId="7C314666">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二、响应函</w:t>
      </w:r>
    </w:p>
    <w:p w14:paraId="36F8C9B8">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三、承诺书</w:t>
      </w:r>
    </w:p>
    <w:p w14:paraId="6FE84078">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四、法人身份证明和授权委托书</w:t>
      </w:r>
    </w:p>
    <w:p w14:paraId="63C4A6B6">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五、询比内容要求响应表</w:t>
      </w:r>
    </w:p>
    <w:p w14:paraId="0F304CE5">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六</w:t>
      </w:r>
      <w:r>
        <w:rPr>
          <w:rFonts w:hint="eastAsia" w:ascii="仿宋_GB2312" w:hAnsi="仿宋_GB2312" w:eastAsia="仿宋_GB2312" w:cs="仿宋_GB2312"/>
          <w:color w:val="000000"/>
          <w:kern w:val="0"/>
          <w:sz w:val="32"/>
          <w:szCs w:val="32"/>
        </w:rPr>
        <w:t>、资格审查证明文件</w:t>
      </w:r>
    </w:p>
    <w:p w14:paraId="5A605D99">
      <w:pPr>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七</w:t>
      </w:r>
      <w:r>
        <w:rPr>
          <w:rFonts w:hint="eastAsia" w:ascii="仿宋_GB2312" w:hAnsi="仿宋_GB2312" w:eastAsia="仿宋_GB2312" w:cs="仿宋_GB2312"/>
          <w:color w:val="000000"/>
          <w:kern w:val="0"/>
          <w:sz w:val="32"/>
          <w:szCs w:val="32"/>
        </w:rPr>
        <w:t>、供应商认为需要说明的其他内容</w:t>
      </w:r>
    </w:p>
    <w:p w14:paraId="49E359BC">
      <w:pPr>
        <w:widowControl/>
        <w:shd w:val="clear" w:color="auto" w:fill="FFFFFF"/>
        <w:spacing w:before="100" w:beforeAutospacing="1" w:after="100" w:afterAutospacing="1" w:line="560" w:lineRule="exact"/>
        <w:ind w:firstLine="480"/>
        <w:rPr>
          <w:rFonts w:ascii="仿宋_GB2312" w:hAnsi="仿宋_GB2312" w:eastAsia="仿宋_GB2312" w:cs="仿宋_GB2312"/>
          <w:color w:val="000000"/>
          <w:kern w:val="0"/>
          <w:sz w:val="32"/>
          <w:szCs w:val="32"/>
        </w:rPr>
      </w:pPr>
    </w:p>
    <w:p w14:paraId="57119213">
      <w:pPr>
        <w:widowControl/>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p>
    <w:p w14:paraId="5DE4C468">
      <w:pPr>
        <w:widowControl/>
        <w:jc w:val="left"/>
        <w:rPr>
          <w:rFonts w:ascii="黑体" w:hAnsi="黑体" w:eastAsia="黑体" w:cs="黑体"/>
          <w:color w:val="000000"/>
          <w:kern w:val="0"/>
          <w:sz w:val="32"/>
          <w:szCs w:val="32"/>
        </w:rPr>
      </w:pPr>
      <w:r>
        <w:rPr>
          <w:rFonts w:ascii="黑体" w:hAnsi="黑体" w:eastAsia="黑体" w:cs="黑体"/>
          <w:color w:val="000000"/>
          <w:kern w:val="0"/>
          <w:sz w:val="32"/>
          <w:szCs w:val="32"/>
        </w:rPr>
        <w:br w:type="page"/>
      </w:r>
    </w:p>
    <w:p w14:paraId="005FC871">
      <w:pPr>
        <w:widowControl/>
        <w:shd w:val="clear" w:color="auto" w:fill="FFFFFF"/>
        <w:spacing w:before="100" w:beforeAutospacing="1" w:after="100" w:afterAutospacing="1" w:line="560" w:lineRule="exact"/>
        <w:ind w:left="750" w:hanging="750"/>
        <w:jc w:val="center"/>
        <w:outlineLvl w:val="2"/>
        <w:rPr>
          <w:rFonts w:ascii="黑体" w:hAnsi="黑体" w:eastAsia="黑体" w:cs="黑体"/>
          <w:color w:val="000000"/>
          <w:kern w:val="0"/>
          <w:sz w:val="32"/>
          <w:szCs w:val="32"/>
        </w:rPr>
      </w:pPr>
      <w:bookmarkStart w:id="20" w:name="_Toc1837"/>
      <w:r>
        <w:rPr>
          <w:rFonts w:hint="eastAsia" w:ascii="黑体" w:hAnsi="黑体" w:eastAsia="黑体" w:cs="黑体"/>
          <w:color w:val="000000"/>
          <w:kern w:val="0"/>
          <w:sz w:val="32"/>
          <w:szCs w:val="32"/>
        </w:rPr>
        <w:t>一、开标一览表</w:t>
      </w:r>
      <w:bookmarkEnd w:id="20"/>
    </w:p>
    <w:tbl>
      <w:tblPr>
        <w:tblStyle w:val="22"/>
        <w:tblW w:w="9422" w:type="dxa"/>
        <w:jc w:val="center"/>
        <w:tblLayout w:type="fixed"/>
        <w:tblCellMar>
          <w:top w:w="0" w:type="dxa"/>
          <w:left w:w="0" w:type="dxa"/>
          <w:bottom w:w="0" w:type="dxa"/>
          <w:right w:w="0" w:type="dxa"/>
        </w:tblCellMar>
      </w:tblPr>
      <w:tblGrid>
        <w:gridCol w:w="2410"/>
        <w:gridCol w:w="7012"/>
      </w:tblGrid>
      <w:tr w14:paraId="5BE19404">
        <w:tblPrEx>
          <w:tblCellMar>
            <w:top w:w="0" w:type="dxa"/>
            <w:left w:w="0" w:type="dxa"/>
            <w:bottom w:w="0" w:type="dxa"/>
            <w:right w:w="0" w:type="dxa"/>
          </w:tblCellMar>
        </w:tblPrEx>
        <w:trPr>
          <w:trHeight w:val="659" w:hRule="atLeast"/>
          <w:jc w:val="center"/>
        </w:trPr>
        <w:tc>
          <w:tcPr>
            <w:tcW w:w="241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500AAB11">
            <w:pPr>
              <w:widowControl/>
              <w:spacing w:before="100" w:beforeAutospacing="1" w:after="100" w:afterAutospacing="1" w:line="560" w:lineRule="exact"/>
              <w:jc w:val="center"/>
              <w:rPr>
                <w:rFonts w:ascii="仿宋_GB2312" w:hAnsi="仿宋_GB2312" w:eastAsia="仿宋_GB2312" w:cs="仿宋_GB2312"/>
                <w:kern w:val="0"/>
                <w:sz w:val="32"/>
                <w:szCs w:val="32"/>
              </w:rPr>
            </w:pPr>
            <w:r>
              <w:rPr>
                <w:rFonts w:hint="eastAsia" w:ascii="仿宋_GB2312" w:hAnsi="仿宋_GB2312" w:eastAsia="仿宋_GB2312" w:cs="仿宋_GB2312"/>
                <w:b/>
                <w:bCs/>
                <w:color w:val="000000"/>
                <w:kern w:val="0"/>
                <w:sz w:val="32"/>
                <w:szCs w:val="32"/>
              </w:rPr>
              <w:t> </w:t>
            </w:r>
            <w:r>
              <w:rPr>
                <w:rFonts w:hint="eastAsia" w:ascii="仿宋_GB2312" w:hAnsi="仿宋_GB2312" w:eastAsia="仿宋_GB2312" w:cs="仿宋_GB2312"/>
                <w:kern w:val="0"/>
                <w:sz w:val="32"/>
                <w:szCs w:val="32"/>
              </w:rPr>
              <w:t>供应商名称</w:t>
            </w:r>
          </w:p>
        </w:tc>
        <w:tc>
          <w:tcPr>
            <w:tcW w:w="7012" w:type="dxa"/>
            <w:tcBorders>
              <w:top w:val="single" w:color="auto" w:sz="8" w:space="0"/>
              <w:left w:val="nil"/>
              <w:bottom w:val="single" w:color="auto" w:sz="8" w:space="0"/>
              <w:right w:val="single" w:color="auto" w:sz="8" w:space="0"/>
            </w:tcBorders>
            <w:tcMar>
              <w:top w:w="0" w:type="dxa"/>
              <w:left w:w="108" w:type="dxa"/>
              <w:bottom w:w="0" w:type="dxa"/>
              <w:right w:w="108" w:type="dxa"/>
            </w:tcMar>
          </w:tcPr>
          <w:p w14:paraId="73739DF7">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 </w:t>
            </w:r>
          </w:p>
        </w:tc>
      </w:tr>
      <w:tr w14:paraId="0E2FE7A8">
        <w:tblPrEx>
          <w:tblCellMar>
            <w:top w:w="0" w:type="dxa"/>
            <w:left w:w="0" w:type="dxa"/>
            <w:bottom w:w="0" w:type="dxa"/>
            <w:right w:w="0" w:type="dxa"/>
          </w:tblCellMar>
        </w:tblPrEx>
        <w:trPr>
          <w:trHeight w:val="556" w:hRule="atLeast"/>
          <w:jc w:val="center"/>
        </w:trPr>
        <w:tc>
          <w:tcPr>
            <w:tcW w:w="241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55113CD">
            <w:pPr>
              <w:widowControl/>
              <w:spacing w:before="100" w:beforeAutospacing="1" w:after="100" w:afterAutospacing="1" w:line="560" w:lineRule="exact"/>
              <w:jc w:val="center"/>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响应范围</w:t>
            </w:r>
          </w:p>
        </w:tc>
        <w:tc>
          <w:tcPr>
            <w:tcW w:w="701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1B39806">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全部</w:t>
            </w:r>
          </w:p>
        </w:tc>
      </w:tr>
      <w:tr w14:paraId="334FD3F1">
        <w:tblPrEx>
          <w:tblCellMar>
            <w:top w:w="0" w:type="dxa"/>
            <w:left w:w="0" w:type="dxa"/>
            <w:bottom w:w="0" w:type="dxa"/>
            <w:right w:w="0" w:type="dxa"/>
          </w:tblCellMar>
        </w:tblPrEx>
        <w:trPr>
          <w:trHeight w:val="1259" w:hRule="atLeast"/>
          <w:jc w:val="center"/>
        </w:trPr>
        <w:tc>
          <w:tcPr>
            <w:tcW w:w="241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14448BC">
            <w:pPr>
              <w:widowControl/>
              <w:spacing w:before="100" w:beforeAutospacing="1" w:after="100" w:afterAutospacing="1" w:line="560" w:lineRule="exact"/>
              <w:jc w:val="center"/>
              <w:rPr>
                <w:rFonts w:hint="default" w:ascii="仿宋_GB2312" w:hAnsi="仿宋_GB2312" w:eastAsia="仿宋_GB2312" w:cs="仿宋_GB2312"/>
                <w:kern w:val="0"/>
                <w:sz w:val="32"/>
                <w:szCs w:val="32"/>
                <w:lang w:val="en-US" w:eastAsia="zh-CN"/>
              </w:rPr>
            </w:pPr>
            <w:r>
              <w:rPr>
                <w:rFonts w:hint="eastAsia" w:ascii="仿宋_GB2312" w:hAnsi="仿宋_GB2312" w:eastAsia="仿宋_GB2312" w:cs="仿宋_GB2312"/>
                <w:kern w:val="0"/>
                <w:sz w:val="32"/>
                <w:szCs w:val="32"/>
              </w:rPr>
              <w:t>响应总报价</w:t>
            </w:r>
          </w:p>
        </w:tc>
        <w:tc>
          <w:tcPr>
            <w:tcW w:w="701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371E386">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大写：人民币</w:t>
            </w:r>
            <w:r>
              <w:rPr>
                <w:rFonts w:hint="eastAsia" w:ascii="仿宋_GB2312" w:hAnsi="仿宋_GB2312" w:eastAsia="仿宋_GB2312" w:cs="仿宋_GB2312"/>
                <w:kern w:val="0"/>
                <w:sz w:val="32"/>
                <w:szCs w:val="32"/>
                <w:u w:val="single"/>
              </w:rPr>
              <w:t>            </w:t>
            </w:r>
            <w:r>
              <w:rPr>
                <w:rFonts w:hint="eastAsia" w:ascii="仿宋_GB2312" w:hAnsi="仿宋_GB2312" w:eastAsia="仿宋_GB2312" w:cs="仿宋_GB2312"/>
                <w:kern w:val="0"/>
                <w:sz w:val="32"/>
                <w:szCs w:val="32"/>
              </w:rPr>
              <w:t>元整</w:t>
            </w:r>
          </w:p>
          <w:p w14:paraId="712A5B11">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小写：人民币</w:t>
            </w:r>
            <w:r>
              <w:rPr>
                <w:rFonts w:hint="eastAsia" w:ascii="仿宋_GB2312" w:hAnsi="仿宋_GB2312" w:eastAsia="仿宋_GB2312" w:cs="仿宋_GB2312"/>
                <w:kern w:val="0"/>
                <w:sz w:val="32"/>
                <w:szCs w:val="32"/>
                <w:u w:val="single"/>
              </w:rPr>
              <w:t>            </w:t>
            </w:r>
            <w:r>
              <w:rPr>
                <w:rFonts w:hint="eastAsia" w:ascii="仿宋_GB2312" w:hAnsi="仿宋_GB2312" w:eastAsia="仿宋_GB2312" w:cs="仿宋_GB2312"/>
                <w:kern w:val="0"/>
                <w:sz w:val="32"/>
                <w:szCs w:val="32"/>
              </w:rPr>
              <w:t>元</w:t>
            </w:r>
          </w:p>
        </w:tc>
      </w:tr>
      <w:tr w14:paraId="0803545C">
        <w:tblPrEx>
          <w:tblCellMar>
            <w:top w:w="0" w:type="dxa"/>
            <w:left w:w="0" w:type="dxa"/>
            <w:bottom w:w="0" w:type="dxa"/>
            <w:right w:w="0" w:type="dxa"/>
          </w:tblCellMar>
        </w:tblPrEx>
        <w:trPr>
          <w:trHeight w:val="1449" w:hRule="atLeast"/>
          <w:jc w:val="center"/>
        </w:trPr>
        <w:tc>
          <w:tcPr>
            <w:tcW w:w="241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00B1130">
            <w:pPr>
              <w:widowControl/>
              <w:spacing w:before="100" w:beforeAutospacing="1" w:after="100" w:afterAutospacing="1" w:line="560" w:lineRule="exact"/>
              <w:jc w:val="center"/>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是否响应付款方式</w:t>
            </w:r>
          </w:p>
        </w:tc>
        <w:tc>
          <w:tcPr>
            <w:tcW w:w="701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DCAA2FD">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是□    否□   （划√）</w:t>
            </w:r>
          </w:p>
        </w:tc>
      </w:tr>
      <w:tr w14:paraId="0D6750CC">
        <w:tblPrEx>
          <w:tblCellMar>
            <w:top w:w="0" w:type="dxa"/>
            <w:left w:w="0" w:type="dxa"/>
            <w:bottom w:w="0" w:type="dxa"/>
            <w:right w:w="0" w:type="dxa"/>
          </w:tblCellMar>
        </w:tblPrEx>
        <w:trPr>
          <w:trHeight w:val="1428" w:hRule="atLeast"/>
          <w:jc w:val="center"/>
        </w:trPr>
        <w:tc>
          <w:tcPr>
            <w:tcW w:w="241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9CF4133">
            <w:pPr>
              <w:widowControl/>
              <w:spacing w:before="100" w:beforeAutospacing="1" w:after="100" w:afterAutospacing="1" w:line="560" w:lineRule="exact"/>
              <w:jc w:val="center"/>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lang w:val="en-US" w:eastAsia="zh-CN"/>
              </w:rPr>
              <w:t>是否响应履行期限</w:t>
            </w:r>
          </w:p>
        </w:tc>
        <w:tc>
          <w:tcPr>
            <w:tcW w:w="701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6F43285">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是□    否□   （划√）</w:t>
            </w:r>
          </w:p>
        </w:tc>
      </w:tr>
      <w:tr w14:paraId="72B1CE13">
        <w:tblPrEx>
          <w:tblCellMar>
            <w:top w:w="0" w:type="dxa"/>
            <w:left w:w="0" w:type="dxa"/>
            <w:bottom w:w="0" w:type="dxa"/>
            <w:right w:w="0" w:type="dxa"/>
          </w:tblCellMar>
        </w:tblPrEx>
        <w:trPr>
          <w:trHeight w:val="758" w:hRule="atLeast"/>
          <w:jc w:val="center"/>
        </w:trPr>
        <w:tc>
          <w:tcPr>
            <w:tcW w:w="9422" w:type="dxa"/>
            <w:gridSpan w:val="2"/>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4AB98896">
            <w:pPr>
              <w:widowControl/>
              <w:spacing w:before="100" w:beforeAutospacing="1" w:after="100" w:afterAutospacing="1" w:line="560" w:lineRule="exact"/>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其他说明：</w:t>
            </w:r>
            <w:r>
              <w:rPr>
                <w:rFonts w:hint="eastAsia" w:ascii="仿宋_GB2312" w:hAnsi="仿宋_GB2312" w:eastAsia="仿宋_GB2312" w:cs="仿宋_GB2312"/>
                <w:b/>
                <w:color w:val="FF0000"/>
                <w:kern w:val="0"/>
                <w:sz w:val="32"/>
                <w:szCs w:val="32"/>
              </w:rPr>
              <w:t>供应商报价合计不得超过最高投标限价</w:t>
            </w:r>
            <w:r>
              <w:rPr>
                <w:rFonts w:hint="eastAsia" w:ascii="仿宋_GB2312" w:hAnsi="仿宋_GB2312" w:eastAsia="仿宋_GB2312" w:cs="仿宋_GB2312"/>
                <w:b/>
                <w:bCs/>
                <w:color w:val="FF0000"/>
                <w:kern w:val="0"/>
                <w:sz w:val="32"/>
                <w:szCs w:val="32"/>
              </w:rPr>
              <w:t>否</w:t>
            </w:r>
            <w:r>
              <w:rPr>
                <w:rFonts w:hint="eastAsia" w:ascii="仿宋_GB2312" w:hAnsi="仿宋_GB2312" w:eastAsia="仿宋_GB2312" w:cs="仿宋_GB2312"/>
                <w:b/>
                <w:color w:val="FF0000"/>
                <w:kern w:val="0"/>
                <w:sz w:val="32"/>
                <w:szCs w:val="32"/>
              </w:rPr>
              <w:t>则将会被否决响应。</w:t>
            </w:r>
          </w:p>
        </w:tc>
      </w:tr>
    </w:tbl>
    <w:p w14:paraId="5B12BB12">
      <w:pPr>
        <w:widowControl/>
        <w:shd w:val="clear" w:color="auto" w:fill="FFFFFF"/>
        <w:spacing w:before="100" w:beforeAutospacing="1" w:after="100" w:afterAutospacing="1" w:line="560" w:lineRule="exact"/>
        <w:rPr>
          <w:rFonts w:ascii="仿宋_GB2312" w:hAnsi="仿宋_GB2312" w:eastAsia="仿宋_GB2312" w:cs="仿宋_GB2312"/>
          <w:b/>
          <w:bCs/>
          <w:color w:val="000000"/>
          <w:kern w:val="0"/>
          <w:sz w:val="32"/>
          <w:szCs w:val="32"/>
        </w:rPr>
      </w:pPr>
    </w:p>
    <w:p w14:paraId="3D4436EE">
      <w:pPr>
        <w:widowControl/>
        <w:shd w:val="clear" w:color="auto" w:fill="FFFFFF"/>
        <w:spacing w:before="100" w:beforeAutospacing="1" w:after="100" w:afterAutospacing="1" w:line="560" w:lineRule="exact"/>
        <w:rPr>
          <w:rFonts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rPr>
        <w:t xml:space="preserve">供应商： </w:t>
      </w:r>
      <w:r>
        <w:rPr>
          <w:rFonts w:ascii="仿宋_GB2312" w:hAnsi="仿宋_GB2312" w:eastAsia="仿宋_GB2312" w:cs="仿宋_GB2312"/>
          <w:b/>
          <w:bCs/>
          <w:color w:val="000000"/>
          <w:kern w:val="0"/>
          <w:sz w:val="32"/>
          <w:szCs w:val="32"/>
        </w:rPr>
        <w:t xml:space="preserve">     </w:t>
      </w:r>
      <w:r>
        <w:rPr>
          <w:rFonts w:hint="eastAsia" w:ascii="仿宋_GB2312" w:hAnsi="仿宋_GB2312" w:eastAsia="仿宋_GB2312" w:cs="仿宋_GB2312"/>
          <w:b/>
          <w:bCs/>
          <w:color w:val="000000"/>
          <w:kern w:val="0"/>
          <w:sz w:val="32"/>
          <w:szCs w:val="32"/>
        </w:rPr>
        <w:t>（盖章）        </w:t>
      </w:r>
    </w:p>
    <w:p w14:paraId="7117D663">
      <w:pPr>
        <w:widowControl/>
        <w:shd w:val="clear" w:color="auto" w:fill="FFFFFF"/>
        <w:spacing w:before="100" w:beforeAutospacing="1" w:after="100" w:afterAutospacing="1" w:line="560" w:lineRule="exact"/>
        <w:rPr>
          <w:rFonts w:ascii="仿宋_GB2312" w:hAnsi="仿宋_GB2312" w:eastAsia="仿宋_GB2312" w:cs="仿宋_GB2312"/>
          <w:b/>
          <w:bCs/>
          <w:color w:val="000000"/>
          <w:kern w:val="0"/>
          <w:sz w:val="32"/>
          <w:szCs w:val="32"/>
        </w:rPr>
      </w:pPr>
    </w:p>
    <w:p w14:paraId="71E5461C">
      <w:pPr>
        <w:widowControl/>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b/>
          <w:bCs/>
          <w:color w:val="000000"/>
          <w:kern w:val="0"/>
          <w:sz w:val="32"/>
          <w:szCs w:val="32"/>
        </w:rPr>
        <w:t>法定代表人（或委托代理人）签字：  </w:t>
      </w:r>
    </w:p>
    <w:p w14:paraId="63B58E25">
      <w:pPr>
        <w:widowControl/>
        <w:jc w:val="left"/>
        <w:rPr>
          <w:rFonts w:ascii="黑体" w:hAnsi="黑体" w:eastAsia="黑体" w:cs="黑体"/>
          <w:color w:val="000000"/>
          <w:kern w:val="0"/>
          <w:sz w:val="32"/>
          <w:szCs w:val="32"/>
        </w:rPr>
      </w:pPr>
      <w:bookmarkStart w:id="21" w:name="_Hlt533408916"/>
      <w:bookmarkEnd w:id="21"/>
      <w:bookmarkStart w:id="22" w:name="_Toc516969097"/>
      <w:bookmarkEnd w:id="22"/>
      <w:bookmarkStart w:id="23" w:name="_Toc197934563"/>
      <w:bookmarkEnd w:id="23"/>
      <w:bookmarkStart w:id="24" w:name="_Hlt509716873"/>
      <w:bookmarkEnd w:id="24"/>
      <w:bookmarkStart w:id="25" w:name="_Toc269135710"/>
      <w:bookmarkEnd w:id="25"/>
      <w:bookmarkStart w:id="26" w:name="_Hlt533409360"/>
      <w:bookmarkEnd w:id="26"/>
      <w:bookmarkStart w:id="27" w:name="_Hlt533408409"/>
      <w:bookmarkEnd w:id="27"/>
      <w:bookmarkStart w:id="28" w:name="_Hlt519045798"/>
      <w:bookmarkEnd w:id="28"/>
      <w:bookmarkStart w:id="29" w:name="_Toc282517742"/>
      <w:bookmarkEnd w:id="29"/>
      <w:r>
        <w:rPr>
          <w:rFonts w:ascii="黑体" w:hAnsi="黑体" w:eastAsia="黑体" w:cs="黑体"/>
          <w:color w:val="000000"/>
          <w:kern w:val="0"/>
          <w:sz w:val="32"/>
          <w:szCs w:val="32"/>
        </w:rPr>
        <w:br w:type="page"/>
      </w:r>
    </w:p>
    <w:p w14:paraId="057A94ED">
      <w:pPr>
        <w:shd w:val="clear" w:color="auto" w:fill="FFFFFF"/>
        <w:spacing w:before="100" w:beforeAutospacing="1" w:after="100" w:afterAutospacing="1" w:line="560" w:lineRule="exact"/>
        <w:ind w:left="750" w:hanging="750"/>
        <w:jc w:val="center"/>
        <w:outlineLvl w:val="2"/>
        <w:rPr>
          <w:rFonts w:ascii="黑体" w:hAnsi="黑体" w:eastAsia="黑体" w:cs="黑体"/>
          <w:color w:val="000000"/>
          <w:kern w:val="0"/>
          <w:sz w:val="32"/>
          <w:szCs w:val="32"/>
        </w:rPr>
      </w:pPr>
      <w:bookmarkStart w:id="30" w:name="_Toc21348"/>
      <w:r>
        <w:rPr>
          <w:rFonts w:hint="eastAsia" w:ascii="黑体" w:hAnsi="黑体" w:eastAsia="黑体" w:cs="黑体"/>
          <w:color w:val="000000"/>
          <w:kern w:val="0"/>
          <w:sz w:val="32"/>
          <w:szCs w:val="32"/>
        </w:rPr>
        <w:t>二、响应函</w:t>
      </w:r>
      <w:bookmarkEnd w:id="30"/>
    </w:p>
    <w:p w14:paraId="227C437F">
      <w:pPr>
        <w:shd w:val="clear" w:color="auto" w:fill="FFFFFF"/>
        <w:spacing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致：</w:t>
      </w:r>
      <w:r>
        <w:rPr>
          <w:rFonts w:hint="eastAsia" w:ascii="仿宋_GB2312" w:hAnsi="仿宋_GB2312" w:eastAsia="仿宋_GB2312" w:cs="仿宋_GB2312"/>
          <w:color w:val="000000"/>
          <w:kern w:val="0"/>
          <w:sz w:val="32"/>
          <w:szCs w:val="32"/>
          <w:u w:val="single"/>
        </w:rPr>
        <w:t xml:space="preserve"> </w:t>
      </w:r>
      <w:r>
        <w:rPr>
          <w:rFonts w:ascii="仿宋_GB2312" w:hAnsi="仿宋_GB2312" w:eastAsia="仿宋_GB2312" w:cs="仿宋_GB2312"/>
          <w:color w:val="000000"/>
          <w:kern w:val="0"/>
          <w:sz w:val="32"/>
          <w:szCs w:val="32"/>
          <w:u w:val="single"/>
        </w:rPr>
        <w:t xml:space="preserve">                 </w:t>
      </w:r>
      <w:r>
        <w:rPr>
          <w:rFonts w:hint="eastAsia" w:ascii="仿宋_GB2312" w:hAnsi="仿宋_GB2312" w:eastAsia="仿宋_GB2312" w:cs="仿宋_GB2312"/>
          <w:color w:val="000000"/>
          <w:kern w:val="0"/>
          <w:sz w:val="32"/>
          <w:szCs w:val="32"/>
          <w:u w:val="single"/>
        </w:rPr>
        <w:t>（采购人）</w:t>
      </w:r>
    </w:p>
    <w:p w14:paraId="2FD14FE4">
      <w:pPr>
        <w:shd w:val="clear" w:color="auto" w:fill="FFFFFF"/>
        <w:spacing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 xml:space="preserve">    1、根据贵单位发布的询比邀请书和询比文件，我们决定参加你们组织的“</w:t>
      </w:r>
      <w:r>
        <w:rPr>
          <w:rFonts w:hint="eastAsia" w:ascii="仿宋_GB2312" w:hAnsi="仿宋_GB2312" w:eastAsia="仿宋_GB2312" w:cs="仿宋_GB2312"/>
          <w:color w:val="000000"/>
          <w:kern w:val="0"/>
          <w:sz w:val="32"/>
          <w:szCs w:val="32"/>
          <w:u w:val="single"/>
        </w:rPr>
        <w:t>                 </w:t>
      </w:r>
      <w:r>
        <w:rPr>
          <w:rFonts w:hint="eastAsia" w:ascii="仿宋_GB2312" w:hAnsi="仿宋_GB2312" w:eastAsia="仿宋_GB2312" w:cs="仿宋_GB2312"/>
          <w:color w:val="000000"/>
          <w:kern w:val="0"/>
          <w:sz w:val="32"/>
          <w:szCs w:val="32"/>
        </w:rPr>
        <w:t>”的询比活动。</w:t>
      </w:r>
    </w:p>
    <w:p w14:paraId="168F61AD">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2、我方愿意按照询比文件约定的各项要求，向采购人提供所需的服务，投标总报价为</w:t>
      </w:r>
      <w:r>
        <w:rPr>
          <w:rFonts w:hint="eastAsia" w:ascii="仿宋_GB2312" w:hAnsi="仿宋_GB2312" w:eastAsia="仿宋_GB2312" w:cs="仿宋_GB2312"/>
          <w:color w:val="000000"/>
          <w:kern w:val="0"/>
          <w:sz w:val="32"/>
          <w:szCs w:val="32"/>
          <w:u w:val="single"/>
        </w:rPr>
        <w:t>         （大写）</w:t>
      </w:r>
      <w:r>
        <w:rPr>
          <w:rFonts w:hint="eastAsia" w:ascii="仿宋_GB2312" w:hAnsi="仿宋_GB2312" w:eastAsia="仿宋_GB2312" w:cs="仿宋_GB2312"/>
          <w:color w:val="000000"/>
          <w:kern w:val="0"/>
          <w:sz w:val="32"/>
          <w:szCs w:val="32"/>
        </w:rPr>
        <w:t>元人民币。</w:t>
      </w:r>
    </w:p>
    <w:p w14:paraId="41804F8A">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3、一旦我方成交，我方将严格履行合同约定的责任和义务，保证该项目的服务期为</w:t>
      </w:r>
      <w:r>
        <w:rPr>
          <w:rFonts w:hint="eastAsia" w:hAnsi="宋体"/>
          <w:szCs w:val="21"/>
          <w:u w:val="single"/>
        </w:rPr>
        <w:t xml:space="preserve">               </w:t>
      </w:r>
      <w:r>
        <w:rPr>
          <w:rFonts w:hint="eastAsia" w:ascii="仿宋_GB2312" w:hAnsi="仿宋_GB2312" w:eastAsia="仿宋_GB2312" w:cs="仿宋_GB2312"/>
          <w:color w:val="000000"/>
          <w:kern w:val="0"/>
          <w:sz w:val="32"/>
          <w:szCs w:val="32"/>
        </w:rPr>
        <w:t>。</w:t>
      </w:r>
    </w:p>
    <w:p w14:paraId="2CBE8FD2">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4、我方同意按照询比文件的要求，向贵方提交金额为人民币（大写）</w:t>
      </w:r>
      <w:r>
        <w:rPr>
          <w:rFonts w:hint="eastAsia" w:hAnsi="宋体" w:cs="宋体"/>
          <w:color w:val="000000"/>
          <w:szCs w:val="21"/>
          <w:u w:val="single"/>
        </w:rPr>
        <w:t xml:space="preserve">     </w:t>
      </w:r>
      <w:r>
        <w:rPr>
          <w:rFonts w:hint="eastAsia" w:hAnsi="宋体" w:cs="宋体"/>
          <w:color w:val="000000"/>
          <w:sz w:val="32"/>
          <w:szCs w:val="32"/>
          <w:u w:val="single"/>
        </w:rPr>
        <w:t>零元</w:t>
      </w:r>
      <w:r>
        <w:rPr>
          <w:rFonts w:hint="eastAsia" w:hAnsi="宋体" w:cs="宋体"/>
          <w:color w:val="000000"/>
          <w:szCs w:val="21"/>
          <w:u w:val="single"/>
        </w:rPr>
        <w:t xml:space="preserve">       </w:t>
      </w: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u w:val="single"/>
        </w:rPr>
        <w:t>　　（小写）　　0元</w:t>
      </w:r>
      <w:r>
        <w:rPr>
          <w:rFonts w:hint="eastAsia" w:ascii="仿宋_GB2312" w:hAnsi="仿宋_GB2312" w:eastAsia="仿宋_GB2312" w:cs="仿宋_GB2312"/>
          <w:color w:val="000000"/>
          <w:kern w:val="0"/>
          <w:sz w:val="32"/>
          <w:szCs w:val="32"/>
        </w:rPr>
        <w:t xml:space="preserve"> 的询比响应保证金，并且承诺遵守询比文件中有关询比响应保证金的约定。</w:t>
      </w:r>
    </w:p>
    <w:p w14:paraId="62EA78E2">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5、我方愿意提供贵方可能另外要求的、与询比响应有关的文件资料，并保证我方已提供和将要提供的文件是真实的、准确的。</w:t>
      </w:r>
    </w:p>
    <w:p w14:paraId="1C1E2CDC">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6、我方完全理解你们不一定将合同授予最低报价的供应商。同时理解并接受采购人关于“如果所有投标报价均高于采购人认为的市场正常价格或服务上均满足不了采购人的要求或性价比方面脱离市场正常水平，采购人均有权否决所有响应”的条款。</w:t>
      </w:r>
    </w:p>
    <w:p w14:paraId="3DAFFD69">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7、我公司理解并尊重采购人拥有在签订合同前要求进行进一步商务谈判、并要求我公司给予优惠的权利，我公司将积极给予配合。</w:t>
      </w:r>
    </w:p>
    <w:p w14:paraId="021CF4BF">
      <w:pPr>
        <w:shd w:val="clear" w:color="auto" w:fill="FFFFFF"/>
        <w:spacing w:line="560" w:lineRule="exact"/>
        <w:ind w:firstLine="640" w:firstLineChars="2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8</w:t>
      </w:r>
      <w:r>
        <w:rPr>
          <w:rFonts w:hint="eastAsia" w:ascii="仿宋_GB2312" w:hAnsi="仿宋_GB2312" w:eastAsia="仿宋_GB2312" w:cs="仿宋_GB2312"/>
          <w:kern w:val="0"/>
          <w:sz w:val="32"/>
          <w:szCs w:val="32"/>
        </w:rPr>
        <w:t>、我方为本项目提交的</w:t>
      </w:r>
      <w:r>
        <w:rPr>
          <w:rFonts w:hint="eastAsia" w:ascii="仿宋_GB2312" w:hAnsi="仿宋_GB2312" w:eastAsia="仿宋_GB2312" w:cs="仿宋_GB2312"/>
          <w:b/>
          <w:kern w:val="0"/>
          <w:sz w:val="32"/>
          <w:szCs w:val="32"/>
        </w:rPr>
        <w:t>询比响应文件一式两份，其中正本一份、副本两份，电子版扫描件U盘一份。</w:t>
      </w:r>
    </w:p>
    <w:p w14:paraId="0B9CD538">
      <w:pPr>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供应商：</w:t>
      </w:r>
      <w:r>
        <w:rPr>
          <w:rFonts w:hint="eastAsia" w:ascii="仿宋_GB2312" w:hAnsi="仿宋_GB2312" w:eastAsia="仿宋_GB2312" w:cs="仿宋_GB2312"/>
          <w:color w:val="000000"/>
          <w:kern w:val="0"/>
          <w:sz w:val="32"/>
          <w:szCs w:val="32"/>
          <w:u w:val="single"/>
        </w:rPr>
        <w:t>           </w:t>
      </w:r>
      <w:r>
        <w:rPr>
          <w:rFonts w:hint="eastAsia" w:ascii="仿宋_GB2312" w:hAnsi="仿宋_GB2312" w:eastAsia="仿宋_GB2312" w:cs="仿宋_GB2312"/>
          <w:color w:val="000000"/>
          <w:kern w:val="0"/>
          <w:sz w:val="32"/>
          <w:szCs w:val="32"/>
        </w:rPr>
        <w:t>（盖单位公章）</w:t>
      </w:r>
    </w:p>
    <w:p w14:paraId="37EC4927">
      <w:pPr>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法定代表人授权委托人：</w:t>
      </w:r>
      <w:r>
        <w:rPr>
          <w:rFonts w:hint="eastAsia" w:ascii="仿宋_GB2312" w:hAnsi="仿宋_GB2312" w:eastAsia="仿宋_GB2312" w:cs="仿宋_GB2312"/>
          <w:color w:val="000000"/>
          <w:kern w:val="0"/>
          <w:sz w:val="32"/>
          <w:szCs w:val="32"/>
          <w:u w:val="single"/>
        </w:rPr>
        <w:t>          </w:t>
      </w:r>
      <w:r>
        <w:rPr>
          <w:rFonts w:hint="eastAsia" w:ascii="仿宋_GB2312" w:hAnsi="仿宋_GB2312" w:eastAsia="仿宋_GB2312" w:cs="仿宋_GB2312"/>
          <w:color w:val="000000"/>
          <w:kern w:val="0"/>
          <w:sz w:val="32"/>
          <w:szCs w:val="32"/>
        </w:rPr>
        <w:t>（签字）</w:t>
      </w:r>
    </w:p>
    <w:p w14:paraId="61785C0C">
      <w:pPr>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法定代表人联系电话：</w:t>
      </w:r>
    </w:p>
    <w:p w14:paraId="3BAB78AE">
      <w:pPr>
        <w:shd w:val="clear" w:color="auto" w:fill="FFFFFF"/>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日期：</w:t>
      </w:r>
    </w:p>
    <w:p w14:paraId="3E7500A3">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通讯地址：</w:t>
      </w:r>
    </w:p>
    <w:p w14:paraId="3400567D">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邮政编码：</w:t>
      </w:r>
    </w:p>
    <w:p w14:paraId="5CA0BD2C">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电话：  </w:t>
      </w:r>
    </w:p>
    <w:p w14:paraId="62A69B75">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供应商开户行：</w:t>
      </w:r>
    </w:p>
    <w:p w14:paraId="401B7CB2">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账号：</w:t>
      </w:r>
    </w:p>
    <w:p w14:paraId="29BD9CD1">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2DC03400">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44E10A43">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79ED91D3">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3E0CDD0B">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2ACB3777">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20B863F7">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78AE0050">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11988612">
      <w:pPr>
        <w:shd w:val="clear" w:color="auto" w:fill="FFFFFF"/>
        <w:snapToGrid w:val="0"/>
        <w:spacing w:before="100" w:beforeAutospacing="1" w:after="100" w:afterAutospacing="1" w:line="560" w:lineRule="exact"/>
        <w:rPr>
          <w:rFonts w:ascii="仿宋_GB2312" w:hAnsi="仿宋_GB2312" w:eastAsia="仿宋_GB2312" w:cs="仿宋_GB2312"/>
          <w:color w:val="000000"/>
          <w:kern w:val="0"/>
          <w:sz w:val="32"/>
          <w:szCs w:val="32"/>
        </w:rPr>
      </w:pPr>
    </w:p>
    <w:p w14:paraId="22492250">
      <w:pPr>
        <w:pStyle w:val="20"/>
      </w:pPr>
    </w:p>
    <w:p w14:paraId="21D83A4D">
      <w:pPr>
        <w:widowControl/>
        <w:shd w:val="clear" w:color="auto" w:fill="FFFFFF"/>
        <w:spacing w:before="100" w:beforeAutospacing="1" w:after="100" w:afterAutospacing="1" w:line="560" w:lineRule="exact"/>
        <w:ind w:left="750" w:hanging="750"/>
        <w:jc w:val="center"/>
        <w:outlineLvl w:val="2"/>
        <w:rPr>
          <w:rFonts w:ascii="黑体" w:hAnsi="黑体" w:eastAsia="黑体" w:cs="黑体"/>
          <w:color w:val="000000"/>
          <w:kern w:val="0"/>
          <w:sz w:val="32"/>
          <w:szCs w:val="32"/>
        </w:rPr>
      </w:pPr>
      <w:bookmarkStart w:id="31" w:name="_Toc31292"/>
      <w:r>
        <w:rPr>
          <w:rFonts w:hint="eastAsia" w:ascii="黑体" w:hAnsi="黑体" w:eastAsia="黑体" w:cs="黑体"/>
          <w:color w:val="000000"/>
          <w:kern w:val="0"/>
          <w:sz w:val="32"/>
          <w:szCs w:val="32"/>
        </w:rPr>
        <w:t>三、承诺书</w:t>
      </w:r>
      <w:bookmarkEnd w:id="31"/>
    </w:p>
    <w:p w14:paraId="5BAD112F">
      <w:pPr>
        <w:widowControl/>
        <w:shd w:val="clear" w:color="auto" w:fill="FFFFFF"/>
        <w:spacing w:line="560" w:lineRule="exac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 阜阳市肿瘤医院：</w:t>
      </w:r>
    </w:p>
    <w:p w14:paraId="52980386">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我公司郑重声明，我公司无以下不良信用记录情形：</w:t>
      </w:r>
    </w:p>
    <w:p w14:paraId="1CB7C428">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(1）公司被人民法院列入失信被执行人；</w:t>
      </w:r>
    </w:p>
    <w:p w14:paraId="0C44C661">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(2）公司、法定代表人或拟派项目负责人被人民检察院列入行贿犯罪档案；</w:t>
      </w:r>
    </w:p>
    <w:p w14:paraId="13F5F0B4">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(3）公司被市场监督管理部门列入企业经营异常名录；</w:t>
      </w:r>
    </w:p>
    <w:p w14:paraId="4298B589">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(4）公司被税务部门列入重大税收违法案件当事人名单；</w:t>
      </w:r>
    </w:p>
    <w:p w14:paraId="54F27041">
      <w:pPr>
        <w:widowControl/>
        <w:shd w:val="clear" w:color="auto" w:fill="FFFFFF"/>
        <w:spacing w:line="56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(5）公司被招投标监管部门列入严重违法失信行为记录名单（在处罚期限内的）。</w:t>
      </w:r>
    </w:p>
    <w:p w14:paraId="1D1D55A7">
      <w:pPr>
        <w:widowControl/>
        <w:shd w:val="clear" w:color="auto" w:fill="FFFFFF"/>
        <w:spacing w:before="100" w:beforeAutospacing="1" w:after="100" w:afterAutospacing="1" w:line="560" w:lineRule="exact"/>
        <w:ind w:firstLine="2240" w:firstLineChars="700"/>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 供应商 </w:t>
      </w:r>
      <w:r>
        <w:rPr>
          <w:rFonts w:hint="eastAsia" w:ascii="仿宋_GB2312" w:hAnsi="仿宋_GB2312" w:eastAsia="仿宋_GB2312" w:cs="仿宋_GB2312"/>
          <w:color w:val="000000"/>
          <w:kern w:val="0"/>
          <w:sz w:val="32"/>
          <w:szCs w:val="32"/>
          <w:u w:val="single"/>
        </w:rPr>
        <w:t>              </w:t>
      </w:r>
      <w:r>
        <w:rPr>
          <w:rFonts w:hint="eastAsia" w:ascii="仿宋_GB2312" w:hAnsi="仿宋_GB2312" w:eastAsia="仿宋_GB2312" w:cs="仿宋_GB2312"/>
          <w:color w:val="000000"/>
          <w:kern w:val="0"/>
          <w:sz w:val="32"/>
          <w:szCs w:val="32"/>
        </w:rPr>
        <w:t>（盖单位公章）</w:t>
      </w:r>
    </w:p>
    <w:p w14:paraId="056582D8">
      <w:pPr>
        <w:widowControl/>
        <w:shd w:val="clear" w:color="auto" w:fill="FFFFFF"/>
        <w:spacing w:before="100" w:beforeAutospacing="1" w:after="100" w:afterAutospacing="1" w:line="560" w:lineRule="exact"/>
        <w:ind w:firstLine="320" w:firstLineChars="100"/>
        <w:jc w:val="left"/>
        <w:rPr>
          <w:rFonts w:ascii="仿宋_GB2312" w:hAnsi="仿宋_GB2312" w:eastAsia="仿宋_GB2312" w:cs="仿宋_GB2312"/>
          <w:color w:val="000000"/>
          <w:kern w:val="0"/>
          <w:sz w:val="32"/>
          <w:szCs w:val="32"/>
        </w:rPr>
      </w:pPr>
    </w:p>
    <w:p w14:paraId="687C0DE7">
      <w:pPr>
        <w:widowControl/>
        <w:shd w:val="clear" w:color="auto" w:fill="FFFFFF"/>
        <w:spacing w:before="100" w:beforeAutospacing="1" w:after="100" w:afterAutospacing="1" w:line="560" w:lineRule="exact"/>
        <w:ind w:firstLine="7040" w:firstLineChars="2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年   月   日</w:t>
      </w:r>
    </w:p>
    <w:p w14:paraId="206EBE8D">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3458DC5D">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33DE7404">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5F55D1B6">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7B418A16">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10715AB9">
      <w:pPr>
        <w:widowControl/>
        <w:shd w:val="clear" w:color="auto" w:fill="FFFFFF"/>
        <w:spacing w:before="100" w:beforeAutospacing="1" w:after="100" w:afterAutospacing="1" w:line="560" w:lineRule="exact"/>
        <w:jc w:val="center"/>
        <w:rPr>
          <w:rFonts w:ascii="仿宋_GB2312" w:hAnsi="仿宋_GB2312" w:eastAsia="仿宋_GB2312" w:cs="仿宋_GB2312"/>
          <w:b/>
          <w:bCs/>
          <w:color w:val="000000"/>
          <w:kern w:val="0"/>
          <w:sz w:val="32"/>
          <w:szCs w:val="32"/>
        </w:rPr>
      </w:pPr>
    </w:p>
    <w:p w14:paraId="7C6F1B72">
      <w:pPr>
        <w:widowControl/>
        <w:shd w:val="clear" w:color="auto" w:fill="FFFFFF"/>
        <w:spacing w:before="100" w:beforeAutospacing="1" w:after="100" w:afterAutospacing="1" w:line="560" w:lineRule="exact"/>
        <w:jc w:val="center"/>
        <w:rPr>
          <w:rFonts w:ascii="黑体" w:hAnsi="黑体" w:eastAsia="黑体" w:cs="黑体"/>
          <w:color w:val="000000"/>
          <w:kern w:val="0"/>
          <w:sz w:val="32"/>
          <w:szCs w:val="32"/>
        </w:rPr>
      </w:pPr>
      <w:r>
        <w:rPr>
          <w:rFonts w:hint="eastAsia" w:ascii="仿宋_GB2312" w:hAnsi="仿宋_GB2312" w:eastAsia="仿宋_GB2312" w:cs="仿宋_GB2312"/>
          <w:color w:val="000000"/>
          <w:kern w:val="0"/>
          <w:sz w:val="32"/>
          <w:szCs w:val="32"/>
        </w:rPr>
        <w:t> </w:t>
      </w:r>
      <w:bookmarkStart w:id="32" w:name="_Toc282517745"/>
      <w:bookmarkEnd w:id="32"/>
      <w:bookmarkStart w:id="33" w:name="_Toc258576443"/>
      <w:bookmarkEnd w:id="33"/>
      <w:bookmarkStart w:id="34" w:name="_Hlt509739007"/>
      <w:bookmarkEnd w:id="34"/>
      <w:bookmarkStart w:id="35" w:name="_Toc246150332"/>
      <w:bookmarkEnd w:id="35"/>
    </w:p>
    <w:p w14:paraId="406BC218">
      <w:pPr>
        <w:widowControl/>
        <w:shd w:val="clear" w:color="auto" w:fill="FFFFFF"/>
        <w:spacing w:before="100" w:beforeAutospacing="1" w:after="100" w:afterAutospacing="1" w:line="560" w:lineRule="exact"/>
        <w:ind w:left="750" w:hanging="750"/>
        <w:jc w:val="center"/>
        <w:outlineLvl w:val="2"/>
        <w:rPr>
          <w:rFonts w:ascii="黑体" w:hAnsi="黑体" w:eastAsia="黑体" w:cs="黑体"/>
          <w:color w:val="000000"/>
          <w:kern w:val="0"/>
          <w:sz w:val="32"/>
          <w:szCs w:val="32"/>
        </w:rPr>
      </w:pPr>
      <w:bookmarkStart w:id="36" w:name="_Toc3304"/>
      <w:r>
        <w:rPr>
          <w:rFonts w:hint="eastAsia" w:ascii="黑体" w:hAnsi="黑体" w:eastAsia="黑体" w:cs="黑体"/>
          <w:color w:val="000000"/>
          <w:kern w:val="0"/>
          <w:sz w:val="32"/>
          <w:szCs w:val="32"/>
        </w:rPr>
        <w:t>四、法人身份证明和授权委托书</w:t>
      </w:r>
      <w:bookmarkEnd w:id="36"/>
    </w:p>
    <w:p w14:paraId="71D5637A">
      <w:pPr>
        <w:spacing w:line="480" w:lineRule="auto"/>
        <w:ind w:firstLine="560" w:firstLineChars="200"/>
        <w:rPr>
          <w:rFonts w:ascii="宋体" w:hAnsi="宋体"/>
          <w:color w:val="000000"/>
          <w:sz w:val="28"/>
          <w:szCs w:val="28"/>
        </w:rPr>
      </w:pPr>
      <w:r>
        <w:rPr>
          <w:rFonts w:hint="eastAsia" w:ascii="宋体" w:hAnsi="宋体"/>
          <w:color w:val="000000"/>
          <w:sz w:val="28"/>
          <w:szCs w:val="28"/>
        </w:rPr>
        <w:t>供应商名称：</w:t>
      </w:r>
      <w:r>
        <w:rPr>
          <w:rFonts w:hint="eastAsia" w:ascii="宋体" w:hAnsi="宋体"/>
          <w:color w:val="000000"/>
          <w:sz w:val="28"/>
          <w:szCs w:val="28"/>
          <w:u w:val="single"/>
        </w:rPr>
        <w:t xml:space="preserve">                            </w:t>
      </w:r>
    </w:p>
    <w:p w14:paraId="4E0E2271">
      <w:pPr>
        <w:spacing w:line="480" w:lineRule="auto"/>
        <w:ind w:firstLine="560" w:firstLineChars="200"/>
        <w:rPr>
          <w:rFonts w:ascii="宋体" w:hAnsi="宋体"/>
          <w:color w:val="000000"/>
          <w:sz w:val="28"/>
          <w:szCs w:val="28"/>
        </w:rPr>
      </w:pPr>
      <w:r>
        <w:rPr>
          <w:rFonts w:hint="eastAsia" w:ascii="宋体" w:hAnsi="宋体"/>
          <w:color w:val="000000"/>
          <w:sz w:val="28"/>
          <w:szCs w:val="28"/>
        </w:rPr>
        <w:t>单位性质：</w:t>
      </w:r>
      <w:r>
        <w:rPr>
          <w:rFonts w:hint="eastAsia" w:ascii="宋体" w:hAnsi="宋体"/>
          <w:color w:val="000000"/>
          <w:sz w:val="28"/>
          <w:szCs w:val="28"/>
          <w:u w:val="single"/>
        </w:rPr>
        <w:t xml:space="preserve">                              </w:t>
      </w:r>
    </w:p>
    <w:p w14:paraId="239FACD2">
      <w:pPr>
        <w:spacing w:line="480" w:lineRule="auto"/>
        <w:ind w:firstLine="560" w:firstLineChars="200"/>
        <w:rPr>
          <w:rFonts w:ascii="宋体" w:hAnsi="宋体"/>
          <w:color w:val="000000"/>
          <w:sz w:val="28"/>
          <w:szCs w:val="28"/>
        </w:rPr>
      </w:pPr>
      <w:r>
        <w:rPr>
          <w:rFonts w:hint="eastAsia" w:ascii="宋体" w:hAnsi="宋体"/>
          <w:color w:val="000000"/>
          <w:sz w:val="28"/>
          <w:szCs w:val="28"/>
        </w:rPr>
        <w:t>公司地址：</w:t>
      </w:r>
      <w:r>
        <w:rPr>
          <w:rFonts w:hint="eastAsia" w:ascii="宋体" w:hAnsi="宋体"/>
          <w:color w:val="000000"/>
          <w:sz w:val="28"/>
          <w:szCs w:val="28"/>
          <w:u w:val="single"/>
        </w:rPr>
        <w:t xml:space="preserve">                              </w:t>
      </w:r>
    </w:p>
    <w:p w14:paraId="4C562318">
      <w:pPr>
        <w:spacing w:line="480" w:lineRule="auto"/>
        <w:ind w:firstLine="560" w:firstLineChars="200"/>
        <w:rPr>
          <w:rFonts w:ascii="宋体" w:hAnsi="宋体"/>
          <w:color w:val="000000"/>
          <w:sz w:val="28"/>
          <w:szCs w:val="28"/>
        </w:rPr>
      </w:pPr>
      <w:r>
        <w:rPr>
          <w:rFonts w:hint="eastAsia" w:ascii="宋体" w:hAnsi="宋体"/>
          <w:color w:val="000000"/>
          <w:sz w:val="28"/>
          <w:szCs w:val="28"/>
        </w:rPr>
        <w:t>成立时间：</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rPr>
        <w:t>年</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rPr>
        <w:t>月</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rPr>
        <w:t>日</w:t>
      </w:r>
    </w:p>
    <w:p w14:paraId="477F396A">
      <w:pPr>
        <w:spacing w:line="480" w:lineRule="auto"/>
        <w:ind w:firstLine="560" w:firstLineChars="200"/>
        <w:rPr>
          <w:rFonts w:ascii="宋体" w:hAnsi="宋体"/>
          <w:color w:val="000000"/>
          <w:sz w:val="28"/>
          <w:szCs w:val="28"/>
        </w:rPr>
      </w:pPr>
      <w:r>
        <w:rPr>
          <w:rFonts w:hint="eastAsia" w:ascii="宋体" w:hAnsi="宋体"/>
          <w:color w:val="000000"/>
          <w:sz w:val="28"/>
          <w:szCs w:val="28"/>
        </w:rPr>
        <w:t>经营期限：</w:t>
      </w:r>
      <w:r>
        <w:rPr>
          <w:rFonts w:ascii="宋体" w:hAnsi="宋体"/>
          <w:color w:val="000000"/>
          <w:sz w:val="28"/>
          <w:szCs w:val="28"/>
          <w:u w:val="single"/>
        </w:rPr>
        <w:t xml:space="preserve">     </w:t>
      </w:r>
      <w:r>
        <w:rPr>
          <w:rFonts w:hint="eastAsia" w:ascii="宋体" w:hAnsi="宋体"/>
          <w:color w:val="000000"/>
          <w:sz w:val="28"/>
          <w:szCs w:val="28"/>
          <w:u w:val="single"/>
        </w:rPr>
        <w:t>年</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月</w:t>
      </w:r>
      <w:r>
        <w:rPr>
          <w:rFonts w:ascii="宋体" w:hAnsi="宋体"/>
          <w:color w:val="000000"/>
          <w:sz w:val="28"/>
          <w:szCs w:val="28"/>
          <w:u w:val="single"/>
        </w:rPr>
        <w:t xml:space="preserve">   </w:t>
      </w:r>
      <w:r>
        <w:rPr>
          <w:rFonts w:hint="eastAsia" w:ascii="宋体" w:hAnsi="宋体"/>
          <w:color w:val="000000"/>
          <w:sz w:val="28"/>
          <w:szCs w:val="28"/>
          <w:u w:val="single"/>
        </w:rPr>
        <w:t xml:space="preserve">  日至</w:t>
      </w:r>
      <w:r>
        <w:rPr>
          <w:rFonts w:ascii="宋体" w:hAnsi="宋体"/>
          <w:color w:val="000000"/>
          <w:sz w:val="28"/>
          <w:szCs w:val="28"/>
          <w:u w:val="single"/>
        </w:rPr>
        <w:t xml:space="preserve">    </w:t>
      </w:r>
      <w:r>
        <w:rPr>
          <w:rFonts w:hint="eastAsia" w:ascii="宋体" w:hAnsi="宋体"/>
          <w:color w:val="000000"/>
          <w:sz w:val="28"/>
          <w:szCs w:val="28"/>
          <w:u w:val="single"/>
        </w:rPr>
        <w:t>年</w:t>
      </w:r>
      <w:r>
        <w:rPr>
          <w:rFonts w:ascii="宋体" w:hAnsi="宋体"/>
          <w:color w:val="000000"/>
          <w:sz w:val="28"/>
          <w:szCs w:val="28"/>
          <w:u w:val="single"/>
        </w:rPr>
        <w:t xml:space="preserve">    </w:t>
      </w:r>
      <w:r>
        <w:rPr>
          <w:rFonts w:hint="eastAsia" w:ascii="宋体" w:hAnsi="宋体"/>
          <w:color w:val="000000"/>
          <w:sz w:val="28"/>
          <w:szCs w:val="28"/>
          <w:u w:val="single"/>
        </w:rPr>
        <w:t>月</w:t>
      </w:r>
      <w:r>
        <w:rPr>
          <w:rFonts w:ascii="宋体" w:hAnsi="宋体"/>
          <w:color w:val="000000"/>
          <w:sz w:val="28"/>
          <w:szCs w:val="28"/>
          <w:u w:val="single"/>
        </w:rPr>
        <w:t xml:space="preserve">    </w:t>
      </w:r>
      <w:r>
        <w:rPr>
          <w:rFonts w:hint="eastAsia" w:ascii="宋体" w:hAnsi="宋体"/>
          <w:color w:val="000000"/>
          <w:sz w:val="28"/>
          <w:szCs w:val="28"/>
          <w:u w:val="single"/>
        </w:rPr>
        <w:t xml:space="preserve">日(到期不写视为长期)  </w:t>
      </w:r>
    </w:p>
    <w:p w14:paraId="37B88931">
      <w:pPr>
        <w:spacing w:line="480" w:lineRule="auto"/>
        <w:ind w:firstLine="560" w:firstLineChars="200"/>
        <w:rPr>
          <w:rFonts w:ascii="宋体" w:hAnsi="宋体"/>
          <w:color w:val="000000"/>
          <w:sz w:val="28"/>
          <w:szCs w:val="28"/>
        </w:rPr>
      </w:pPr>
      <w:r>
        <w:rPr>
          <w:rFonts w:hint="eastAsia" w:ascii="宋体" w:hAnsi="宋体"/>
          <w:color w:val="000000"/>
          <w:sz w:val="28"/>
          <w:szCs w:val="28"/>
        </w:rPr>
        <w:t>姓名：</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性别：</w:t>
      </w:r>
      <w:r>
        <w:rPr>
          <w:rFonts w:hint="eastAsia" w:ascii="宋体" w:hAnsi="宋体"/>
          <w:color w:val="000000"/>
          <w:sz w:val="28"/>
          <w:szCs w:val="28"/>
          <w:u w:val="single"/>
        </w:rPr>
        <w:t xml:space="preserve">       </w:t>
      </w:r>
      <w:r>
        <w:rPr>
          <w:rFonts w:hint="eastAsia" w:ascii="宋体" w:hAnsi="宋体"/>
          <w:color w:val="000000"/>
          <w:sz w:val="28"/>
          <w:szCs w:val="28"/>
        </w:rPr>
        <w:t>年龄：</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职务：</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_</w:t>
      </w:r>
    </w:p>
    <w:p w14:paraId="62793F97">
      <w:pPr>
        <w:spacing w:line="480" w:lineRule="auto"/>
        <w:ind w:firstLine="560" w:firstLineChars="200"/>
        <w:rPr>
          <w:rFonts w:ascii="宋体" w:hAnsi="宋体"/>
          <w:color w:val="000000"/>
          <w:sz w:val="28"/>
          <w:szCs w:val="28"/>
        </w:rPr>
      </w:pPr>
      <w:r>
        <w:rPr>
          <w:rFonts w:hint="eastAsia" w:ascii="宋体" w:hAnsi="宋体"/>
          <w:color w:val="000000"/>
          <w:sz w:val="28"/>
          <w:szCs w:val="28"/>
        </w:rPr>
        <w:t>系</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（供应商名称）的法定代表人。</w:t>
      </w:r>
    </w:p>
    <w:p w14:paraId="7E4F9595">
      <w:pPr>
        <w:spacing w:line="480" w:lineRule="auto"/>
        <w:ind w:firstLine="560" w:firstLineChars="200"/>
        <w:rPr>
          <w:rFonts w:ascii="宋体" w:hAnsi="宋体"/>
          <w:color w:val="000000"/>
          <w:sz w:val="28"/>
          <w:szCs w:val="28"/>
        </w:rPr>
      </w:pPr>
    </w:p>
    <w:p w14:paraId="3DA56E0C">
      <w:pPr>
        <w:spacing w:line="480" w:lineRule="auto"/>
        <w:ind w:firstLine="1120" w:firstLineChars="400"/>
        <w:rPr>
          <w:rFonts w:ascii="宋体" w:hAnsi="宋体"/>
          <w:color w:val="000000"/>
          <w:sz w:val="28"/>
          <w:szCs w:val="28"/>
        </w:rPr>
      </w:pPr>
      <w:r>
        <w:rPr>
          <w:rFonts w:hint="eastAsia" w:ascii="宋体" w:hAnsi="宋体"/>
          <w:color w:val="000000"/>
          <w:sz w:val="28"/>
          <w:szCs w:val="28"/>
        </w:rPr>
        <w:t>特此证明。</w:t>
      </w:r>
    </w:p>
    <w:p w14:paraId="7418DD85">
      <w:pPr>
        <w:spacing w:line="300" w:lineRule="auto"/>
        <w:rPr>
          <w:rFonts w:ascii="宋体" w:hAnsi="宋体"/>
          <w:color w:val="000000"/>
          <w:sz w:val="28"/>
          <w:szCs w:val="28"/>
          <w:u w:val="thick"/>
        </w:rPr>
      </w:pPr>
      <w:r>
        <w:rPr>
          <w:rFonts w:hint="eastAsia" w:ascii="宋体" w:hAnsi="宋体"/>
          <w:color w:val="000000"/>
          <w:sz w:val="28"/>
          <w:szCs w:val="28"/>
        </w:rPr>
        <w:t xml:space="preserve">    </w:t>
      </w:r>
      <w:r>
        <w:rPr>
          <w:rFonts w:hint="eastAsia" w:ascii="宋体" w:hAnsi="宋体"/>
          <w:color w:val="000000"/>
          <w:sz w:val="28"/>
          <w:szCs w:val="28"/>
          <w:u w:val="thick"/>
        </w:rPr>
        <w:t>附法定代表人身份证复印件</w:t>
      </w:r>
    </w:p>
    <w:p w14:paraId="54BEFE24">
      <w:pPr>
        <w:spacing w:line="480" w:lineRule="auto"/>
        <w:ind w:firstLine="960" w:firstLineChars="400"/>
        <w:rPr>
          <w:rFonts w:ascii="宋体" w:hAnsi="宋体"/>
          <w:color w:val="000000"/>
          <w:sz w:val="24"/>
          <w:szCs w:val="24"/>
        </w:rPr>
      </w:pPr>
      <w:r>
        <w:rPr>
          <w:rFonts w:ascii="宋体" w:hAnsi="宋体"/>
          <w:color w:val="000000"/>
          <w:sz w:val="24"/>
          <w:szCs w:val="24"/>
        </w:rPr>
        <mc:AlternateContent>
          <mc:Choice Requires="wps">
            <w:drawing>
              <wp:anchor distT="0" distB="0" distL="114300" distR="114300" simplePos="0" relativeHeight="251662336" behindDoc="0" locked="0" layoutInCell="1" allowOverlap="1">
                <wp:simplePos x="0" y="0"/>
                <wp:positionH relativeFrom="column">
                  <wp:posOffset>2809240</wp:posOffset>
                </wp:positionH>
                <wp:positionV relativeFrom="paragraph">
                  <wp:posOffset>125095</wp:posOffset>
                </wp:positionV>
                <wp:extent cx="2381250" cy="1428750"/>
                <wp:effectExtent l="8255" t="7620" r="10795" b="11430"/>
                <wp:wrapNone/>
                <wp:docPr id="1141661544" name="矩形 8"/>
                <wp:cNvGraphicFramePr/>
                <a:graphic xmlns:a="http://schemas.openxmlformats.org/drawingml/2006/main">
                  <a:graphicData uri="http://schemas.microsoft.com/office/word/2010/wordprocessingShape">
                    <wps:wsp>
                      <wps:cNvSpPr>
                        <a:spLocks noChangeArrowheads="1"/>
                      </wps:cNvSpPr>
                      <wps:spPr bwMode="auto">
                        <a:xfrm>
                          <a:off x="0" y="0"/>
                          <a:ext cx="2381250" cy="1428750"/>
                        </a:xfrm>
                        <a:prstGeom prst="rect">
                          <a:avLst/>
                        </a:prstGeom>
                        <a:gradFill rotWithShape="0">
                          <a:gsLst>
                            <a:gs pos="0">
                              <a:srgbClr val="FFFFFF"/>
                            </a:gs>
                            <a:gs pos="100000">
                              <a:srgbClr val="FFFFFF"/>
                            </a:gs>
                          </a:gsLst>
                          <a:lin ang="0"/>
                        </a:gradFill>
                        <a:ln w="15875" cmpd="sng">
                          <a:solidFill>
                            <a:srgbClr val="739CC3"/>
                          </a:solidFill>
                          <a:miter lim="800000"/>
                        </a:ln>
                      </wps:spPr>
                      <wps:txbx>
                        <w:txbxContent>
                          <w:p w14:paraId="3F51964F">
                            <w:r>
                              <w:rPr>
                                <w:rFonts w:hint="eastAsia" w:ascii="宋体" w:hAnsi="宋体"/>
                                <w:b/>
                                <w:sz w:val="24"/>
                                <w:szCs w:val="28"/>
                              </w:rPr>
                              <w:t>法定代表人身份证</w:t>
                            </w:r>
                            <w:r>
                              <w:rPr>
                                <w:rFonts w:ascii="宋体" w:hAnsi="宋体"/>
                                <w:b/>
                                <w:sz w:val="24"/>
                                <w:szCs w:val="28"/>
                              </w:rPr>
                              <w:t>复印件</w:t>
                            </w:r>
                            <w:r>
                              <w:rPr>
                                <w:rFonts w:hint="eastAsia" w:ascii="宋体" w:hAnsi="宋体"/>
                                <w:b/>
                                <w:sz w:val="24"/>
                                <w:szCs w:val="28"/>
                              </w:rPr>
                              <w:t>国徽面</w:t>
                            </w:r>
                          </w:p>
                        </w:txbxContent>
                      </wps:txbx>
                      <wps:bodyPr rot="0" vert="horz" wrap="square" lIns="91440" tIns="45720" rIns="91440" bIns="45720" anchor="t" anchorCtr="0" upright="1">
                        <a:noAutofit/>
                      </wps:bodyPr>
                    </wps:wsp>
                  </a:graphicData>
                </a:graphic>
              </wp:anchor>
            </w:drawing>
          </mc:Choice>
          <mc:Fallback>
            <w:pict>
              <v:rect id="矩形 8" o:spid="_x0000_s1026" o:spt="1" style="position:absolute;left:0pt;margin-left:221.2pt;margin-top:9.85pt;height:112.5pt;width:187.5pt;z-index:251662336;mso-width-relative:page;mso-height-relative:page;" fillcolor="#FFFFFF" filled="t" stroked="t" coordsize="21600,21600" o:gfxdata="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qjtCmNYAAAAKAQAADwAAAAAAAAABACAAAAAiAAAA&#10;ZHJzL2Rvd25yZXYueG1sUEsBAhQAFAAAAAgAh07iQAYdDhV7AgAACgUAAA4AAAAAAAAAAQAgAAAA&#10;JQEAAGRycy9lMm9Eb2MueG1sUEsFBgAAAAAGAAYAWQEAABIGAAAAAA==&#10;">
                <v:fill type="gradient" on="t" color2="#FFFFFF" angle="90" focus="100%" focussize="0,0">
                  <o:fill type="gradientUnscaled" v:ext="backwardCompatible"/>
                </v:fill>
                <v:stroke weight="1.25pt" color="#739CC3" miterlimit="8" joinstyle="miter"/>
                <v:imagedata o:title=""/>
                <o:lock v:ext="edit" aspectratio="f"/>
                <v:textbox>
                  <w:txbxContent>
                    <w:p w14:paraId="3F51964F">
                      <w:r>
                        <w:rPr>
                          <w:rFonts w:hint="eastAsia" w:ascii="宋体" w:hAnsi="宋体"/>
                          <w:b/>
                          <w:sz w:val="24"/>
                          <w:szCs w:val="28"/>
                        </w:rPr>
                        <w:t>法定代表人身份证</w:t>
                      </w:r>
                      <w:r>
                        <w:rPr>
                          <w:rFonts w:ascii="宋体" w:hAnsi="宋体"/>
                          <w:b/>
                          <w:sz w:val="24"/>
                          <w:szCs w:val="28"/>
                        </w:rPr>
                        <w:t>复印件</w:t>
                      </w:r>
                      <w:r>
                        <w:rPr>
                          <w:rFonts w:hint="eastAsia" w:ascii="宋体" w:hAnsi="宋体"/>
                          <w:b/>
                          <w:sz w:val="24"/>
                          <w:szCs w:val="28"/>
                        </w:rPr>
                        <w:t>国徽面</w:t>
                      </w:r>
                    </w:p>
                  </w:txbxContent>
                </v:textbox>
              </v:rect>
            </w:pict>
          </mc:Fallback>
        </mc:AlternateContent>
      </w:r>
      <w:r>
        <w:rPr>
          <w:rFonts w:ascii="宋体" w:hAnsi="宋体"/>
          <w:color w:val="000000"/>
          <w:sz w:val="24"/>
          <w:szCs w:val="24"/>
        </w:rPr>
        <mc:AlternateContent>
          <mc:Choice Requires="wps">
            <w:drawing>
              <wp:anchor distT="0" distB="0" distL="114300" distR="114300" simplePos="0" relativeHeight="251661312" behindDoc="0" locked="0" layoutInCell="1" allowOverlap="1">
                <wp:simplePos x="0" y="0"/>
                <wp:positionH relativeFrom="column">
                  <wp:posOffset>180340</wp:posOffset>
                </wp:positionH>
                <wp:positionV relativeFrom="paragraph">
                  <wp:posOffset>115570</wp:posOffset>
                </wp:positionV>
                <wp:extent cx="2381250" cy="1428750"/>
                <wp:effectExtent l="8255" t="7620" r="10795" b="11430"/>
                <wp:wrapNone/>
                <wp:docPr id="352185744" name="矩形 7"/>
                <wp:cNvGraphicFramePr/>
                <a:graphic xmlns:a="http://schemas.openxmlformats.org/drawingml/2006/main">
                  <a:graphicData uri="http://schemas.microsoft.com/office/word/2010/wordprocessingShape">
                    <wps:wsp>
                      <wps:cNvSpPr>
                        <a:spLocks noChangeArrowheads="1"/>
                      </wps:cNvSpPr>
                      <wps:spPr bwMode="auto">
                        <a:xfrm>
                          <a:off x="0" y="0"/>
                          <a:ext cx="2381250" cy="1428750"/>
                        </a:xfrm>
                        <a:prstGeom prst="rect">
                          <a:avLst/>
                        </a:prstGeom>
                        <a:gradFill rotWithShape="0">
                          <a:gsLst>
                            <a:gs pos="0">
                              <a:srgbClr val="FFFFFF"/>
                            </a:gs>
                            <a:gs pos="100000">
                              <a:srgbClr val="FFFFFF"/>
                            </a:gs>
                          </a:gsLst>
                          <a:lin ang="0"/>
                        </a:gradFill>
                        <a:ln w="15875" cmpd="sng">
                          <a:solidFill>
                            <a:srgbClr val="739CC3"/>
                          </a:solidFill>
                          <a:miter lim="800000"/>
                        </a:ln>
                      </wps:spPr>
                      <wps:txbx>
                        <w:txbxContent>
                          <w:p w14:paraId="11E3E458">
                            <w:r>
                              <w:rPr>
                                <w:rFonts w:hint="eastAsia" w:ascii="宋体" w:hAnsi="宋体"/>
                                <w:b/>
                                <w:sz w:val="24"/>
                                <w:szCs w:val="28"/>
                              </w:rPr>
                              <w:t>法定代表人身份证</w:t>
                            </w:r>
                            <w:r>
                              <w:rPr>
                                <w:rFonts w:ascii="宋体" w:hAnsi="宋体"/>
                                <w:b/>
                                <w:sz w:val="24"/>
                                <w:szCs w:val="28"/>
                              </w:rPr>
                              <w:t>复印件</w:t>
                            </w:r>
                            <w:r>
                              <w:rPr>
                                <w:rFonts w:hint="eastAsia" w:ascii="宋体" w:hAnsi="宋体"/>
                                <w:b/>
                                <w:sz w:val="24"/>
                                <w:szCs w:val="28"/>
                              </w:rPr>
                              <w:t>人像面</w:t>
                            </w:r>
                          </w:p>
                        </w:txbxContent>
                      </wps:txbx>
                      <wps:bodyPr rot="0" vert="horz" wrap="square" lIns="91440" tIns="45720" rIns="91440" bIns="45720" anchor="t" anchorCtr="0" upright="1">
                        <a:noAutofit/>
                      </wps:bodyPr>
                    </wps:wsp>
                  </a:graphicData>
                </a:graphic>
              </wp:anchor>
            </w:drawing>
          </mc:Choice>
          <mc:Fallback>
            <w:pict>
              <v:rect id="矩形 7" o:spid="_x0000_s1026" o:spt="1" style="position:absolute;left:0pt;margin-left:14.2pt;margin-top:9.1pt;height:112.5pt;width:187.5pt;z-index:251661312;mso-width-relative:page;mso-height-relative:page;" fillcolor="#FFFFFF" filled="t" stroked="t" coordsize="21600,21600" o:gfxdata="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dP6v/VAAAACQEAAA8AAAAAAAAAAQAgAAAAIgAAAGRy&#10;cy9kb3ducmV2LnhtbFBLAQIUABQAAAAIAIdO4kCo4ActegIAAAkFAAAOAAAAAAAAAAEAIAAAACQB&#10;AABkcnMvZTJvRG9jLnhtbFBLBQYAAAAABgAGAFkBAAAQBgAAAAA=&#10;">
                <v:fill type="gradient" on="t" color2="#FFFFFF" angle="90" focus="100%" focussize="0,0">
                  <o:fill type="gradientUnscaled" v:ext="backwardCompatible"/>
                </v:fill>
                <v:stroke weight="1.25pt" color="#739CC3" miterlimit="8" joinstyle="miter"/>
                <v:imagedata o:title=""/>
                <o:lock v:ext="edit" aspectratio="f"/>
                <v:textbox>
                  <w:txbxContent>
                    <w:p w14:paraId="11E3E458">
                      <w:r>
                        <w:rPr>
                          <w:rFonts w:hint="eastAsia" w:ascii="宋体" w:hAnsi="宋体"/>
                          <w:b/>
                          <w:sz w:val="24"/>
                          <w:szCs w:val="28"/>
                        </w:rPr>
                        <w:t>法定代表人身份证</w:t>
                      </w:r>
                      <w:r>
                        <w:rPr>
                          <w:rFonts w:ascii="宋体" w:hAnsi="宋体"/>
                          <w:b/>
                          <w:sz w:val="24"/>
                          <w:szCs w:val="28"/>
                        </w:rPr>
                        <w:t>复印件</w:t>
                      </w:r>
                      <w:r>
                        <w:rPr>
                          <w:rFonts w:hint="eastAsia" w:ascii="宋体" w:hAnsi="宋体"/>
                          <w:b/>
                          <w:sz w:val="24"/>
                          <w:szCs w:val="28"/>
                        </w:rPr>
                        <w:t>人像面</w:t>
                      </w:r>
                    </w:p>
                  </w:txbxContent>
                </v:textbox>
              </v:rect>
            </w:pict>
          </mc:Fallback>
        </mc:AlternateContent>
      </w:r>
      <w:r>
        <w:rPr>
          <w:rFonts w:hint="eastAsia" w:ascii="宋体" w:hAnsi="宋体"/>
          <w:color w:val="000000"/>
          <w:sz w:val="24"/>
          <w:szCs w:val="24"/>
        </w:rPr>
        <w:t xml:space="preserve"> </w:t>
      </w:r>
      <w:r>
        <w:rPr>
          <w:rFonts w:ascii="宋体" w:hAnsi="宋体"/>
          <w:color w:val="000000"/>
          <w:sz w:val="24"/>
          <w:szCs w:val="24"/>
        </w:rPr>
        <w:t xml:space="preserve">                          </w:t>
      </w:r>
    </w:p>
    <w:p w14:paraId="1C485B67">
      <w:pPr>
        <w:spacing w:line="300" w:lineRule="auto"/>
        <w:ind w:firstLine="480" w:firstLineChars="200"/>
        <w:rPr>
          <w:rFonts w:ascii="宋体" w:hAnsi="宋体"/>
          <w:color w:val="000000"/>
          <w:sz w:val="24"/>
          <w:szCs w:val="24"/>
        </w:rPr>
      </w:pPr>
    </w:p>
    <w:p w14:paraId="312C804A">
      <w:pPr>
        <w:spacing w:line="300" w:lineRule="auto"/>
        <w:ind w:firstLine="480" w:firstLineChars="200"/>
        <w:rPr>
          <w:rFonts w:ascii="宋体" w:hAnsi="宋体"/>
          <w:color w:val="000000"/>
          <w:sz w:val="24"/>
          <w:szCs w:val="24"/>
        </w:rPr>
      </w:pPr>
    </w:p>
    <w:p w14:paraId="0B41217E">
      <w:pPr>
        <w:spacing w:line="300" w:lineRule="auto"/>
        <w:ind w:firstLine="480" w:firstLineChars="200"/>
        <w:rPr>
          <w:rFonts w:ascii="宋体" w:hAnsi="宋体"/>
          <w:color w:val="000000"/>
          <w:sz w:val="24"/>
          <w:szCs w:val="24"/>
        </w:rPr>
      </w:pPr>
    </w:p>
    <w:p w14:paraId="42E8DB53">
      <w:pPr>
        <w:spacing w:line="300" w:lineRule="auto"/>
        <w:ind w:firstLine="480" w:firstLineChars="200"/>
        <w:rPr>
          <w:rFonts w:ascii="宋体" w:hAnsi="宋体"/>
          <w:color w:val="000000"/>
          <w:sz w:val="24"/>
          <w:szCs w:val="24"/>
        </w:rPr>
      </w:pPr>
    </w:p>
    <w:p w14:paraId="69654890">
      <w:pPr>
        <w:spacing w:line="300" w:lineRule="auto"/>
        <w:ind w:firstLine="480" w:firstLineChars="200"/>
        <w:rPr>
          <w:rFonts w:ascii="宋体" w:hAnsi="宋体"/>
          <w:color w:val="000000"/>
          <w:sz w:val="24"/>
          <w:szCs w:val="24"/>
        </w:rPr>
      </w:pPr>
    </w:p>
    <w:p w14:paraId="5952A69D">
      <w:pPr>
        <w:spacing w:line="300" w:lineRule="auto"/>
        <w:ind w:firstLine="480" w:firstLineChars="200"/>
        <w:rPr>
          <w:rFonts w:ascii="宋体" w:hAnsi="宋体"/>
          <w:color w:val="000000"/>
          <w:sz w:val="24"/>
          <w:szCs w:val="24"/>
        </w:rPr>
      </w:pPr>
    </w:p>
    <w:p w14:paraId="5B309861">
      <w:pPr>
        <w:spacing w:line="300" w:lineRule="auto"/>
        <w:ind w:firstLine="480" w:firstLineChars="200"/>
        <w:rPr>
          <w:rFonts w:ascii="宋体" w:hAnsi="宋体"/>
          <w:color w:val="000000"/>
          <w:sz w:val="24"/>
          <w:szCs w:val="24"/>
        </w:rPr>
      </w:pPr>
    </w:p>
    <w:p w14:paraId="3F9F508B">
      <w:pPr>
        <w:spacing w:line="300" w:lineRule="auto"/>
        <w:ind w:firstLine="480" w:firstLineChars="200"/>
        <w:rPr>
          <w:rFonts w:ascii="宋体" w:hAnsi="宋体"/>
          <w:color w:val="000000"/>
          <w:sz w:val="24"/>
          <w:szCs w:val="24"/>
        </w:rPr>
      </w:pPr>
    </w:p>
    <w:p w14:paraId="60D79656">
      <w:pPr>
        <w:spacing w:line="300" w:lineRule="auto"/>
        <w:ind w:firstLine="1312" w:firstLineChars="547"/>
        <w:rPr>
          <w:rFonts w:ascii="宋体" w:hAnsi="宋体"/>
          <w:color w:val="000000"/>
          <w:sz w:val="24"/>
          <w:szCs w:val="24"/>
        </w:rPr>
      </w:pPr>
      <w:r>
        <w:rPr>
          <w:rFonts w:hint="eastAsia" w:ascii="宋体" w:hAnsi="宋体"/>
          <w:color w:val="000000"/>
          <w:sz w:val="24"/>
          <w:szCs w:val="24"/>
        </w:rPr>
        <w:t>供应商名称：</w:t>
      </w:r>
      <w:r>
        <w:rPr>
          <w:rFonts w:hint="eastAsia" w:ascii="宋体" w:hAnsi="宋体"/>
          <w:color w:val="000000"/>
          <w:sz w:val="24"/>
          <w:szCs w:val="24"/>
          <w:u w:val="single"/>
        </w:rPr>
        <w:t xml:space="preserve"> </w:t>
      </w:r>
      <w:r>
        <w:rPr>
          <w:rFonts w:ascii="宋体" w:hAnsi="宋体"/>
          <w:color w:val="000000"/>
          <w:sz w:val="24"/>
          <w:szCs w:val="24"/>
          <w:u w:val="single"/>
        </w:rPr>
        <w:t xml:space="preserve">                 </w:t>
      </w:r>
      <w:r>
        <w:rPr>
          <w:rFonts w:hint="eastAsia" w:ascii="宋体" w:hAnsi="宋体"/>
          <w:color w:val="000000"/>
          <w:sz w:val="24"/>
          <w:szCs w:val="24"/>
          <w:u w:val="single"/>
        </w:rPr>
        <w:t xml:space="preserve">   </w:t>
      </w:r>
      <w:r>
        <w:rPr>
          <w:rFonts w:ascii="宋体" w:hAnsi="宋体"/>
          <w:color w:val="000000"/>
          <w:sz w:val="24"/>
          <w:szCs w:val="24"/>
          <w:u w:val="single"/>
        </w:rPr>
        <w:t xml:space="preserve">               </w:t>
      </w:r>
      <w:r>
        <w:rPr>
          <w:rFonts w:hint="eastAsia" w:ascii="宋体" w:hAnsi="宋体"/>
          <w:color w:val="000000"/>
          <w:sz w:val="24"/>
          <w:szCs w:val="24"/>
          <w:u w:val="single"/>
        </w:rPr>
        <w:t xml:space="preserve">  </w:t>
      </w:r>
      <w:r>
        <w:rPr>
          <w:rFonts w:hint="eastAsia" w:ascii="宋体" w:hAnsi="宋体"/>
          <w:color w:val="000000"/>
          <w:sz w:val="24"/>
          <w:szCs w:val="24"/>
        </w:rPr>
        <w:t>（</w:t>
      </w:r>
      <w:r>
        <w:rPr>
          <w:rFonts w:hint="eastAsia" w:ascii="宋体" w:hAnsi="宋体"/>
          <w:sz w:val="24"/>
          <w:szCs w:val="24"/>
        </w:rPr>
        <w:t>全称+盖章</w:t>
      </w:r>
      <w:r>
        <w:rPr>
          <w:rFonts w:hint="eastAsia" w:ascii="宋体" w:hAnsi="宋体"/>
          <w:color w:val="000000"/>
          <w:sz w:val="24"/>
          <w:szCs w:val="24"/>
        </w:rPr>
        <w:t>）</w:t>
      </w:r>
    </w:p>
    <w:p w14:paraId="0B386019">
      <w:pPr>
        <w:spacing w:line="300" w:lineRule="auto"/>
        <w:ind w:firstLine="5160" w:firstLineChars="2150"/>
        <w:rPr>
          <w:rFonts w:ascii="宋体" w:hAnsi="宋体"/>
          <w:color w:val="000000"/>
          <w:sz w:val="24"/>
          <w:szCs w:val="24"/>
          <w:u w:val="single"/>
        </w:rPr>
      </w:pPr>
    </w:p>
    <w:p w14:paraId="0A37D8A4">
      <w:pPr>
        <w:ind w:firstLine="5392" w:firstLineChars="2247"/>
        <w:jc w:val="left"/>
        <w:rPr>
          <w:rFonts w:ascii="宋体" w:hAnsi="宋体"/>
          <w:color w:val="000000"/>
          <w:sz w:val="24"/>
          <w:szCs w:val="24"/>
        </w:rPr>
      </w:pPr>
      <w:r>
        <w:rPr>
          <w:rFonts w:ascii="宋体" w:hAnsi="宋体"/>
          <w:color w:val="000000"/>
          <w:sz w:val="24"/>
          <w:szCs w:val="24"/>
          <w:u w:val="single"/>
        </w:rPr>
        <w:t xml:space="preserve">     </w:t>
      </w:r>
      <w:r>
        <w:rPr>
          <w:rFonts w:hint="eastAsia" w:ascii="宋体" w:hAnsi="宋体"/>
          <w:color w:val="000000"/>
          <w:sz w:val="24"/>
          <w:szCs w:val="24"/>
          <w:u w:val="single"/>
        </w:rPr>
        <w:t xml:space="preserve"> </w:t>
      </w:r>
      <w:r>
        <w:rPr>
          <w:rFonts w:hint="eastAsia" w:ascii="宋体" w:hAnsi="宋体"/>
          <w:color w:val="000000"/>
          <w:sz w:val="24"/>
          <w:szCs w:val="24"/>
        </w:rPr>
        <w:t>年</w:t>
      </w:r>
      <w:r>
        <w:rPr>
          <w:rFonts w:hint="eastAsia" w:ascii="宋体" w:hAnsi="宋体"/>
          <w:color w:val="000000"/>
          <w:sz w:val="24"/>
          <w:szCs w:val="24"/>
          <w:u w:val="single"/>
        </w:rPr>
        <w:t xml:space="preserve">  </w:t>
      </w:r>
      <w:r>
        <w:rPr>
          <w:rFonts w:ascii="宋体" w:hAnsi="宋体"/>
          <w:color w:val="000000"/>
          <w:sz w:val="24"/>
          <w:szCs w:val="24"/>
          <w:u w:val="single"/>
        </w:rPr>
        <w:t xml:space="preserve">   </w:t>
      </w:r>
      <w:r>
        <w:rPr>
          <w:rFonts w:hint="eastAsia" w:ascii="宋体" w:hAnsi="宋体"/>
          <w:color w:val="000000"/>
          <w:sz w:val="24"/>
          <w:szCs w:val="24"/>
          <w:u w:val="single"/>
        </w:rPr>
        <w:t xml:space="preserve"> </w:t>
      </w:r>
      <w:r>
        <w:rPr>
          <w:rFonts w:hint="eastAsia" w:ascii="宋体" w:hAnsi="宋体"/>
          <w:color w:val="000000"/>
          <w:sz w:val="24"/>
          <w:szCs w:val="24"/>
        </w:rPr>
        <w:t>月</w:t>
      </w:r>
      <w:r>
        <w:rPr>
          <w:rFonts w:hint="eastAsia" w:ascii="宋体" w:hAnsi="宋体"/>
          <w:color w:val="000000"/>
          <w:sz w:val="24"/>
          <w:szCs w:val="24"/>
          <w:u w:val="single"/>
        </w:rPr>
        <w:t xml:space="preserve">  </w:t>
      </w:r>
      <w:r>
        <w:rPr>
          <w:rFonts w:ascii="宋体" w:hAnsi="宋体"/>
          <w:color w:val="000000"/>
          <w:sz w:val="24"/>
          <w:szCs w:val="24"/>
          <w:u w:val="single"/>
        </w:rPr>
        <w:t xml:space="preserve">  </w:t>
      </w:r>
      <w:r>
        <w:rPr>
          <w:rFonts w:hint="eastAsia" w:ascii="宋体" w:hAnsi="宋体"/>
          <w:color w:val="000000"/>
          <w:sz w:val="24"/>
          <w:szCs w:val="24"/>
          <w:u w:val="single"/>
        </w:rPr>
        <w:t xml:space="preserve">  </w:t>
      </w:r>
      <w:r>
        <w:rPr>
          <w:rFonts w:hint="eastAsia" w:ascii="宋体" w:hAnsi="宋体"/>
          <w:color w:val="000000"/>
          <w:sz w:val="24"/>
          <w:szCs w:val="24"/>
        </w:rPr>
        <w:t>日</w:t>
      </w:r>
    </w:p>
    <w:p w14:paraId="3C53128D">
      <w:pPr>
        <w:jc w:val="left"/>
        <w:rPr>
          <w:rFonts w:ascii="宋体" w:hAnsi="宋体"/>
          <w:color w:val="000000"/>
          <w:sz w:val="24"/>
          <w:szCs w:val="24"/>
        </w:rPr>
      </w:pPr>
    </w:p>
    <w:p w14:paraId="0060FD9F">
      <w:pPr>
        <w:jc w:val="left"/>
        <w:rPr>
          <w:rFonts w:ascii="宋体" w:hAnsi="宋体"/>
          <w:color w:val="000000"/>
          <w:sz w:val="24"/>
          <w:szCs w:val="24"/>
        </w:rPr>
      </w:pPr>
    </w:p>
    <w:p w14:paraId="0245DF37">
      <w:pPr>
        <w:rPr>
          <w:rFonts w:ascii="Times New Roman" w:hAnsi="Times New Roman"/>
          <w:color w:val="000000"/>
          <w:szCs w:val="20"/>
        </w:rPr>
      </w:pPr>
    </w:p>
    <w:p w14:paraId="7AD0827B">
      <w:pPr>
        <w:rPr>
          <w:rFonts w:ascii="Times New Roman" w:hAnsi="Times New Roman"/>
          <w:color w:val="000000"/>
          <w:szCs w:val="20"/>
        </w:rPr>
      </w:pPr>
    </w:p>
    <w:p w14:paraId="27A465EF">
      <w:pPr>
        <w:jc w:val="center"/>
        <w:rPr>
          <w:rFonts w:ascii="Times New Roman" w:hAnsi="Times New Roman"/>
          <w:sz w:val="28"/>
          <w:szCs w:val="28"/>
        </w:rPr>
      </w:pPr>
      <w:r>
        <w:rPr>
          <w:rFonts w:hint="eastAsia" w:ascii="Times New Roman" w:hAnsi="宋体"/>
          <w:sz w:val="28"/>
          <w:szCs w:val="28"/>
        </w:rPr>
        <w:t>授权委托书</w:t>
      </w:r>
      <w:r>
        <w:rPr>
          <w:rFonts w:hint="eastAsia" w:ascii="Times New Roman" w:hAnsi="Times New Roman"/>
          <w:sz w:val="28"/>
          <w:szCs w:val="28"/>
        </w:rPr>
        <w:t>(</w:t>
      </w:r>
      <w:r>
        <w:rPr>
          <w:rFonts w:ascii="Times New Roman" w:hAnsi="Times New Roman"/>
          <w:sz w:val="28"/>
          <w:szCs w:val="28"/>
        </w:rPr>
        <w:t>法</w:t>
      </w:r>
      <w:r>
        <w:rPr>
          <w:rFonts w:hint="eastAsia" w:ascii="Times New Roman" w:hAnsi="Times New Roman"/>
          <w:sz w:val="28"/>
          <w:szCs w:val="28"/>
        </w:rPr>
        <w:t>定代表人</w:t>
      </w:r>
      <w:r>
        <w:rPr>
          <w:rFonts w:ascii="Times New Roman" w:hAnsi="Times New Roman"/>
          <w:sz w:val="28"/>
          <w:szCs w:val="28"/>
        </w:rPr>
        <w:t>投标</w:t>
      </w:r>
      <w:r>
        <w:rPr>
          <w:rFonts w:hint="eastAsia" w:ascii="Times New Roman" w:hAnsi="Times New Roman"/>
          <w:sz w:val="28"/>
          <w:szCs w:val="28"/>
        </w:rPr>
        <w:t>时不需要此文件)</w:t>
      </w:r>
    </w:p>
    <w:p w14:paraId="6B095A50">
      <w:pPr>
        <w:spacing w:after="120"/>
        <w:ind w:left="420" w:leftChars="200" w:firstLine="560" w:firstLineChars="200"/>
        <w:rPr>
          <w:rFonts w:ascii="宋体" w:hAnsi="宋体"/>
          <w:color w:val="000000"/>
          <w:sz w:val="28"/>
          <w:szCs w:val="28"/>
        </w:rPr>
      </w:pPr>
    </w:p>
    <w:p w14:paraId="0B81E9D9">
      <w:pPr>
        <w:spacing w:line="440" w:lineRule="exact"/>
        <w:ind w:firstLine="610"/>
        <w:rPr>
          <w:rFonts w:ascii="宋体" w:hAnsi="宋体"/>
          <w:color w:val="000000"/>
          <w:sz w:val="28"/>
          <w:szCs w:val="28"/>
        </w:rPr>
      </w:pPr>
      <w:r>
        <w:rPr>
          <w:rFonts w:hint="eastAsia" w:ascii="宋体" w:hAnsi="宋体"/>
          <w:color w:val="000000"/>
          <w:sz w:val="28"/>
          <w:szCs w:val="28"/>
        </w:rPr>
        <w:t>本人</w:t>
      </w:r>
      <w:r>
        <w:rPr>
          <w:rFonts w:hint="eastAsia" w:ascii="宋体" w:hAnsi="宋体"/>
          <w:color w:val="000000"/>
          <w:sz w:val="28"/>
          <w:szCs w:val="28"/>
          <w:u w:val="single"/>
        </w:rPr>
        <w:t xml:space="preserve">             </w:t>
      </w:r>
      <w:r>
        <w:rPr>
          <w:rFonts w:hint="eastAsia" w:ascii="宋体" w:hAnsi="宋体"/>
          <w:color w:val="000000"/>
          <w:sz w:val="28"/>
          <w:szCs w:val="28"/>
        </w:rPr>
        <w:t>（姓名）系</w:t>
      </w:r>
      <w:r>
        <w:rPr>
          <w:rFonts w:hint="eastAsia" w:ascii="宋体" w:hAnsi="宋体"/>
          <w:color w:val="000000"/>
          <w:sz w:val="28"/>
          <w:szCs w:val="28"/>
          <w:u w:val="single"/>
        </w:rPr>
        <w:t xml:space="preserve">                             </w:t>
      </w:r>
      <w:r>
        <w:rPr>
          <w:rFonts w:hint="eastAsia" w:ascii="宋体" w:hAnsi="宋体"/>
          <w:color w:val="000000"/>
          <w:sz w:val="28"/>
          <w:szCs w:val="28"/>
        </w:rPr>
        <w:t>（投 标 人 名 称）的法定代表人，现委托</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（姓名）为我方代理人。代理人根据授权，以我方名义签署、澄清、说明、递交、撤回、修改</w:t>
      </w:r>
      <w:r>
        <w:rPr>
          <w:rFonts w:hint="eastAsia" w:ascii="宋体" w:hAnsi="宋体"/>
          <w:color w:val="000000"/>
          <w:sz w:val="28"/>
          <w:szCs w:val="28"/>
          <w:u w:val="single"/>
        </w:rPr>
        <w:t xml:space="preserve">                </w:t>
      </w:r>
      <w:r>
        <w:rPr>
          <w:rFonts w:hint="eastAsia" w:ascii="宋体" w:hAnsi="宋体"/>
          <w:color w:val="000000"/>
          <w:sz w:val="28"/>
          <w:szCs w:val="28"/>
        </w:rPr>
        <w:t>(项目名称)</w:t>
      </w:r>
      <w:r>
        <w:rPr>
          <w:rFonts w:hint="eastAsia" w:ascii="宋体" w:hAnsi="宋体"/>
          <w:color w:val="000000"/>
          <w:sz w:val="28"/>
          <w:szCs w:val="28"/>
          <w:u w:val="single"/>
        </w:rPr>
        <w:t xml:space="preserve">           </w:t>
      </w:r>
      <w:r>
        <w:rPr>
          <w:rFonts w:hint="eastAsia" w:ascii="宋体" w:hAnsi="宋体"/>
          <w:color w:val="000000"/>
          <w:sz w:val="28"/>
          <w:szCs w:val="28"/>
        </w:rPr>
        <w:t xml:space="preserve"> 项目询比文件、签订合同和处理有关事宜，其法律后果</w:t>
      </w:r>
      <w:r>
        <w:rPr>
          <w:rFonts w:hint="eastAsia" w:ascii="宋体" w:hAnsi="宋体"/>
          <w:color w:val="000000"/>
          <w:sz w:val="28"/>
          <w:szCs w:val="28"/>
          <w:lang w:val="en-US" w:eastAsia="zh-CN"/>
        </w:rPr>
        <w:t>由</w:t>
      </w:r>
      <w:r>
        <w:rPr>
          <w:rFonts w:hint="eastAsia" w:ascii="宋体" w:hAnsi="宋体"/>
          <w:color w:val="000000"/>
          <w:sz w:val="28"/>
          <w:szCs w:val="28"/>
        </w:rPr>
        <w:t>我方承担。</w:t>
      </w:r>
    </w:p>
    <w:p w14:paraId="396D60F0">
      <w:pPr>
        <w:spacing w:line="440" w:lineRule="exact"/>
        <w:rPr>
          <w:rFonts w:ascii="宋体" w:hAnsi="宋体"/>
          <w:color w:val="000000"/>
          <w:sz w:val="28"/>
          <w:szCs w:val="28"/>
        </w:rPr>
      </w:pPr>
      <w:r>
        <w:rPr>
          <w:rFonts w:hint="eastAsia" w:ascii="宋体" w:hAnsi="宋体"/>
          <w:color w:val="000000"/>
          <w:sz w:val="28"/>
          <w:szCs w:val="28"/>
        </w:rPr>
        <w:t xml:space="preserve">   </w:t>
      </w:r>
    </w:p>
    <w:p w14:paraId="38E36C16">
      <w:pPr>
        <w:spacing w:line="440" w:lineRule="exact"/>
        <w:ind w:firstLine="560" w:firstLineChars="200"/>
        <w:rPr>
          <w:rFonts w:ascii="宋体" w:hAnsi="宋体"/>
          <w:color w:val="000000"/>
          <w:sz w:val="28"/>
          <w:szCs w:val="28"/>
          <w:u w:val="single"/>
        </w:rPr>
      </w:pPr>
      <w:r>
        <w:rPr>
          <w:rFonts w:hint="eastAsia" w:ascii="宋体" w:hAnsi="宋体"/>
          <w:color w:val="000000"/>
          <w:sz w:val="28"/>
          <w:szCs w:val="28"/>
        </w:rPr>
        <w:t>委托期限：</w:t>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p>
    <w:p w14:paraId="7235060E">
      <w:pPr>
        <w:spacing w:line="440" w:lineRule="exact"/>
        <w:ind w:firstLine="560" w:firstLineChars="200"/>
        <w:rPr>
          <w:rFonts w:ascii="宋体" w:hAnsi="宋体"/>
          <w:color w:val="000000"/>
          <w:sz w:val="28"/>
          <w:szCs w:val="28"/>
        </w:rPr>
      </w:pPr>
      <w:r>
        <w:rPr>
          <w:rFonts w:hint="eastAsia" w:ascii="宋体" w:hAnsi="宋体"/>
          <w:color w:val="000000"/>
          <w:sz w:val="28"/>
          <w:szCs w:val="28"/>
        </w:rPr>
        <w:t>供应商:</w:t>
      </w:r>
      <w:r>
        <w:rPr>
          <w:rFonts w:hint="eastAsia" w:ascii="宋体" w:hAnsi="宋体"/>
          <w:color w:val="000000"/>
          <w:sz w:val="28"/>
          <w:szCs w:val="28"/>
          <w:u w:val="single"/>
        </w:rPr>
        <w:t xml:space="preserve">                                   </w:t>
      </w:r>
      <w:r>
        <w:rPr>
          <w:rFonts w:hint="eastAsia" w:ascii="宋体" w:hAnsi="宋体"/>
          <w:color w:val="000000"/>
          <w:sz w:val="28"/>
          <w:szCs w:val="28"/>
        </w:rPr>
        <w:t>（</w:t>
      </w:r>
      <w:r>
        <w:rPr>
          <w:rFonts w:hint="eastAsia" w:ascii="宋体" w:hAnsi="宋体"/>
          <w:sz w:val="28"/>
          <w:szCs w:val="28"/>
        </w:rPr>
        <w:t>全称+盖章</w:t>
      </w:r>
      <w:r>
        <w:rPr>
          <w:rFonts w:hint="eastAsia" w:ascii="宋体" w:hAnsi="宋体"/>
          <w:color w:val="000000"/>
          <w:sz w:val="28"/>
          <w:szCs w:val="28"/>
        </w:rPr>
        <w:t>）</w:t>
      </w:r>
    </w:p>
    <w:p w14:paraId="787E2F06">
      <w:pPr>
        <w:spacing w:line="440" w:lineRule="exact"/>
        <w:ind w:firstLine="560" w:firstLineChars="200"/>
        <w:rPr>
          <w:rFonts w:ascii="宋体" w:hAnsi="宋体"/>
          <w:color w:val="000000"/>
          <w:sz w:val="28"/>
          <w:szCs w:val="28"/>
        </w:rPr>
      </w:pPr>
      <w:r>
        <w:rPr>
          <w:rFonts w:hint="eastAsia" w:ascii="宋体" w:hAnsi="宋体"/>
          <w:color w:val="000000"/>
          <w:sz w:val="28"/>
          <w:szCs w:val="28"/>
        </w:rPr>
        <w:t>法定代表人：</w:t>
      </w:r>
      <w:r>
        <w:rPr>
          <w:rFonts w:hint="eastAsia" w:ascii="宋体" w:hAnsi="宋体"/>
          <w:color w:val="000000"/>
          <w:sz w:val="28"/>
          <w:szCs w:val="28"/>
          <w:u w:val="single"/>
        </w:rPr>
        <w:t xml:space="preserve">                              </w:t>
      </w:r>
      <w:r>
        <w:rPr>
          <w:rFonts w:hint="eastAsia" w:ascii="宋体" w:hAnsi="宋体"/>
          <w:color w:val="000000"/>
          <w:sz w:val="28"/>
          <w:szCs w:val="28"/>
        </w:rPr>
        <w:t>（签字或签章）</w:t>
      </w:r>
    </w:p>
    <w:p w14:paraId="001547DF">
      <w:pPr>
        <w:spacing w:line="440" w:lineRule="exact"/>
        <w:ind w:firstLine="560" w:firstLineChars="200"/>
        <w:rPr>
          <w:rFonts w:ascii="宋体" w:hAnsi="宋体"/>
          <w:color w:val="000000"/>
          <w:sz w:val="28"/>
          <w:szCs w:val="28"/>
          <w:u w:val="single"/>
        </w:rPr>
      </w:pPr>
      <w:r>
        <w:rPr>
          <w:rFonts w:hint="eastAsia" w:ascii="宋体" w:hAnsi="宋体"/>
          <w:color w:val="000000"/>
          <w:sz w:val="28"/>
          <w:szCs w:val="28"/>
        </w:rPr>
        <w:t>身份证号码：</w:t>
      </w:r>
      <w:r>
        <w:rPr>
          <w:rFonts w:hint="eastAsia" w:ascii="宋体" w:hAnsi="宋体"/>
          <w:color w:val="000000"/>
          <w:sz w:val="28"/>
          <w:szCs w:val="28"/>
          <w:u w:val="single"/>
        </w:rPr>
        <w:t xml:space="preserve">                                    </w:t>
      </w:r>
    </w:p>
    <w:p w14:paraId="21384A3B">
      <w:pPr>
        <w:spacing w:line="440" w:lineRule="exact"/>
        <w:ind w:firstLine="560" w:firstLineChars="200"/>
        <w:rPr>
          <w:rFonts w:ascii="宋体" w:hAnsi="宋体"/>
          <w:color w:val="000000"/>
          <w:sz w:val="28"/>
          <w:szCs w:val="28"/>
        </w:rPr>
      </w:pPr>
    </w:p>
    <w:p w14:paraId="5F52CE56">
      <w:pPr>
        <w:spacing w:line="440" w:lineRule="exact"/>
        <w:ind w:firstLine="560" w:firstLineChars="200"/>
        <w:rPr>
          <w:rFonts w:ascii="宋体" w:hAnsi="宋体"/>
          <w:color w:val="000000"/>
          <w:sz w:val="28"/>
          <w:szCs w:val="28"/>
          <w:u w:val="single"/>
        </w:rPr>
      </w:pPr>
      <w:r>
        <w:rPr>
          <w:rFonts w:hint="eastAsia" w:ascii="宋体" w:hAnsi="宋体"/>
          <w:color w:val="000000"/>
          <w:sz w:val="28"/>
          <w:szCs w:val="28"/>
        </w:rPr>
        <w:t>委托代理人姓名：</w:t>
      </w:r>
      <w:r>
        <w:rPr>
          <w:rFonts w:hint="eastAsia" w:ascii="宋体" w:hAnsi="宋体"/>
          <w:color w:val="000000"/>
          <w:sz w:val="28"/>
          <w:szCs w:val="28"/>
          <w:u w:val="single"/>
        </w:rPr>
        <w:t xml:space="preserve">                                </w:t>
      </w:r>
    </w:p>
    <w:p w14:paraId="2F6A644B">
      <w:pPr>
        <w:spacing w:line="440" w:lineRule="exact"/>
        <w:ind w:firstLine="560" w:firstLineChars="200"/>
        <w:rPr>
          <w:rFonts w:ascii="宋体" w:hAnsi="宋体"/>
          <w:color w:val="000000"/>
          <w:sz w:val="28"/>
          <w:szCs w:val="28"/>
          <w:u w:val="single"/>
        </w:rPr>
      </w:pPr>
      <w:r>
        <w:rPr>
          <w:rFonts w:hint="eastAsia" w:ascii="宋体" w:hAnsi="宋体"/>
          <w:color w:val="000000"/>
          <w:sz w:val="28"/>
          <w:szCs w:val="28"/>
        </w:rPr>
        <w:t>身份证号码：</w:t>
      </w:r>
      <w:r>
        <w:rPr>
          <w:rFonts w:hint="eastAsia" w:ascii="宋体" w:hAnsi="宋体"/>
          <w:color w:val="000000"/>
          <w:sz w:val="28"/>
          <w:szCs w:val="28"/>
          <w:u w:val="single"/>
        </w:rPr>
        <w:t xml:space="preserve">                                    </w:t>
      </w:r>
    </w:p>
    <w:p w14:paraId="6760B66D">
      <w:pPr>
        <w:spacing w:line="440" w:lineRule="exact"/>
        <w:ind w:firstLine="560" w:firstLineChars="200"/>
        <w:rPr>
          <w:rFonts w:ascii="宋体" w:hAnsi="宋体"/>
          <w:color w:val="000000"/>
          <w:sz w:val="28"/>
          <w:szCs w:val="28"/>
        </w:rPr>
      </w:pPr>
      <w:r>
        <w:rPr>
          <w:rFonts w:hint="eastAsia" w:ascii="宋体" w:hAnsi="宋体"/>
          <w:color w:val="000000"/>
          <w:sz w:val="28"/>
          <w:szCs w:val="28"/>
        </w:rPr>
        <w:t>委托代理人手机号：</w:t>
      </w:r>
      <w:r>
        <w:rPr>
          <w:rFonts w:hint="eastAsia" w:ascii="宋体" w:hAnsi="宋体"/>
          <w:color w:val="000000"/>
          <w:sz w:val="28"/>
          <w:szCs w:val="28"/>
          <w:u w:val="single"/>
        </w:rPr>
        <w:t xml:space="preserve">                              </w:t>
      </w:r>
    </w:p>
    <w:p w14:paraId="7EFCE0D7">
      <w:pPr>
        <w:spacing w:line="440" w:lineRule="exact"/>
        <w:ind w:firstLine="560" w:firstLineChars="200"/>
        <w:rPr>
          <w:rFonts w:ascii="宋体" w:hAnsi="宋体"/>
          <w:color w:val="000000"/>
          <w:sz w:val="28"/>
          <w:szCs w:val="28"/>
          <w:u w:val="single"/>
        </w:rPr>
      </w:pPr>
      <w:r>
        <w:rPr>
          <w:rFonts w:hint="eastAsia" w:ascii="宋体" w:hAnsi="宋体"/>
          <w:color w:val="000000"/>
          <w:sz w:val="28"/>
          <w:szCs w:val="28"/>
        </w:rPr>
        <w:t>委托代理人电子邮箱：</w:t>
      </w:r>
      <w:r>
        <w:rPr>
          <w:rFonts w:hint="eastAsia" w:ascii="宋体" w:hAnsi="宋体"/>
          <w:color w:val="000000"/>
          <w:sz w:val="28"/>
          <w:szCs w:val="28"/>
          <w:u w:val="single"/>
        </w:rPr>
        <w:tab/>
      </w:r>
      <w:r>
        <w:rPr>
          <w:rFonts w:hint="eastAsia" w:ascii="宋体" w:hAnsi="宋体"/>
          <w:color w:val="000000"/>
          <w:sz w:val="28"/>
          <w:szCs w:val="28"/>
          <w:u w:val="single"/>
        </w:rPr>
        <w:t xml:space="preserve">        </w:t>
      </w:r>
      <w:r>
        <w:rPr>
          <w:rFonts w:ascii="宋体" w:hAnsi="宋体"/>
          <w:color w:val="000000"/>
          <w:sz w:val="28"/>
          <w:szCs w:val="28"/>
          <w:u w:val="single"/>
        </w:rPr>
        <w:t xml:space="preserve">   </w:t>
      </w:r>
      <w:r>
        <w:rPr>
          <w:rFonts w:hint="eastAsia" w:ascii="宋体" w:hAnsi="宋体"/>
          <w:color w:val="000000"/>
          <w:sz w:val="28"/>
          <w:szCs w:val="28"/>
          <w:u w:val="single"/>
        </w:rPr>
        <w:t xml:space="preserve">                </w:t>
      </w:r>
    </w:p>
    <w:p w14:paraId="073AA09F">
      <w:pPr>
        <w:spacing w:line="440" w:lineRule="exact"/>
        <w:ind w:firstLine="560" w:firstLineChars="200"/>
        <w:rPr>
          <w:rFonts w:ascii="宋体" w:hAnsi="宋体"/>
          <w:color w:val="000000"/>
          <w:sz w:val="28"/>
          <w:szCs w:val="28"/>
        </w:rPr>
      </w:pPr>
    </w:p>
    <w:p w14:paraId="6593E048">
      <w:pPr>
        <w:spacing w:line="440" w:lineRule="exact"/>
        <w:ind w:firstLine="560" w:firstLineChars="200"/>
        <w:rPr>
          <w:rFonts w:ascii="宋体" w:hAnsi="宋体"/>
          <w:color w:val="000000"/>
          <w:sz w:val="28"/>
          <w:szCs w:val="28"/>
        </w:rPr>
      </w:pPr>
      <w:r>
        <w:rPr>
          <w:rFonts w:hint="eastAsia" w:ascii="宋体" w:hAnsi="宋体"/>
          <w:color w:val="000000"/>
          <w:sz w:val="28"/>
          <w:szCs w:val="28"/>
        </w:rPr>
        <w:t>代理人无转委托权。</w:t>
      </w:r>
    </w:p>
    <w:p w14:paraId="1A3AC216">
      <w:pPr>
        <w:spacing w:line="440" w:lineRule="exact"/>
        <w:ind w:firstLine="560" w:firstLineChars="200"/>
        <w:rPr>
          <w:rFonts w:ascii="宋体" w:hAnsi="宋体"/>
          <w:color w:val="000000"/>
          <w:sz w:val="28"/>
          <w:szCs w:val="28"/>
        </w:rPr>
      </w:pPr>
    </w:p>
    <w:p w14:paraId="6EB5E686">
      <w:pPr>
        <w:spacing w:line="440" w:lineRule="exact"/>
        <w:ind w:firstLine="2710" w:firstLineChars="968"/>
        <w:rPr>
          <w:rFonts w:ascii="宋体" w:hAnsi="宋体"/>
          <w:color w:val="000000"/>
          <w:sz w:val="28"/>
          <w:szCs w:val="28"/>
        </w:rPr>
      </w:pPr>
      <w:r>
        <w:rPr>
          <w:rFonts w:hint="eastAsia" w:ascii="宋体" w:hAnsi="宋体"/>
          <w:color w:val="000000"/>
          <w:sz w:val="28"/>
          <w:szCs w:val="28"/>
        </w:rPr>
        <w:t xml:space="preserve">                </w:t>
      </w:r>
      <w:r>
        <w:rPr>
          <w:rFonts w:hint="eastAsia" w:ascii="宋体" w:hAnsi="宋体"/>
          <w:color w:val="000000"/>
          <w:sz w:val="28"/>
          <w:szCs w:val="28"/>
          <w:u w:val="single"/>
        </w:rPr>
        <w:t xml:space="preserve">         </w:t>
      </w:r>
      <w:r>
        <w:rPr>
          <w:rFonts w:hint="eastAsia" w:ascii="宋体" w:hAnsi="宋体"/>
          <w:color w:val="000000"/>
          <w:sz w:val="28"/>
          <w:szCs w:val="28"/>
        </w:rPr>
        <w:t xml:space="preserve">年 </w:t>
      </w:r>
      <w:r>
        <w:rPr>
          <w:rFonts w:hint="eastAsia" w:ascii="宋体" w:hAnsi="宋体"/>
          <w:color w:val="000000"/>
          <w:sz w:val="28"/>
          <w:szCs w:val="28"/>
          <w:u w:val="single"/>
        </w:rPr>
        <w:t xml:space="preserve">     </w:t>
      </w:r>
      <w:r>
        <w:rPr>
          <w:rFonts w:hint="eastAsia" w:ascii="宋体" w:hAnsi="宋体"/>
          <w:color w:val="000000"/>
          <w:sz w:val="28"/>
          <w:szCs w:val="28"/>
        </w:rPr>
        <w:t>月</w:t>
      </w:r>
      <w:r>
        <w:rPr>
          <w:rFonts w:hint="eastAsia" w:ascii="宋体" w:hAnsi="宋体"/>
          <w:color w:val="000000"/>
          <w:sz w:val="28"/>
          <w:szCs w:val="28"/>
          <w:u w:val="single"/>
        </w:rPr>
        <w:t xml:space="preserve">     </w:t>
      </w:r>
      <w:r>
        <w:rPr>
          <w:rFonts w:hint="eastAsia" w:ascii="宋体" w:hAnsi="宋体"/>
          <w:color w:val="000000"/>
          <w:sz w:val="28"/>
          <w:szCs w:val="28"/>
        </w:rPr>
        <w:t>日</w:t>
      </w:r>
    </w:p>
    <w:p w14:paraId="48181CD5">
      <w:pPr>
        <w:spacing w:after="120"/>
        <w:ind w:left="420" w:leftChars="200" w:firstLine="560" w:firstLineChars="200"/>
        <w:rPr>
          <w:rFonts w:ascii="宋体" w:hAnsi="宋体"/>
          <w:color w:val="000000"/>
          <w:sz w:val="28"/>
          <w:szCs w:val="28"/>
        </w:rPr>
      </w:pPr>
    </w:p>
    <w:p w14:paraId="51273D9A">
      <w:pPr>
        <w:spacing w:line="360" w:lineRule="auto"/>
        <w:ind w:firstLine="560" w:firstLineChars="200"/>
        <w:rPr>
          <w:rFonts w:ascii="宋体" w:hAnsi="宋体"/>
          <w:color w:val="000000"/>
          <w:sz w:val="28"/>
          <w:szCs w:val="28"/>
        </w:rPr>
      </w:pPr>
      <w:r>
        <w:rPr>
          <w:rFonts w:hint="eastAsia" w:ascii="宋体" w:hAnsi="宋体"/>
          <w:color w:val="000000"/>
          <w:sz w:val="28"/>
          <w:szCs w:val="28"/>
        </w:rPr>
        <mc:AlternateContent>
          <mc:Choice Requires="wps">
            <w:drawing>
              <wp:anchor distT="0" distB="0" distL="114300" distR="114300" simplePos="0" relativeHeight="251660288" behindDoc="0" locked="0" layoutInCell="1" allowOverlap="1">
                <wp:simplePos x="0" y="0"/>
                <wp:positionH relativeFrom="column">
                  <wp:posOffset>285115</wp:posOffset>
                </wp:positionH>
                <wp:positionV relativeFrom="paragraph">
                  <wp:posOffset>104140</wp:posOffset>
                </wp:positionV>
                <wp:extent cx="2571750" cy="1428750"/>
                <wp:effectExtent l="7620" t="7620" r="11430" b="11430"/>
                <wp:wrapNone/>
                <wp:docPr id="180080408" name="矩形 6"/>
                <wp:cNvGraphicFramePr/>
                <a:graphic xmlns:a="http://schemas.openxmlformats.org/drawingml/2006/main">
                  <a:graphicData uri="http://schemas.microsoft.com/office/word/2010/wordprocessingShape">
                    <wps:wsp>
                      <wps:cNvSpPr>
                        <a:spLocks noChangeArrowheads="1"/>
                      </wps:cNvSpPr>
                      <wps:spPr bwMode="auto">
                        <a:xfrm>
                          <a:off x="0" y="0"/>
                          <a:ext cx="2571750" cy="1428750"/>
                        </a:xfrm>
                        <a:prstGeom prst="rect">
                          <a:avLst/>
                        </a:prstGeom>
                        <a:gradFill rotWithShape="0">
                          <a:gsLst>
                            <a:gs pos="0">
                              <a:srgbClr val="FFFFFF"/>
                            </a:gs>
                            <a:gs pos="100000">
                              <a:srgbClr val="FFFFFF"/>
                            </a:gs>
                          </a:gsLst>
                          <a:lin ang="0"/>
                        </a:gradFill>
                        <a:ln w="15875" cmpd="sng">
                          <a:solidFill>
                            <a:srgbClr val="739CC3"/>
                          </a:solidFill>
                          <a:miter lim="800000"/>
                        </a:ln>
                      </wps:spPr>
                      <wps:txbx>
                        <w:txbxContent>
                          <w:p w14:paraId="5E9CAC60">
                            <w:r>
                              <w:rPr>
                                <w:rFonts w:hint="eastAsia" w:ascii="宋体" w:hAnsi="宋体"/>
                                <w:b/>
                                <w:sz w:val="24"/>
                                <w:szCs w:val="28"/>
                              </w:rPr>
                              <w:t>委托代理人</w:t>
                            </w:r>
                            <w:r>
                              <w:rPr>
                                <w:rFonts w:ascii="宋体" w:hAnsi="宋体"/>
                                <w:b/>
                                <w:sz w:val="24"/>
                                <w:szCs w:val="28"/>
                              </w:rPr>
                              <w:t>身份证复印件</w:t>
                            </w:r>
                            <w:r>
                              <w:rPr>
                                <w:rFonts w:hint="eastAsia" w:ascii="宋体" w:hAnsi="宋体"/>
                                <w:b/>
                                <w:sz w:val="24"/>
                                <w:szCs w:val="28"/>
                              </w:rPr>
                              <w:t>人像面</w:t>
                            </w:r>
                          </w:p>
                        </w:txbxContent>
                      </wps:txbx>
                      <wps:bodyPr rot="0" vert="horz" wrap="square" lIns="91440" tIns="45720" rIns="91440" bIns="45720" anchor="t" anchorCtr="0" upright="1">
                        <a:noAutofit/>
                      </wps:bodyPr>
                    </wps:wsp>
                  </a:graphicData>
                </a:graphic>
              </wp:anchor>
            </w:drawing>
          </mc:Choice>
          <mc:Fallback>
            <w:pict>
              <v:rect id="矩形 6" o:spid="_x0000_s1026" o:spt="1" style="position:absolute;left:0pt;margin-left:22.45pt;margin-top:8.2pt;height:112.5pt;width:202.5pt;z-index:251660288;mso-width-relative:page;mso-height-relative:page;" fillcolor="#FFFFFF" filled="t" stroked="t" coordsize="21600,21600" o:gfxdata="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L+zM/0wAAAAkBAAAPAAAAAAAAAAEAIAAAACIAAABkcnMv&#10;ZG93bnJldi54bWxQSwECFAAUAAAACACHTuJAQJWqWnoCAAAJBQAADgAAAAAAAAABACAAAAAiAQAA&#10;ZHJzL2Uyb0RvYy54bWxQSwUGAAAAAAYABgBZAQAADgYAAAAA&#10;">
                <v:fill type="gradient" on="t" color2="#FFFFFF" angle="90" focus="100%" focussize="0,0">
                  <o:fill type="gradientUnscaled" v:ext="backwardCompatible"/>
                </v:fill>
                <v:stroke weight="1.25pt" color="#739CC3" miterlimit="8" joinstyle="miter"/>
                <v:imagedata o:title=""/>
                <o:lock v:ext="edit" aspectratio="f"/>
                <v:textbox>
                  <w:txbxContent>
                    <w:p w14:paraId="5E9CAC60">
                      <w:r>
                        <w:rPr>
                          <w:rFonts w:hint="eastAsia" w:ascii="宋体" w:hAnsi="宋体"/>
                          <w:b/>
                          <w:sz w:val="24"/>
                          <w:szCs w:val="28"/>
                        </w:rPr>
                        <w:t>委托代理人</w:t>
                      </w:r>
                      <w:r>
                        <w:rPr>
                          <w:rFonts w:ascii="宋体" w:hAnsi="宋体"/>
                          <w:b/>
                          <w:sz w:val="24"/>
                          <w:szCs w:val="28"/>
                        </w:rPr>
                        <w:t>身份证复印件</w:t>
                      </w:r>
                      <w:r>
                        <w:rPr>
                          <w:rFonts w:hint="eastAsia" w:ascii="宋体" w:hAnsi="宋体"/>
                          <w:b/>
                          <w:sz w:val="24"/>
                          <w:szCs w:val="28"/>
                        </w:rPr>
                        <w:t>人像面</w:t>
                      </w:r>
                    </w:p>
                  </w:txbxContent>
                </v:textbox>
              </v:rect>
            </w:pict>
          </mc:Fallback>
        </mc:AlternateContent>
      </w:r>
      <w:r>
        <w:rPr>
          <w:rFonts w:hint="eastAsia" w:ascii="宋体" w:hAnsi="宋体"/>
          <w:color w:val="000000"/>
          <w:sz w:val="28"/>
          <w:szCs w:val="28"/>
        </w:rPr>
        <mc:AlternateContent>
          <mc:Choice Requires="wps">
            <w:drawing>
              <wp:anchor distT="0" distB="0" distL="114300" distR="114300" simplePos="0" relativeHeight="251659264" behindDoc="0" locked="0" layoutInCell="1" allowOverlap="1">
                <wp:simplePos x="0" y="0"/>
                <wp:positionH relativeFrom="column">
                  <wp:posOffset>2961640</wp:posOffset>
                </wp:positionH>
                <wp:positionV relativeFrom="paragraph">
                  <wp:posOffset>104140</wp:posOffset>
                </wp:positionV>
                <wp:extent cx="2571750" cy="1428750"/>
                <wp:effectExtent l="7620" t="7620" r="11430" b="11430"/>
                <wp:wrapNone/>
                <wp:docPr id="1501862358" name="矩形 5"/>
                <wp:cNvGraphicFramePr/>
                <a:graphic xmlns:a="http://schemas.openxmlformats.org/drawingml/2006/main">
                  <a:graphicData uri="http://schemas.microsoft.com/office/word/2010/wordprocessingShape">
                    <wps:wsp>
                      <wps:cNvSpPr>
                        <a:spLocks noChangeArrowheads="1"/>
                      </wps:cNvSpPr>
                      <wps:spPr bwMode="auto">
                        <a:xfrm>
                          <a:off x="0" y="0"/>
                          <a:ext cx="2571750" cy="1428750"/>
                        </a:xfrm>
                        <a:prstGeom prst="rect">
                          <a:avLst/>
                        </a:prstGeom>
                        <a:gradFill rotWithShape="0">
                          <a:gsLst>
                            <a:gs pos="0">
                              <a:srgbClr val="FFFFFF"/>
                            </a:gs>
                            <a:gs pos="100000">
                              <a:srgbClr val="FFFFFF"/>
                            </a:gs>
                          </a:gsLst>
                          <a:lin ang="0"/>
                        </a:gradFill>
                        <a:ln w="15875" cmpd="sng">
                          <a:solidFill>
                            <a:srgbClr val="739CC3"/>
                          </a:solidFill>
                          <a:miter lim="800000"/>
                        </a:ln>
                      </wps:spPr>
                      <wps:txbx>
                        <w:txbxContent>
                          <w:p w14:paraId="4986B968">
                            <w:r>
                              <w:rPr>
                                <w:rFonts w:hint="eastAsia" w:ascii="宋体" w:hAnsi="宋体"/>
                                <w:b/>
                                <w:sz w:val="24"/>
                                <w:szCs w:val="28"/>
                              </w:rPr>
                              <w:t>委托代理人</w:t>
                            </w:r>
                            <w:r>
                              <w:rPr>
                                <w:rFonts w:ascii="宋体" w:hAnsi="宋体"/>
                                <w:b/>
                                <w:sz w:val="24"/>
                                <w:szCs w:val="28"/>
                              </w:rPr>
                              <w:t>身份证复印件</w:t>
                            </w:r>
                            <w:r>
                              <w:rPr>
                                <w:rFonts w:hint="eastAsia" w:ascii="宋体" w:hAnsi="宋体"/>
                                <w:b/>
                                <w:sz w:val="24"/>
                                <w:szCs w:val="28"/>
                              </w:rPr>
                              <w:t>国徽面</w:t>
                            </w:r>
                          </w:p>
                        </w:txbxContent>
                      </wps:txbx>
                      <wps:bodyPr rot="0" vert="horz" wrap="square" lIns="91440" tIns="45720" rIns="91440" bIns="45720" anchor="t" anchorCtr="0" upright="1">
                        <a:noAutofit/>
                      </wps:bodyPr>
                    </wps:wsp>
                  </a:graphicData>
                </a:graphic>
              </wp:anchor>
            </w:drawing>
          </mc:Choice>
          <mc:Fallback>
            <w:pict>
              <v:rect id="矩形 5" o:spid="_x0000_s1026" o:spt="1" style="position:absolute;left:0pt;margin-left:233.2pt;margin-top:8.2pt;height:112.5pt;width:202.5pt;z-index:251659264;mso-width-relative:page;mso-height-relative:page;" fillcolor="#FFFFFF" filled="t" stroked="t" coordsize="21600,21600" o:gfxdata="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qLFABdUAAAAKAQAADwAAAAAAAAABACAAAAAiAAAAZHJz&#10;L2Rvd25yZXYueG1sUEsBAhQAFAAAAAgAh07iQKcqy+55AgAACgUAAA4AAAAAAAAAAQAgAAAAJAEA&#10;AGRycy9lMm9Eb2MueG1sUEsFBgAAAAAGAAYAWQEAAA8GAAAAAA==&#10;">
                <v:fill type="gradient" on="t" color2="#FFFFFF" angle="90" focus="100%" focussize="0,0">
                  <o:fill type="gradientUnscaled" v:ext="backwardCompatible"/>
                </v:fill>
                <v:stroke weight="1.25pt" color="#739CC3" miterlimit="8" joinstyle="miter"/>
                <v:imagedata o:title=""/>
                <o:lock v:ext="edit" aspectratio="f"/>
                <v:textbox>
                  <w:txbxContent>
                    <w:p w14:paraId="4986B968">
                      <w:r>
                        <w:rPr>
                          <w:rFonts w:hint="eastAsia" w:ascii="宋体" w:hAnsi="宋体"/>
                          <w:b/>
                          <w:sz w:val="24"/>
                          <w:szCs w:val="28"/>
                        </w:rPr>
                        <w:t>委托代理人</w:t>
                      </w:r>
                      <w:r>
                        <w:rPr>
                          <w:rFonts w:ascii="宋体" w:hAnsi="宋体"/>
                          <w:b/>
                          <w:sz w:val="24"/>
                          <w:szCs w:val="28"/>
                        </w:rPr>
                        <w:t>身份证复印件</w:t>
                      </w:r>
                      <w:r>
                        <w:rPr>
                          <w:rFonts w:hint="eastAsia" w:ascii="宋体" w:hAnsi="宋体"/>
                          <w:b/>
                          <w:sz w:val="24"/>
                          <w:szCs w:val="28"/>
                        </w:rPr>
                        <w:t>国徽面</w:t>
                      </w:r>
                    </w:p>
                  </w:txbxContent>
                </v:textbox>
              </v:rect>
            </w:pict>
          </mc:Fallback>
        </mc:AlternateContent>
      </w:r>
    </w:p>
    <w:p w14:paraId="43374260">
      <w:pPr>
        <w:spacing w:line="360" w:lineRule="auto"/>
        <w:ind w:firstLine="560" w:firstLineChars="200"/>
        <w:rPr>
          <w:rFonts w:ascii="宋体" w:hAnsi="宋体"/>
          <w:color w:val="000000"/>
          <w:sz w:val="28"/>
          <w:szCs w:val="28"/>
        </w:rPr>
      </w:pPr>
    </w:p>
    <w:p w14:paraId="7E9064D1">
      <w:pPr>
        <w:spacing w:line="360" w:lineRule="auto"/>
        <w:ind w:firstLine="560" w:firstLineChars="200"/>
        <w:rPr>
          <w:rFonts w:ascii="宋体" w:hAnsi="宋体"/>
          <w:color w:val="000000"/>
          <w:sz w:val="28"/>
          <w:szCs w:val="28"/>
        </w:rPr>
      </w:pPr>
    </w:p>
    <w:p w14:paraId="0D31CE5D">
      <w:pPr>
        <w:spacing w:line="360" w:lineRule="auto"/>
        <w:ind w:firstLine="560" w:firstLineChars="200"/>
        <w:rPr>
          <w:rFonts w:ascii="宋体" w:hAnsi="宋体"/>
          <w:color w:val="000000"/>
          <w:sz w:val="28"/>
          <w:szCs w:val="28"/>
        </w:rPr>
      </w:pPr>
    </w:p>
    <w:p w14:paraId="5E082393">
      <w:pPr>
        <w:widowControl/>
        <w:shd w:val="clear" w:color="auto" w:fill="FFFFFF"/>
        <w:spacing w:before="100" w:beforeAutospacing="1" w:after="100" w:afterAutospacing="1" w:line="560" w:lineRule="exact"/>
        <w:jc w:val="center"/>
        <w:outlineLvl w:val="2"/>
        <w:rPr>
          <w:rFonts w:ascii="黑体" w:hAnsi="黑体" w:eastAsia="黑体" w:cs="黑体"/>
          <w:color w:val="000000"/>
          <w:kern w:val="0"/>
          <w:sz w:val="32"/>
          <w:szCs w:val="32"/>
        </w:rPr>
      </w:pPr>
      <w:bookmarkStart w:id="37" w:name="_Toc568"/>
      <w:r>
        <w:rPr>
          <w:rFonts w:hint="eastAsia" w:ascii="黑体" w:hAnsi="黑体" w:eastAsia="黑体" w:cs="黑体"/>
          <w:color w:val="000000"/>
          <w:kern w:val="0"/>
          <w:sz w:val="32"/>
          <w:szCs w:val="32"/>
        </w:rPr>
        <w:t>五、</w:t>
      </w:r>
      <w:r>
        <w:rPr>
          <w:rFonts w:hint="eastAsia" w:ascii="黑体" w:hAnsi="黑体" w:eastAsia="黑体" w:cs="黑体"/>
          <w:color w:val="000000"/>
          <w:kern w:val="0"/>
          <w:sz w:val="32"/>
          <w:szCs w:val="32"/>
          <w:lang w:val="en-US" w:eastAsia="zh-CN"/>
        </w:rPr>
        <w:t>采购需求</w:t>
      </w:r>
      <w:r>
        <w:rPr>
          <w:rFonts w:hint="eastAsia" w:ascii="黑体" w:hAnsi="黑体" w:eastAsia="黑体" w:cs="黑体"/>
          <w:color w:val="000000"/>
          <w:kern w:val="0"/>
          <w:sz w:val="32"/>
          <w:szCs w:val="32"/>
        </w:rPr>
        <w:t>内容要求响应表</w:t>
      </w:r>
      <w:bookmarkEnd w:id="37"/>
    </w:p>
    <w:p w14:paraId="5E932F5E">
      <w:pPr>
        <w:spacing w:line="440" w:lineRule="exact"/>
        <w:ind w:firstLine="610"/>
        <w:jc w:val="center"/>
        <w:rPr>
          <w:rFonts w:ascii="宋体" w:hAnsi="宋体"/>
          <w:color w:val="000000"/>
          <w:sz w:val="28"/>
          <w:szCs w:val="28"/>
        </w:rPr>
      </w:pPr>
      <w:r>
        <w:rPr>
          <w:rFonts w:hint="eastAsia" w:ascii="宋体" w:hAnsi="宋体"/>
          <w:color w:val="000000"/>
          <w:sz w:val="28"/>
          <w:szCs w:val="28"/>
        </w:rPr>
        <w:t>（供应商可根据本项目实际需要作适当改动）</w:t>
      </w:r>
    </w:p>
    <w:p w14:paraId="452105CC">
      <w:pPr>
        <w:spacing w:line="460" w:lineRule="exact"/>
        <w:rPr>
          <w:rFonts w:ascii="宋体" w:hAnsi="宋体"/>
          <w:b/>
          <w:color w:val="000000"/>
          <w:sz w:val="24"/>
          <w:szCs w:val="24"/>
        </w:rPr>
      </w:pPr>
    </w:p>
    <w:tbl>
      <w:tblPr>
        <w:tblStyle w:val="22"/>
        <w:tblW w:w="97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588"/>
        <w:gridCol w:w="1966"/>
        <w:gridCol w:w="1216"/>
        <w:gridCol w:w="1947"/>
        <w:gridCol w:w="1080"/>
        <w:gridCol w:w="1039"/>
      </w:tblGrid>
      <w:tr w14:paraId="38181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9" w:hRule="atLeast"/>
        </w:trPr>
        <w:tc>
          <w:tcPr>
            <w:tcW w:w="4459" w:type="dxa"/>
            <w:gridSpan w:val="3"/>
            <w:vAlign w:val="center"/>
          </w:tcPr>
          <w:p w14:paraId="0A2707AD">
            <w:pPr>
              <w:spacing w:line="460" w:lineRule="exact"/>
              <w:jc w:val="center"/>
              <w:rPr>
                <w:rFonts w:ascii="宋体" w:hAnsi="宋体"/>
                <w:b/>
                <w:color w:val="000000"/>
                <w:sz w:val="24"/>
                <w:szCs w:val="24"/>
              </w:rPr>
            </w:pPr>
            <w:r>
              <w:rPr>
                <w:rFonts w:hint="eastAsia" w:ascii="宋体" w:hAnsi="宋体"/>
                <w:b/>
                <w:color w:val="000000"/>
                <w:sz w:val="24"/>
                <w:szCs w:val="24"/>
              </w:rPr>
              <w:t>按询比文件规定填写</w:t>
            </w:r>
          </w:p>
        </w:tc>
        <w:tc>
          <w:tcPr>
            <w:tcW w:w="5282" w:type="dxa"/>
            <w:gridSpan w:val="4"/>
            <w:vAlign w:val="center"/>
          </w:tcPr>
          <w:p w14:paraId="4ED58547">
            <w:pPr>
              <w:spacing w:line="460" w:lineRule="exact"/>
              <w:jc w:val="center"/>
              <w:rPr>
                <w:rFonts w:ascii="宋体" w:hAnsi="宋体"/>
                <w:b/>
                <w:color w:val="000000"/>
                <w:sz w:val="24"/>
                <w:szCs w:val="24"/>
              </w:rPr>
            </w:pPr>
            <w:r>
              <w:rPr>
                <w:rFonts w:hint="eastAsia" w:ascii="宋体" w:hAnsi="宋体"/>
                <w:b/>
                <w:color w:val="000000"/>
                <w:sz w:val="24"/>
                <w:szCs w:val="24"/>
              </w:rPr>
              <w:t>按供应商响应内容填写</w:t>
            </w:r>
          </w:p>
        </w:tc>
      </w:tr>
      <w:tr w14:paraId="0086B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0" w:hRule="atLeast"/>
        </w:trPr>
        <w:tc>
          <w:tcPr>
            <w:tcW w:w="905" w:type="dxa"/>
            <w:vAlign w:val="center"/>
          </w:tcPr>
          <w:p w14:paraId="328A0D3F">
            <w:pPr>
              <w:spacing w:line="460" w:lineRule="exact"/>
              <w:jc w:val="center"/>
              <w:rPr>
                <w:rFonts w:ascii="宋体" w:hAnsi="宋体"/>
                <w:b/>
                <w:color w:val="000000"/>
                <w:sz w:val="24"/>
                <w:szCs w:val="24"/>
              </w:rPr>
            </w:pPr>
            <w:r>
              <w:rPr>
                <w:rFonts w:hint="eastAsia" w:ascii="宋体" w:hAnsi="宋体"/>
                <w:b/>
                <w:color w:val="000000"/>
                <w:sz w:val="24"/>
                <w:szCs w:val="24"/>
              </w:rPr>
              <w:t>序号</w:t>
            </w:r>
          </w:p>
        </w:tc>
        <w:tc>
          <w:tcPr>
            <w:tcW w:w="1588" w:type="dxa"/>
            <w:vAlign w:val="center"/>
          </w:tcPr>
          <w:p w14:paraId="7E891D3F">
            <w:pPr>
              <w:spacing w:line="460" w:lineRule="exact"/>
              <w:jc w:val="center"/>
              <w:rPr>
                <w:rFonts w:ascii="宋体" w:hAnsi="宋体"/>
                <w:b/>
                <w:color w:val="000000"/>
                <w:sz w:val="24"/>
                <w:szCs w:val="24"/>
              </w:rPr>
            </w:pPr>
            <w:r>
              <w:rPr>
                <w:rFonts w:hint="eastAsia" w:ascii="宋体" w:hAnsi="宋体"/>
                <w:b/>
                <w:color w:val="000000"/>
                <w:sz w:val="24"/>
                <w:szCs w:val="24"/>
              </w:rPr>
              <w:t>项目  名称</w:t>
            </w:r>
          </w:p>
        </w:tc>
        <w:tc>
          <w:tcPr>
            <w:tcW w:w="1966" w:type="dxa"/>
            <w:vAlign w:val="center"/>
          </w:tcPr>
          <w:p w14:paraId="0B3D4411">
            <w:pPr>
              <w:spacing w:line="460" w:lineRule="exact"/>
              <w:jc w:val="center"/>
              <w:rPr>
                <w:rFonts w:ascii="宋体" w:hAnsi="宋体"/>
                <w:b/>
                <w:color w:val="000000"/>
                <w:sz w:val="24"/>
                <w:szCs w:val="24"/>
              </w:rPr>
            </w:pPr>
            <w:r>
              <w:rPr>
                <w:rFonts w:hint="eastAsia" w:ascii="宋体" w:hAnsi="宋体"/>
                <w:b/>
                <w:color w:val="000000"/>
                <w:sz w:val="24"/>
                <w:szCs w:val="24"/>
              </w:rPr>
              <w:t>内容要求</w:t>
            </w:r>
          </w:p>
        </w:tc>
        <w:tc>
          <w:tcPr>
            <w:tcW w:w="1216" w:type="dxa"/>
            <w:vAlign w:val="center"/>
          </w:tcPr>
          <w:p w14:paraId="202A9C4F">
            <w:pPr>
              <w:spacing w:line="460" w:lineRule="exact"/>
              <w:jc w:val="center"/>
              <w:rPr>
                <w:rFonts w:ascii="宋体" w:hAnsi="宋体"/>
                <w:b/>
                <w:color w:val="000000"/>
                <w:sz w:val="24"/>
                <w:szCs w:val="24"/>
              </w:rPr>
            </w:pPr>
            <w:r>
              <w:rPr>
                <w:rFonts w:hint="eastAsia" w:ascii="宋体" w:hAnsi="宋体"/>
                <w:b/>
                <w:color w:val="000000"/>
                <w:sz w:val="24"/>
                <w:szCs w:val="24"/>
              </w:rPr>
              <w:t>项目名称</w:t>
            </w:r>
          </w:p>
        </w:tc>
        <w:tc>
          <w:tcPr>
            <w:tcW w:w="1947" w:type="dxa"/>
            <w:vAlign w:val="center"/>
          </w:tcPr>
          <w:p w14:paraId="4F94E8CE">
            <w:pPr>
              <w:spacing w:line="460" w:lineRule="exact"/>
              <w:jc w:val="center"/>
              <w:rPr>
                <w:rFonts w:ascii="宋体" w:hAnsi="宋体"/>
                <w:b/>
                <w:color w:val="000000"/>
                <w:sz w:val="24"/>
                <w:szCs w:val="24"/>
              </w:rPr>
            </w:pPr>
            <w:r>
              <w:rPr>
                <w:rFonts w:hint="eastAsia" w:ascii="宋体" w:hAnsi="宋体"/>
                <w:b/>
                <w:color w:val="000000"/>
                <w:sz w:val="24"/>
                <w:szCs w:val="24"/>
              </w:rPr>
              <w:t>响应内容要求</w:t>
            </w:r>
          </w:p>
        </w:tc>
        <w:tc>
          <w:tcPr>
            <w:tcW w:w="1080" w:type="dxa"/>
            <w:vAlign w:val="center"/>
          </w:tcPr>
          <w:p w14:paraId="3A2BD768">
            <w:pPr>
              <w:spacing w:line="460" w:lineRule="exact"/>
              <w:jc w:val="center"/>
              <w:rPr>
                <w:rFonts w:ascii="宋体" w:hAnsi="宋体"/>
                <w:b/>
                <w:color w:val="000000"/>
                <w:sz w:val="24"/>
                <w:szCs w:val="24"/>
              </w:rPr>
            </w:pPr>
            <w:r>
              <w:rPr>
                <w:rFonts w:hint="eastAsia" w:ascii="宋体" w:hAnsi="宋体"/>
                <w:b/>
                <w:color w:val="000000"/>
                <w:sz w:val="24"/>
                <w:szCs w:val="24"/>
              </w:rPr>
              <w:t>偏离</w:t>
            </w:r>
          </w:p>
          <w:p w14:paraId="1C492D79">
            <w:pPr>
              <w:spacing w:line="460" w:lineRule="exact"/>
              <w:jc w:val="center"/>
              <w:rPr>
                <w:rFonts w:ascii="宋体" w:hAnsi="宋体"/>
                <w:b/>
                <w:color w:val="000000"/>
                <w:sz w:val="24"/>
                <w:szCs w:val="24"/>
              </w:rPr>
            </w:pPr>
            <w:r>
              <w:rPr>
                <w:rFonts w:hint="eastAsia" w:ascii="宋体" w:hAnsi="宋体"/>
                <w:b/>
                <w:color w:val="000000"/>
                <w:sz w:val="24"/>
                <w:szCs w:val="24"/>
              </w:rPr>
              <w:t>说明</w:t>
            </w:r>
          </w:p>
        </w:tc>
        <w:tc>
          <w:tcPr>
            <w:tcW w:w="1039" w:type="dxa"/>
            <w:vAlign w:val="center"/>
          </w:tcPr>
          <w:p w14:paraId="2F567C65">
            <w:pPr>
              <w:spacing w:line="460" w:lineRule="exact"/>
              <w:jc w:val="center"/>
              <w:rPr>
                <w:rFonts w:ascii="宋体" w:hAnsi="宋体"/>
                <w:b/>
                <w:color w:val="000000"/>
                <w:sz w:val="24"/>
                <w:szCs w:val="24"/>
              </w:rPr>
            </w:pPr>
            <w:r>
              <w:rPr>
                <w:rFonts w:hint="eastAsia" w:ascii="宋体" w:hAnsi="宋体"/>
                <w:b/>
                <w:color w:val="000000"/>
                <w:sz w:val="24"/>
                <w:szCs w:val="24"/>
              </w:rPr>
              <w:t>备注</w:t>
            </w:r>
          </w:p>
        </w:tc>
      </w:tr>
      <w:tr w14:paraId="00D2E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vAlign w:val="center"/>
          </w:tcPr>
          <w:p w14:paraId="7A188F2F">
            <w:pPr>
              <w:spacing w:line="460" w:lineRule="exact"/>
              <w:jc w:val="center"/>
              <w:rPr>
                <w:rFonts w:ascii="宋体" w:hAnsi="宋体"/>
                <w:color w:val="000000"/>
                <w:sz w:val="24"/>
                <w:szCs w:val="24"/>
              </w:rPr>
            </w:pPr>
            <w:r>
              <w:rPr>
                <w:rFonts w:hint="eastAsia" w:ascii="宋体" w:hAnsi="宋体"/>
                <w:color w:val="000000"/>
                <w:sz w:val="24"/>
                <w:szCs w:val="24"/>
              </w:rPr>
              <w:t>1</w:t>
            </w:r>
          </w:p>
        </w:tc>
        <w:tc>
          <w:tcPr>
            <w:tcW w:w="1588" w:type="dxa"/>
          </w:tcPr>
          <w:p w14:paraId="67AE760B">
            <w:pPr>
              <w:spacing w:line="460" w:lineRule="exact"/>
              <w:rPr>
                <w:rFonts w:ascii="宋体" w:hAnsi="宋体"/>
                <w:color w:val="000000"/>
                <w:sz w:val="24"/>
                <w:szCs w:val="24"/>
              </w:rPr>
            </w:pPr>
          </w:p>
        </w:tc>
        <w:tc>
          <w:tcPr>
            <w:tcW w:w="1966" w:type="dxa"/>
          </w:tcPr>
          <w:p w14:paraId="632E1FDC">
            <w:pPr>
              <w:spacing w:line="460" w:lineRule="exact"/>
              <w:rPr>
                <w:rFonts w:ascii="宋体" w:hAnsi="宋体"/>
                <w:color w:val="000000"/>
                <w:sz w:val="24"/>
                <w:szCs w:val="24"/>
              </w:rPr>
            </w:pPr>
          </w:p>
        </w:tc>
        <w:tc>
          <w:tcPr>
            <w:tcW w:w="1216" w:type="dxa"/>
          </w:tcPr>
          <w:p w14:paraId="6C1519F6">
            <w:pPr>
              <w:spacing w:line="460" w:lineRule="exact"/>
              <w:rPr>
                <w:rFonts w:ascii="宋体" w:hAnsi="宋体"/>
                <w:color w:val="000000"/>
                <w:sz w:val="24"/>
                <w:szCs w:val="24"/>
              </w:rPr>
            </w:pPr>
          </w:p>
        </w:tc>
        <w:tc>
          <w:tcPr>
            <w:tcW w:w="1947" w:type="dxa"/>
          </w:tcPr>
          <w:p w14:paraId="46BD3B06">
            <w:pPr>
              <w:spacing w:line="460" w:lineRule="exact"/>
              <w:rPr>
                <w:rFonts w:ascii="宋体" w:hAnsi="宋体"/>
                <w:color w:val="000000"/>
                <w:sz w:val="24"/>
                <w:szCs w:val="24"/>
              </w:rPr>
            </w:pPr>
          </w:p>
        </w:tc>
        <w:tc>
          <w:tcPr>
            <w:tcW w:w="1080" w:type="dxa"/>
          </w:tcPr>
          <w:p w14:paraId="0BA40FB1">
            <w:pPr>
              <w:spacing w:line="460" w:lineRule="exact"/>
              <w:rPr>
                <w:rFonts w:ascii="宋体" w:hAnsi="宋体"/>
                <w:color w:val="000000"/>
                <w:sz w:val="24"/>
                <w:szCs w:val="24"/>
              </w:rPr>
            </w:pPr>
          </w:p>
        </w:tc>
        <w:tc>
          <w:tcPr>
            <w:tcW w:w="1039" w:type="dxa"/>
          </w:tcPr>
          <w:p w14:paraId="44108B12">
            <w:pPr>
              <w:spacing w:line="460" w:lineRule="exact"/>
              <w:rPr>
                <w:rFonts w:ascii="宋体" w:hAnsi="宋体"/>
                <w:color w:val="000000"/>
                <w:sz w:val="24"/>
                <w:szCs w:val="24"/>
              </w:rPr>
            </w:pPr>
          </w:p>
        </w:tc>
      </w:tr>
      <w:tr w14:paraId="781F3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636D68A9">
            <w:pPr>
              <w:spacing w:line="460" w:lineRule="exact"/>
              <w:jc w:val="center"/>
              <w:rPr>
                <w:rFonts w:ascii="宋体" w:hAnsi="宋体"/>
                <w:color w:val="000000"/>
                <w:sz w:val="24"/>
                <w:szCs w:val="24"/>
              </w:rPr>
            </w:pPr>
            <w:r>
              <w:rPr>
                <w:rFonts w:hint="eastAsia" w:ascii="宋体" w:hAnsi="宋体"/>
                <w:color w:val="000000"/>
                <w:sz w:val="24"/>
                <w:szCs w:val="24"/>
              </w:rPr>
              <w:t>2</w:t>
            </w:r>
          </w:p>
        </w:tc>
        <w:tc>
          <w:tcPr>
            <w:tcW w:w="1588" w:type="dxa"/>
          </w:tcPr>
          <w:p w14:paraId="00A6D427">
            <w:pPr>
              <w:spacing w:line="460" w:lineRule="exact"/>
              <w:rPr>
                <w:rFonts w:ascii="宋体" w:hAnsi="宋体"/>
                <w:color w:val="000000"/>
                <w:sz w:val="24"/>
                <w:szCs w:val="24"/>
              </w:rPr>
            </w:pPr>
          </w:p>
        </w:tc>
        <w:tc>
          <w:tcPr>
            <w:tcW w:w="1966" w:type="dxa"/>
          </w:tcPr>
          <w:p w14:paraId="2625E52F">
            <w:pPr>
              <w:spacing w:line="460" w:lineRule="exact"/>
              <w:rPr>
                <w:rFonts w:ascii="宋体" w:hAnsi="宋体"/>
                <w:color w:val="000000"/>
                <w:sz w:val="24"/>
                <w:szCs w:val="24"/>
              </w:rPr>
            </w:pPr>
          </w:p>
        </w:tc>
        <w:tc>
          <w:tcPr>
            <w:tcW w:w="1216" w:type="dxa"/>
          </w:tcPr>
          <w:p w14:paraId="2FF480D7">
            <w:pPr>
              <w:spacing w:line="460" w:lineRule="exact"/>
              <w:rPr>
                <w:rFonts w:ascii="宋体" w:hAnsi="宋体"/>
                <w:color w:val="000000"/>
                <w:sz w:val="24"/>
                <w:szCs w:val="24"/>
              </w:rPr>
            </w:pPr>
          </w:p>
        </w:tc>
        <w:tc>
          <w:tcPr>
            <w:tcW w:w="1947" w:type="dxa"/>
          </w:tcPr>
          <w:p w14:paraId="7D939DC4">
            <w:pPr>
              <w:spacing w:line="460" w:lineRule="exact"/>
              <w:rPr>
                <w:rFonts w:ascii="宋体" w:hAnsi="宋体"/>
                <w:color w:val="000000"/>
                <w:sz w:val="24"/>
                <w:szCs w:val="24"/>
              </w:rPr>
            </w:pPr>
          </w:p>
        </w:tc>
        <w:tc>
          <w:tcPr>
            <w:tcW w:w="1080" w:type="dxa"/>
          </w:tcPr>
          <w:p w14:paraId="59E1D990">
            <w:pPr>
              <w:spacing w:line="460" w:lineRule="exact"/>
              <w:rPr>
                <w:rFonts w:ascii="宋体" w:hAnsi="宋体"/>
                <w:color w:val="000000"/>
                <w:sz w:val="24"/>
                <w:szCs w:val="24"/>
              </w:rPr>
            </w:pPr>
          </w:p>
        </w:tc>
        <w:tc>
          <w:tcPr>
            <w:tcW w:w="1039" w:type="dxa"/>
          </w:tcPr>
          <w:p w14:paraId="3658C7E2">
            <w:pPr>
              <w:spacing w:line="460" w:lineRule="exact"/>
              <w:rPr>
                <w:rFonts w:ascii="宋体" w:hAnsi="宋体"/>
                <w:color w:val="000000"/>
                <w:sz w:val="24"/>
                <w:szCs w:val="24"/>
              </w:rPr>
            </w:pPr>
          </w:p>
        </w:tc>
      </w:tr>
      <w:tr w14:paraId="7229D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5" w:hRule="atLeast"/>
        </w:trPr>
        <w:tc>
          <w:tcPr>
            <w:tcW w:w="905" w:type="dxa"/>
          </w:tcPr>
          <w:p w14:paraId="32A17E81">
            <w:pPr>
              <w:spacing w:line="460" w:lineRule="exact"/>
              <w:jc w:val="center"/>
              <w:rPr>
                <w:rFonts w:ascii="宋体" w:hAnsi="宋体"/>
                <w:color w:val="000000"/>
                <w:sz w:val="24"/>
                <w:szCs w:val="24"/>
              </w:rPr>
            </w:pPr>
            <w:r>
              <w:rPr>
                <w:rFonts w:hint="eastAsia" w:ascii="宋体" w:hAnsi="宋体"/>
                <w:color w:val="000000"/>
                <w:sz w:val="24"/>
                <w:szCs w:val="24"/>
              </w:rPr>
              <w:t>3</w:t>
            </w:r>
          </w:p>
        </w:tc>
        <w:tc>
          <w:tcPr>
            <w:tcW w:w="1588" w:type="dxa"/>
          </w:tcPr>
          <w:p w14:paraId="3CAD7515">
            <w:pPr>
              <w:spacing w:line="460" w:lineRule="exact"/>
              <w:rPr>
                <w:rFonts w:ascii="宋体" w:hAnsi="宋体"/>
                <w:color w:val="000000"/>
                <w:sz w:val="24"/>
                <w:szCs w:val="24"/>
              </w:rPr>
            </w:pPr>
          </w:p>
        </w:tc>
        <w:tc>
          <w:tcPr>
            <w:tcW w:w="1966" w:type="dxa"/>
          </w:tcPr>
          <w:p w14:paraId="3000AE93">
            <w:pPr>
              <w:spacing w:line="460" w:lineRule="exact"/>
              <w:rPr>
                <w:rFonts w:ascii="宋体" w:hAnsi="宋体"/>
                <w:color w:val="000000"/>
                <w:sz w:val="24"/>
                <w:szCs w:val="24"/>
              </w:rPr>
            </w:pPr>
          </w:p>
        </w:tc>
        <w:tc>
          <w:tcPr>
            <w:tcW w:w="1216" w:type="dxa"/>
          </w:tcPr>
          <w:p w14:paraId="06323485">
            <w:pPr>
              <w:spacing w:line="460" w:lineRule="exact"/>
              <w:rPr>
                <w:rFonts w:ascii="宋体" w:hAnsi="宋体"/>
                <w:color w:val="000000"/>
                <w:sz w:val="24"/>
                <w:szCs w:val="24"/>
              </w:rPr>
            </w:pPr>
          </w:p>
        </w:tc>
        <w:tc>
          <w:tcPr>
            <w:tcW w:w="1947" w:type="dxa"/>
          </w:tcPr>
          <w:p w14:paraId="79CE1B8D">
            <w:pPr>
              <w:spacing w:line="460" w:lineRule="exact"/>
              <w:rPr>
                <w:rFonts w:ascii="宋体" w:hAnsi="宋体"/>
                <w:color w:val="000000"/>
                <w:sz w:val="24"/>
                <w:szCs w:val="24"/>
              </w:rPr>
            </w:pPr>
          </w:p>
        </w:tc>
        <w:tc>
          <w:tcPr>
            <w:tcW w:w="1080" w:type="dxa"/>
          </w:tcPr>
          <w:p w14:paraId="71051DFE">
            <w:pPr>
              <w:spacing w:line="460" w:lineRule="exact"/>
              <w:rPr>
                <w:rFonts w:ascii="宋体" w:hAnsi="宋体"/>
                <w:color w:val="000000"/>
                <w:sz w:val="24"/>
                <w:szCs w:val="24"/>
              </w:rPr>
            </w:pPr>
          </w:p>
        </w:tc>
        <w:tc>
          <w:tcPr>
            <w:tcW w:w="1039" w:type="dxa"/>
          </w:tcPr>
          <w:p w14:paraId="61C64705">
            <w:pPr>
              <w:spacing w:line="460" w:lineRule="exact"/>
              <w:rPr>
                <w:rFonts w:ascii="宋体" w:hAnsi="宋体"/>
                <w:color w:val="000000"/>
                <w:sz w:val="24"/>
                <w:szCs w:val="24"/>
              </w:rPr>
            </w:pPr>
          </w:p>
        </w:tc>
      </w:tr>
      <w:tr w14:paraId="63CE9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4B8E8026">
            <w:pPr>
              <w:spacing w:line="460" w:lineRule="exact"/>
              <w:jc w:val="center"/>
              <w:rPr>
                <w:rFonts w:ascii="宋体" w:hAnsi="宋体"/>
                <w:color w:val="000000"/>
                <w:sz w:val="24"/>
                <w:szCs w:val="24"/>
              </w:rPr>
            </w:pPr>
            <w:r>
              <w:rPr>
                <w:rFonts w:hint="eastAsia" w:ascii="宋体" w:hAnsi="宋体"/>
                <w:color w:val="000000"/>
                <w:sz w:val="24"/>
                <w:szCs w:val="24"/>
              </w:rPr>
              <w:t>4</w:t>
            </w:r>
          </w:p>
        </w:tc>
        <w:tc>
          <w:tcPr>
            <w:tcW w:w="1588" w:type="dxa"/>
          </w:tcPr>
          <w:p w14:paraId="1FD35DB5">
            <w:pPr>
              <w:spacing w:line="460" w:lineRule="exact"/>
              <w:rPr>
                <w:rFonts w:ascii="宋体" w:hAnsi="宋体"/>
                <w:color w:val="000000"/>
                <w:sz w:val="24"/>
                <w:szCs w:val="24"/>
              </w:rPr>
            </w:pPr>
          </w:p>
        </w:tc>
        <w:tc>
          <w:tcPr>
            <w:tcW w:w="1966" w:type="dxa"/>
          </w:tcPr>
          <w:p w14:paraId="0EE12044">
            <w:pPr>
              <w:spacing w:line="460" w:lineRule="exact"/>
              <w:rPr>
                <w:rFonts w:ascii="宋体" w:hAnsi="宋体"/>
                <w:color w:val="000000"/>
                <w:sz w:val="24"/>
                <w:szCs w:val="24"/>
              </w:rPr>
            </w:pPr>
          </w:p>
        </w:tc>
        <w:tc>
          <w:tcPr>
            <w:tcW w:w="1216" w:type="dxa"/>
          </w:tcPr>
          <w:p w14:paraId="507E391F">
            <w:pPr>
              <w:spacing w:line="460" w:lineRule="exact"/>
              <w:rPr>
                <w:rFonts w:ascii="宋体" w:hAnsi="宋体"/>
                <w:color w:val="000000"/>
                <w:sz w:val="24"/>
                <w:szCs w:val="24"/>
              </w:rPr>
            </w:pPr>
          </w:p>
        </w:tc>
        <w:tc>
          <w:tcPr>
            <w:tcW w:w="1947" w:type="dxa"/>
          </w:tcPr>
          <w:p w14:paraId="793C765D">
            <w:pPr>
              <w:spacing w:line="460" w:lineRule="exact"/>
              <w:rPr>
                <w:rFonts w:ascii="宋体" w:hAnsi="宋体"/>
                <w:color w:val="000000"/>
                <w:sz w:val="24"/>
                <w:szCs w:val="24"/>
              </w:rPr>
            </w:pPr>
          </w:p>
        </w:tc>
        <w:tc>
          <w:tcPr>
            <w:tcW w:w="1080" w:type="dxa"/>
          </w:tcPr>
          <w:p w14:paraId="15DC401E">
            <w:pPr>
              <w:spacing w:line="460" w:lineRule="exact"/>
              <w:rPr>
                <w:rFonts w:ascii="宋体" w:hAnsi="宋体"/>
                <w:color w:val="000000"/>
                <w:sz w:val="24"/>
                <w:szCs w:val="24"/>
              </w:rPr>
            </w:pPr>
          </w:p>
        </w:tc>
        <w:tc>
          <w:tcPr>
            <w:tcW w:w="1039" w:type="dxa"/>
          </w:tcPr>
          <w:p w14:paraId="021B1CA6">
            <w:pPr>
              <w:spacing w:line="460" w:lineRule="exact"/>
              <w:rPr>
                <w:rFonts w:ascii="宋体" w:hAnsi="宋体"/>
                <w:color w:val="000000"/>
                <w:sz w:val="24"/>
                <w:szCs w:val="24"/>
              </w:rPr>
            </w:pPr>
          </w:p>
        </w:tc>
      </w:tr>
      <w:tr w14:paraId="6F493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26CEFED3">
            <w:pPr>
              <w:spacing w:line="460" w:lineRule="exact"/>
              <w:jc w:val="center"/>
              <w:rPr>
                <w:rFonts w:ascii="宋体" w:hAnsi="宋体"/>
                <w:color w:val="000000"/>
                <w:sz w:val="24"/>
                <w:szCs w:val="24"/>
              </w:rPr>
            </w:pPr>
            <w:r>
              <w:rPr>
                <w:rFonts w:hint="eastAsia" w:ascii="宋体" w:hAnsi="宋体"/>
                <w:color w:val="000000"/>
                <w:sz w:val="24"/>
                <w:szCs w:val="24"/>
              </w:rPr>
              <w:t>5</w:t>
            </w:r>
          </w:p>
        </w:tc>
        <w:tc>
          <w:tcPr>
            <w:tcW w:w="1588" w:type="dxa"/>
          </w:tcPr>
          <w:p w14:paraId="0F37A8D3">
            <w:pPr>
              <w:spacing w:line="460" w:lineRule="exact"/>
              <w:rPr>
                <w:rFonts w:ascii="宋体" w:hAnsi="宋体"/>
                <w:color w:val="000000"/>
                <w:sz w:val="24"/>
                <w:szCs w:val="24"/>
              </w:rPr>
            </w:pPr>
          </w:p>
        </w:tc>
        <w:tc>
          <w:tcPr>
            <w:tcW w:w="1966" w:type="dxa"/>
          </w:tcPr>
          <w:p w14:paraId="50035E34">
            <w:pPr>
              <w:spacing w:line="460" w:lineRule="exact"/>
              <w:rPr>
                <w:rFonts w:ascii="宋体" w:hAnsi="宋体"/>
                <w:color w:val="000000"/>
                <w:sz w:val="24"/>
                <w:szCs w:val="24"/>
              </w:rPr>
            </w:pPr>
          </w:p>
        </w:tc>
        <w:tc>
          <w:tcPr>
            <w:tcW w:w="1216" w:type="dxa"/>
          </w:tcPr>
          <w:p w14:paraId="595EEF70">
            <w:pPr>
              <w:spacing w:line="460" w:lineRule="exact"/>
              <w:rPr>
                <w:rFonts w:ascii="宋体" w:hAnsi="宋体"/>
                <w:color w:val="000000"/>
                <w:sz w:val="24"/>
                <w:szCs w:val="24"/>
              </w:rPr>
            </w:pPr>
          </w:p>
        </w:tc>
        <w:tc>
          <w:tcPr>
            <w:tcW w:w="1947" w:type="dxa"/>
          </w:tcPr>
          <w:p w14:paraId="7FEA3946">
            <w:pPr>
              <w:spacing w:line="460" w:lineRule="exact"/>
              <w:rPr>
                <w:rFonts w:ascii="宋体" w:hAnsi="宋体"/>
                <w:color w:val="000000"/>
                <w:sz w:val="24"/>
                <w:szCs w:val="24"/>
              </w:rPr>
            </w:pPr>
          </w:p>
        </w:tc>
        <w:tc>
          <w:tcPr>
            <w:tcW w:w="1080" w:type="dxa"/>
          </w:tcPr>
          <w:p w14:paraId="78759888">
            <w:pPr>
              <w:spacing w:line="460" w:lineRule="exact"/>
              <w:rPr>
                <w:rFonts w:ascii="宋体" w:hAnsi="宋体"/>
                <w:color w:val="000000"/>
                <w:sz w:val="24"/>
                <w:szCs w:val="24"/>
              </w:rPr>
            </w:pPr>
          </w:p>
        </w:tc>
        <w:tc>
          <w:tcPr>
            <w:tcW w:w="1039" w:type="dxa"/>
          </w:tcPr>
          <w:p w14:paraId="5E622E4B">
            <w:pPr>
              <w:spacing w:line="460" w:lineRule="exact"/>
              <w:rPr>
                <w:rFonts w:ascii="宋体" w:hAnsi="宋体"/>
                <w:color w:val="000000"/>
                <w:sz w:val="24"/>
                <w:szCs w:val="24"/>
              </w:rPr>
            </w:pPr>
          </w:p>
        </w:tc>
      </w:tr>
      <w:tr w14:paraId="16C76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53269B84">
            <w:pPr>
              <w:spacing w:line="460" w:lineRule="exact"/>
              <w:jc w:val="center"/>
              <w:rPr>
                <w:rFonts w:ascii="宋体" w:hAnsi="宋体"/>
                <w:color w:val="000000"/>
                <w:sz w:val="24"/>
                <w:szCs w:val="24"/>
              </w:rPr>
            </w:pPr>
            <w:r>
              <w:rPr>
                <w:rFonts w:hint="eastAsia" w:ascii="宋体" w:hAnsi="宋体"/>
                <w:color w:val="000000"/>
                <w:sz w:val="24"/>
                <w:szCs w:val="24"/>
              </w:rPr>
              <w:t>6</w:t>
            </w:r>
          </w:p>
        </w:tc>
        <w:tc>
          <w:tcPr>
            <w:tcW w:w="1588" w:type="dxa"/>
          </w:tcPr>
          <w:p w14:paraId="511B184B">
            <w:pPr>
              <w:spacing w:line="460" w:lineRule="exact"/>
              <w:rPr>
                <w:rFonts w:ascii="宋体" w:hAnsi="宋体"/>
                <w:color w:val="000000"/>
                <w:sz w:val="24"/>
                <w:szCs w:val="24"/>
              </w:rPr>
            </w:pPr>
          </w:p>
        </w:tc>
        <w:tc>
          <w:tcPr>
            <w:tcW w:w="1966" w:type="dxa"/>
          </w:tcPr>
          <w:p w14:paraId="1FAB942F">
            <w:pPr>
              <w:spacing w:line="460" w:lineRule="exact"/>
              <w:rPr>
                <w:rFonts w:ascii="宋体" w:hAnsi="宋体"/>
                <w:color w:val="000000"/>
                <w:sz w:val="24"/>
                <w:szCs w:val="24"/>
              </w:rPr>
            </w:pPr>
          </w:p>
        </w:tc>
        <w:tc>
          <w:tcPr>
            <w:tcW w:w="1216" w:type="dxa"/>
          </w:tcPr>
          <w:p w14:paraId="3A111C48">
            <w:pPr>
              <w:spacing w:line="460" w:lineRule="exact"/>
              <w:rPr>
                <w:rFonts w:ascii="宋体" w:hAnsi="宋体"/>
                <w:color w:val="000000"/>
                <w:sz w:val="24"/>
                <w:szCs w:val="24"/>
              </w:rPr>
            </w:pPr>
          </w:p>
        </w:tc>
        <w:tc>
          <w:tcPr>
            <w:tcW w:w="1947" w:type="dxa"/>
          </w:tcPr>
          <w:p w14:paraId="415AC554">
            <w:pPr>
              <w:spacing w:line="460" w:lineRule="exact"/>
              <w:rPr>
                <w:rFonts w:ascii="宋体" w:hAnsi="宋体"/>
                <w:color w:val="000000"/>
                <w:sz w:val="24"/>
                <w:szCs w:val="24"/>
              </w:rPr>
            </w:pPr>
          </w:p>
        </w:tc>
        <w:tc>
          <w:tcPr>
            <w:tcW w:w="1080" w:type="dxa"/>
          </w:tcPr>
          <w:p w14:paraId="78BB15E0">
            <w:pPr>
              <w:spacing w:line="460" w:lineRule="exact"/>
              <w:rPr>
                <w:rFonts w:ascii="宋体" w:hAnsi="宋体"/>
                <w:color w:val="000000"/>
                <w:sz w:val="24"/>
                <w:szCs w:val="24"/>
              </w:rPr>
            </w:pPr>
          </w:p>
        </w:tc>
        <w:tc>
          <w:tcPr>
            <w:tcW w:w="1039" w:type="dxa"/>
          </w:tcPr>
          <w:p w14:paraId="53DA80BF">
            <w:pPr>
              <w:spacing w:line="460" w:lineRule="exact"/>
              <w:rPr>
                <w:rFonts w:ascii="宋体" w:hAnsi="宋体"/>
                <w:color w:val="000000"/>
                <w:sz w:val="24"/>
                <w:szCs w:val="24"/>
              </w:rPr>
            </w:pPr>
          </w:p>
        </w:tc>
      </w:tr>
      <w:tr w14:paraId="1FE5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44153D8B">
            <w:pPr>
              <w:spacing w:line="460" w:lineRule="exact"/>
              <w:jc w:val="center"/>
              <w:rPr>
                <w:rFonts w:ascii="宋体" w:hAnsi="宋体"/>
                <w:color w:val="000000"/>
                <w:sz w:val="24"/>
                <w:szCs w:val="24"/>
              </w:rPr>
            </w:pPr>
            <w:r>
              <w:rPr>
                <w:rFonts w:hint="eastAsia" w:ascii="宋体" w:hAnsi="宋体"/>
                <w:color w:val="000000"/>
                <w:sz w:val="24"/>
                <w:szCs w:val="24"/>
              </w:rPr>
              <w:t>7</w:t>
            </w:r>
          </w:p>
        </w:tc>
        <w:tc>
          <w:tcPr>
            <w:tcW w:w="1588" w:type="dxa"/>
          </w:tcPr>
          <w:p w14:paraId="05AD02B0">
            <w:pPr>
              <w:spacing w:line="460" w:lineRule="exact"/>
              <w:rPr>
                <w:rFonts w:ascii="宋体" w:hAnsi="宋体"/>
                <w:color w:val="000000"/>
                <w:sz w:val="24"/>
                <w:szCs w:val="24"/>
              </w:rPr>
            </w:pPr>
          </w:p>
        </w:tc>
        <w:tc>
          <w:tcPr>
            <w:tcW w:w="1966" w:type="dxa"/>
          </w:tcPr>
          <w:p w14:paraId="677DFD99">
            <w:pPr>
              <w:spacing w:line="460" w:lineRule="exact"/>
              <w:rPr>
                <w:rFonts w:ascii="宋体" w:hAnsi="宋体"/>
                <w:color w:val="000000"/>
                <w:sz w:val="24"/>
                <w:szCs w:val="24"/>
              </w:rPr>
            </w:pPr>
          </w:p>
        </w:tc>
        <w:tc>
          <w:tcPr>
            <w:tcW w:w="1216" w:type="dxa"/>
          </w:tcPr>
          <w:p w14:paraId="5E186B35">
            <w:pPr>
              <w:spacing w:line="460" w:lineRule="exact"/>
              <w:rPr>
                <w:rFonts w:ascii="宋体" w:hAnsi="宋体"/>
                <w:color w:val="000000"/>
                <w:sz w:val="24"/>
                <w:szCs w:val="24"/>
              </w:rPr>
            </w:pPr>
          </w:p>
        </w:tc>
        <w:tc>
          <w:tcPr>
            <w:tcW w:w="1947" w:type="dxa"/>
          </w:tcPr>
          <w:p w14:paraId="7F92104E">
            <w:pPr>
              <w:spacing w:line="460" w:lineRule="exact"/>
              <w:rPr>
                <w:rFonts w:ascii="宋体" w:hAnsi="宋体"/>
                <w:color w:val="000000"/>
                <w:sz w:val="24"/>
                <w:szCs w:val="24"/>
              </w:rPr>
            </w:pPr>
          </w:p>
        </w:tc>
        <w:tc>
          <w:tcPr>
            <w:tcW w:w="1080" w:type="dxa"/>
          </w:tcPr>
          <w:p w14:paraId="44DA1184">
            <w:pPr>
              <w:spacing w:line="460" w:lineRule="exact"/>
              <w:rPr>
                <w:rFonts w:ascii="宋体" w:hAnsi="宋体"/>
                <w:color w:val="000000"/>
                <w:sz w:val="24"/>
                <w:szCs w:val="24"/>
              </w:rPr>
            </w:pPr>
          </w:p>
        </w:tc>
        <w:tc>
          <w:tcPr>
            <w:tcW w:w="1039" w:type="dxa"/>
          </w:tcPr>
          <w:p w14:paraId="2436D6C7">
            <w:pPr>
              <w:spacing w:line="460" w:lineRule="exact"/>
              <w:rPr>
                <w:rFonts w:ascii="宋体" w:hAnsi="宋体"/>
                <w:color w:val="000000"/>
                <w:sz w:val="24"/>
                <w:szCs w:val="24"/>
              </w:rPr>
            </w:pPr>
          </w:p>
        </w:tc>
      </w:tr>
      <w:tr w14:paraId="5801B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1E2C1A56">
            <w:pPr>
              <w:spacing w:line="460" w:lineRule="exact"/>
              <w:jc w:val="center"/>
              <w:rPr>
                <w:rFonts w:ascii="宋体" w:hAnsi="宋体"/>
                <w:color w:val="000000"/>
                <w:sz w:val="24"/>
                <w:szCs w:val="24"/>
              </w:rPr>
            </w:pPr>
            <w:r>
              <w:rPr>
                <w:rFonts w:hint="eastAsia" w:ascii="宋体" w:hAnsi="宋体"/>
                <w:color w:val="000000"/>
                <w:sz w:val="24"/>
                <w:szCs w:val="24"/>
              </w:rPr>
              <w:t>8</w:t>
            </w:r>
          </w:p>
        </w:tc>
        <w:tc>
          <w:tcPr>
            <w:tcW w:w="1588" w:type="dxa"/>
          </w:tcPr>
          <w:p w14:paraId="2344B8E9">
            <w:pPr>
              <w:spacing w:line="460" w:lineRule="exact"/>
              <w:rPr>
                <w:rFonts w:ascii="宋体" w:hAnsi="宋体"/>
                <w:color w:val="000000"/>
                <w:sz w:val="24"/>
                <w:szCs w:val="24"/>
              </w:rPr>
            </w:pPr>
          </w:p>
        </w:tc>
        <w:tc>
          <w:tcPr>
            <w:tcW w:w="1966" w:type="dxa"/>
          </w:tcPr>
          <w:p w14:paraId="1550A446">
            <w:pPr>
              <w:spacing w:line="460" w:lineRule="exact"/>
              <w:rPr>
                <w:rFonts w:ascii="宋体" w:hAnsi="宋体"/>
                <w:color w:val="000000"/>
                <w:sz w:val="24"/>
                <w:szCs w:val="24"/>
              </w:rPr>
            </w:pPr>
          </w:p>
        </w:tc>
        <w:tc>
          <w:tcPr>
            <w:tcW w:w="1216" w:type="dxa"/>
          </w:tcPr>
          <w:p w14:paraId="18A18F7A">
            <w:pPr>
              <w:spacing w:line="460" w:lineRule="exact"/>
              <w:rPr>
                <w:rFonts w:ascii="宋体" w:hAnsi="宋体"/>
                <w:color w:val="000000"/>
                <w:sz w:val="24"/>
                <w:szCs w:val="24"/>
              </w:rPr>
            </w:pPr>
          </w:p>
        </w:tc>
        <w:tc>
          <w:tcPr>
            <w:tcW w:w="1947" w:type="dxa"/>
          </w:tcPr>
          <w:p w14:paraId="30318A47">
            <w:pPr>
              <w:spacing w:line="460" w:lineRule="exact"/>
              <w:rPr>
                <w:rFonts w:ascii="宋体" w:hAnsi="宋体"/>
                <w:color w:val="000000"/>
                <w:sz w:val="24"/>
                <w:szCs w:val="24"/>
              </w:rPr>
            </w:pPr>
          </w:p>
        </w:tc>
        <w:tc>
          <w:tcPr>
            <w:tcW w:w="1080" w:type="dxa"/>
          </w:tcPr>
          <w:p w14:paraId="638C0DFF">
            <w:pPr>
              <w:spacing w:line="460" w:lineRule="exact"/>
              <w:rPr>
                <w:rFonts w:ascii="宋体" w:hAnsi="宋体"/>
                <w:color w:val="000000"/>
                <w:sz w:val="24"/>
                <w:szCs w:val="24"/>
              </w:rPr>
            </w:pPr>
          </w:p>
        </w:tc>
        <w:tc>
          <w:tcPr>
            <w:tcW w:w="1039" w:type="dxa"/>
          </w:tcPr>
          <w:p w14:paraId="5932AB1C">
            <w:pPr>
              <w:spacing w:line="460" w:lineRule="exact"/>
              <w:rPr>
                <w:rFonts w:ascii="宋体" w:hAnsi="宋体"/>
                <w:color w:val="000000"/>
                <w:sz w:val="24"/>
                <w:szCs w:val="24"/>
              </w:rPr>
            </w:pPr>
          </w:p>
        </w:tc>
      </w:tr>
      <w:tr w14:paraId="3F00D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62152D71">
            <w:pPr>
              <w:spacing w:line="460" w:lineRule="exact"/>
              <w:jc w:val="center"/>
              <w:rPr>
                <w:rFonts w:ascii="宋体" w:hAnsi="宋体"/>
                <w:color w:val="000000"/>
                <w:sz w:val="24"/>
                <w:szCs w:val="24"/>
              </w:rPr>
            </w:pPr>
            <w:r>
              <w:rPr>
                <w:rFonts w:hint="eastAsia" w:ascii="宋体" w:hAnsi="宋体"/>
                <w:color w:val="000000"/>
                <w:sz w:val="24"/>
                <w:szCs w:val="24"/>
              </w:rPr>
              <w:t>9</w:t>
            </w:r>
          </w:p>
        </w:tc>
        <w:tc>
          <w:tcPr>
            <w:tcW w:w="1588" w:type="dxa"/>
          </w:tcPr>
          <w:p w14:paraId="5AE86DE9">
            <w:pPr>
              <w:spacing w:line="460" w:lineRule="exact"/>
              <w:rPr>
                <w:rFonts w:ascii="宋体" w:hAnsi="宋体"/>
                <w:color w:val="000000"/>
                <w:sz w:val="24"/>
                <w:szCs w:val="24"/>
              </w:rPr>
            </w:pPr>
          </w:p>
        </w:tc>
        <w:tc>
          <w:tcPr>
            <w:tcW w:w="1966" w:type="dxa"/>
          </w:tcPr>
          <w:p w14:paraId="78CA3823">
            <w:pPr>
              <w:spacing w:line="460" w:lineRule="exact"/>
              <w:rPr>
                <w:rFonts w:ascii="宋体" w:hAnsi="宋体"/>
                <w:color w:val="000000"/>
                <w:sz w:val="24"/>
                <w:szCs w:val="24"/>
              </w:rPr>
            </w:pPr>
          </w:p>
        </w:tc>
        <w:tc>
          <w:tcPr>
            <w:tcW w:w="1216" w:type="dxa"/>
          </w:tcPr>
          <w:p w14:paraId="442B0F08">
            <w:pPr>
              <w:spacing w:line="460" w:lineRule="exact"/>
              <w:rPr>
                <w:rFonts w:ascii="宋体" w:hAnsi="宋体"/>
                <w:color w:val="000000"/>
                <w:sz w:val="24"/>
                <w:szCs w:val="24"/>
              </w:rPr>
            </w:pPr>
          </w:p>
        </w:tc>
        <w:tc>
          <w:tcPr>
            <w:tcW w:w="1947" w:type="dxa"/>
          </w:tcPr>
          <w:p w14:paraId="2A816853">
            <w:pPr>
              <w:spacing w:line="460" w:lineRule="exact"/>
              <w:rPr>
                <w:rFonts w:ascii="宋体" w:hAnsi="宋体"/>
                <w:color w:val="000000"/>
                <w:sz w:val="24"/>
                <w:szCs w:val="24"/>
              </w:rPr>
            </w:pPr>
          </w:p>
        </w:tc>
        <w:tc>
          <w:tcPr>
            <w:tcW w:w="1080" w:type="dxa"/>
          </w:tcPr>
          <w:p w14:paraId="15D8F913">
            <w:pPr>
              <w:spacing w:line="460" w:lineRule="exact"/>
              <w:rPr>
                <w:rFonts w:ascii="宋体" w:hAnsi="宋体"/>
                <w:color w:val="000000"/>
                <w:sz w:val="24"/>
                <w:szCs w:val="24"/>
              </w:rPr>
            </w:pPr>
          </w:p>
        </w:tc>
        <w:tc>
          <w:tcPr>
            <w:tcW w:w="1039" w:type="dxa"/>
          </w:tcPr>
          <w:p w14:paraId="08938418">
            <w:pPr>
              <w:spacing w:line="460" w:lineRule="exact"/>
              <w:rPr>
                <w:rFonts w:ascii="宋体" w:hAnsi="宋体"/>
                <w:color w:val="000000"/>
                <w:sz w:val="24"/>
                <w:szCs w:val="24"/>
              </w:rPr>
            </w:pPr>
          </w:p>
        </w:tc>
      </w:tr>
      <w:tr w14:paraId="5703B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2D114A3B">
            <w:pPr>
              <w:spacing w:line="460" w:lineRule="exact"/>
              <w:jc w:val="center"/>
              <w:rPr>
                <w:rFonts w:ascii="宋体" w:hAnsi="宋体"/>
                <w:color w:val="000000"/>
                <w:sz w:val="24"/>
                <w:szCs w:val="24"/>
              </w:rPr>
            </w:pPr>
            <w:r>
              <w:rPr>
                <w:rFonts w:hint="eastAsia" w:ascii="宋体" w:hAnsi="宋体"/>
                <w:color w:val="000000"/>
                <w:sz w:val="24"/>
                <w:szCs w:val="24"/>
              </w:rPr>
              <w:t>10</w:t>
            </w:r>
          </w:p>
        </w:tc>
        <w:tc>
          <w:tcPr>
            <w:tcW w:w="1588" w:type="dxa"/>
          </w:tcPr>
          <w:p w14:paraId="18969F76">
            <w:pPr>
              <w:spacing w:line="460" w:lineRule="exact"/>
              <w:rPr>
                <w:rFonts w:ascii="宋体" w:hAnsi="宋体"/>
                <w:color w:val="000000"/>
                <w:sz w:val="24"/>
                <w:szCs w:val="24"/>
              </w:rPr>
            </w:pPr>
          </w:p>
        </w:tc>
        <w:tc>
          <w:tcPr>
            <w:tcW w:w="1966" w:type="dxa"/>
          </w:tcPr>
          <w:p w14:paraId="3A1F0A25">
            <w:pPr>
              <w:spacing w:line="460" w:lineRule="exact"/>
              <w:rPr>
                <w:rFonts w:ascii="宋体" w:hAnsi="宋体"/>
                <w:color w:val="000000"/>
                <w:sz w:val="24"/>
                <w:szCs w:val="24"/>
              </w:rPr>
            </w:pPr>
          </w:p>
        </w:tc>
        <w:tc>
          <w:tcPr>
            <w:tcW w:w="1216" w:type="dxa"/>
          </w:tcPr>
          <w:p w14:paraId="2D7523FB">
            <w:pPr>
              <w:spacing w:line="460" w:lineRule="exact"/>
              <w:rPr>
                <w:rFonts w:ascii="宋体" w:hAnsi="宋体"/>
                <w:color w:val="000000"/>
                <w:sz w:val="24"/>
                <w:szCs w:val="24"/>
              </w:rPr>
            </w:pPr>
          </w:p>
        </w:tc>
        <w:tc>
          <w:tcPr>
            <w:tcW w:w="1947" w:type="dxa"/>
          </w:tcPr>
          <w:p w14:paraId="7AA943DA">
            <w:pPr>
              <w:spacing w:line="460" w:lineRule="exact"/>
              <w:rPr>
                <w:rFonts w:ascii="宋体" w:hAnsi="宋体"/>
                <w:color w:val="000000"/>
                <w:sz w:val="24"/>
                <w:szCs w:val="24"/>
              </w:rPr>
            </w:pPr>
          </w:p>
        </w:tc>
        <w:tc>
          <w:tcPr>
            <w:tcW w:w="1080" w:type="dxa"/>
          </w:tcPr>
          <w:p w14:paraId="448B5A0C">
            <w:pPr>
              <w:spacing w:line="460" w:lineRule="exact"/>
              <w:rPr>
                <w:rFonts w:ascii="宋体" w:hAnsi="宋体"/>
                <w:color w:val="000000"/>
                <w:sz w:val="24"/>
                <w:szCs w:val="24"/>
              </w:rPr>
            </w:pPr>
          </w:p>
        </w:tc>
        <w:tc>
          <w:tcPr>
            <w:tcW w:w="1039" w:type="dxa"/>
          </w:tcPr>
          <w:p w14:paraId="0BCF9B62">
            <w:pPr>
              <w:spacing w:line="460" w:lineRule="exact"/>
              <w:rPr>
                <w:rFonts w:ascii="宋体" w:hAnsi="宋体"/>
                <w:color w:val="000000"/>
                <w:sz w:val="24"/>
                <w:szCs w:val="24"/>
              </w:rPr>
            </w:pPr>
          </w:p>
        </w:tc>
      </w:tr>
      <w:tr w14:paraId="2AD86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334B7391">
            <w:pPr>
              <w:spacing w:line="460" w:lineRule="exact"/>
              <w:jc w:val="center"/>
              <w:rPr>
                <w:rFonts w:ascii="宋体" w:hAnsi="宋体"/>
                <w:color w:val="000000"/>
                <w:sz w:val="24"/>
                <w:szCs w:val="24"/>
              </w:rPr>
            </w:pPr>
            <w:r>
              <w:rPr>
                <w:rFonts w:hint="eastAsia" w:ascii="宋体" w:hAnsi="宋体"/>
                <w:color w:val="000000"/>
                <w:sz w:val="24"/>
                <w:szCs w:val="24"/>
              </w:rPr>
              <w:t>11</w:t>
            </w:r>
          </w:p>
        </w:tc>
        <w:tc>
          <w:tcPr>
            <w:tcW w:w="1588" w:type="dxa"/>
          </w:tcPr>
          <w:p w14:paraId="1D447540">
            <w:pPr>
              <w:spacing w:line="460" w:lineRule="exact"/>
              <w:rPr>
                <w:rFonts w:ascii="宋体" w:hAnsi="宋体"/>
                <w:color w:val="000000"/>
                <w:sz w:val="24"/>
                <w:szCs w:val="24"/>
              </w:rPr>
            </w:pPr>
          </w:p>
        </w:tc>
        <w:tc>
          <w:tcPr>
            <w:tcW w:w="1966" w:type="dxa"/>
          </w:tcPr>
          <w:p w14:paraId="61B6C65F">
            <w:pPr>
              <w:spacing w:line="460" w:lineRule="exact"/>
              <w:rPr>
                <w:rFonts w:ascii="宋体" w:hAnsi="宋体"/>
                <w:color w:val="000000"/>
                <w:sz w:val="24"/>
                <w:szCs w:val="24"/>
              </w:rPr>
            </w:pPr>
          </w:p>
        </w:tc>
        <w:tc>
          <w:tcPr>
            <w:tcW w:w="1216" w:type="dxa"/>
          </w:tcPr>
          <w:p w14:paraId="02F23738">
            <w:pPr>
              <w:spacing w:line="460" w:lineRule="exact"/>
              <w:rPr>
                <w:rFonts w:ascii="宋体" w:hAnsi="宋体"/>
                <w:color w:val="000000"/>
                <w:sz w:val="24"/>
                <w:szCs w:val="24"/>
              </w:rPr>
            </w:pPr>
          </w:p>
        </w:tc>
        <w:tc>
          <w:tcPr>
            <w:tcW w:w="1947" w:type="dxa"/>
          </w:tcPr>
          <w:p w14:paraId="1D768FDA">
            <w:pPr>
              <w:spacing w:line="460" w:lineRule="exact"/>
              <w:rPr>
                <w:rFonts w:ascii="宋体" w:hAnsi="宋体"/>
                <w:color w:val="000000"/>
                <w:sz w:val="24"/>
                <w:szCs w:val="24"/>
              </w:rPr>
            </w:pPr>
          </w:p>
        </w:tc>
        <w:tc>
          <w:tcPr>
            <w:tcW w:w="1080" w:type="dxa"/>
          </w:tcPr>
          <w:p w14:paraId="6C6E02DC">
            <w:pPr>
              <w:spacing w:line="460" w:lineRule="exact"/>
              <w:rPr>
                <w:rFonts w:ascii="宋体" w:hAnsi="宋体"/>
                <w:color w:val="000000"/>
                <w:sz w:val="24"/>
                <w:szCs w:val="24"/>
              </w:rPr>
            </w:pPr>
          </w:p>
        </w:tc>
        <w:tc>
          <w:tcPr>
            <w:tcW w:w="1039" w:type="dxa"/>
          </w:tcPr>
          <w:p w14:paraId="0CDC16DA">
            <w:pPr>
              <w:spacing w:line="460" w:lineRule="exact"/>
              <w:rPr>
                <w:rFonts w:ascii="宋体" w:hAnsi="宋体"/>
                <w:color w:val="000000"/>
                <w:sz w:val="24"/>
                <w:szCs w:val="24"/>
              </w:rPr>
            </w:pPr>
          </w:p>
        </w:tc>
      </w:tr>
      <w:tr w14:paraId="62E5A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trPr>
        <w:tc>
          <w:tcPr>
            <w:tcW w:w="905" w:type="dxa"/>
          </w:tcPr>
          <w:p w14:paraId="7577D71F">
            <w:pPr>
              <w:spacing w:line="460" w:lineRule="exact"/>
              <w:jc w:val="center"/>
              <w:rPr>
                <w:rFonts w:ascii="宋体" w:hAnsi="宋体"/>
                <w:color w:val="000000"/>
                <w:sz w:val="24"/>
                <w:szCs w:val="24"/>
              </w:rPr>
            </w:pPr>
            <w:r>
              <w:rPr>
                <w:rFonts w:hint="eastAsia" w:ascii="宋体" w:hAnsi="宋体"/>
                <w:color w:val="000000"/>
                <w:sz w:val="24"/>
                <w:szCs w:val="24"/>
              </w:rPr>
              <w:t>12</w:t>
            </w:r>
          </w:p>
        </w:tc>
        <w:tc>
          <w:tcPr>
            <w:tcW w:w="1588" w:type="dxa"/>
          </w:tcPr>
          <w:p w14:paraId="57CDB9D8">
            <w:pPr>
              <w:spacing w:line="460" w:lineRule="exact"/>
              <w:rPr>
                <w:rFonts w:ascii="宋体" w:hAnsi="宋体"/>
                <w:color w:val="000000"/>
                <w:sz w:val="24"/>
                <w:szCs w:val="24"/>
              </w:rPr>
            </w:pPr>
          </w:p>
        </w:tc>
        <w:tc>
          <w:tcPr>
            <w:tcW w:w="1966" w:type="dxa"/>
          </w:tcPr>
          <w:p w14:paraId="48431606">
            <w:pPr>
              <w:spacing w:line="460" w:lineRule="exact"/>
              <w:rPr>
                <w:rFonts w:ascii="宋体" w:hAnsi="宋体"/>
                <w:color w:val="000000"/>
                <w:sz w:val="24"/>
                <w:szCs w:val="24"/>
              </w:rPr>
            </w:pPr>
          </w:p>
        </w:tc>
        <w:tc>
          <w:tcPr>
            <w:tcW w:w="1216" w:type="dxa"/>
          </w:tcPr>
          <w:p w14:paraId="4D3FAC9B">
            <w:pPr>
              <w:spacing w:line="460" w:lineRule="exact"/>
              <w:rPr>
                <w:rFonts w:ascii="宋体" w:hAnsi="宋体"/>
                <w:color w:val="000000"/>
                <w:sz w:val="24"/>
                <w:szCs w:val="24"/>
              </w:rPr>
            </w:pPr>
          </w:p>
        </w:tc>
        <w:tc>
          <w:tcPr>
            <w:tcW w:w="1947" w:type="dxa"/>
          </w:tcPr>
          <w:p w14:paraId="1C0EDC62">
            <w:pPr>
              <w:spacing w:line="460" w:lineRule="exact"/>
              <w:rPr>
                <w:rFonts w:ascii="宋体" w:hAnsi="宋体"/>
                <w:color w:val="000000"/>
                <w:sz w:val="24"/>
                <w:szCs w:val="24"/>
              </w:rPr>
            </w:pPr>
          </w:p>
        </w:tc>
        <w:tc>
          <w:tcPr>
            <w:tcW w:w="1080" w:type="dxa"/>
          </w:tcPr>
          <w:p w14:paraId="244F1930">
            <w:pPr>
              <w:spacing w:line="460" w:lineRule="exact"/>
              <w:rPr>
                <w:rFonts w:ascii="宋体" w:hAnsi="宋体"/>
                <w:color w:val="000000"/>
                <w:sz w:val="24"/>
                <w:szCs w:val="24"/>
              </w:rPr>
            </w:pPr>
          </w:p>
        </w:tc>
        <w:tc>
          <w:tcPr>
            <w:tcW w:w="1039" w:type="dxa"/>
          </w:tcPr>
          <w:p w14:paraId="7DE6986E">
            <w:pPr>
              <w:spacing w:line="460" w:lineRule="exact"/>
              <w:rPr>
                <w:rFonts w:ascii="宋体" w:hAnsi="宋体"/>
                <w:color w:val="000000"/>
                <w:sz w:val="24"/>
                <w:szCs w:val="24"/>
              </w:rPr>
            </w:pPr>
          </w:p>
        </w:tc>
      </w:tr>
    </w:tbl>
    <w:p w14:paraId="09B9C893">
      <w:pPr>
        <w:spacing w:line="460" w:lineRule="exact"/>
        <w:ind w:firstLine="3123" w:firstLineChars="1296"/>
        <w:rPr>
          <w:rFonts w:ascii="宋体" w:hAnsi="宋体"/>
          <w:b/>
          <w:color w:val="000000"/>
          <w:sz w:val="24"/>
          <w:szCs w:val="24"/>
        </w:rPr>
      </w:pPr>
    </w:p>
    <w:p w14:paraId="36F2C74B">
      <w:pPr>
        <w:spacing w:line="460" w:lineRule="exact"/>
        <w:rPr>
          <w:rFonts w:ascii="宋体" w:hAnsi="宋体"/>
          <w:b/>
          <w:color w:val="000000"/>
          <w:sz w:val="28"/>
          <w:szCs w:val="28"/>
        </w:rPr>
      </w:pPr>
      <w:r>
        <w:rPr>
          <w:rFonts w:hint="eastAsia" w:ascii="宋体" w:hAnsi="宋体"/>
          <w:b/>
          <w:color w:val="000000"/>
          <w:sz w:val="28"/>
          <w:szCs w:val="28"/>
        </w:rPr>
        <w:t>供应商：</w:t>
      </w:r>
      <w:r>
        <w:rPr>
          <w:rFonts w:hint="eastAsia" w:ascii="宋体" w:hAnsi="宋体"/>
          <w:b/>
          <w:color w:val="000000"/>
          <w:sz w:val="28"/>
          <w:szCs w:val="28"/>
          <w:u w:val="single"/>
        </w:rPr>
        <w:t xml:space="preserve">                            </w:t>
      </w:r>
      <w:r>
        <w:rPr>
          <w:rFonts w:hint="eastAsia" w:ascii="宋体" w:hAnsi="宋体"/>
          <w:b/>
          <w:color w:val="000000"/>
          <w:sz w:val="28"/>
          <w:szCs w:val="28"/>
        </w:rPr>
        <w:t>（全称+盖章）</w:t>
      </w:r>
    </w:p>
    <w:p w14:paraId="0EB74B36">
      <w:pPr>
        <w:spacing w:line="460" w:lineRule="exact"/>
        <w:ind w:firstLine="3643" w:firstLineChars="1296"/>
        <w:rPr>
          <w:rFonts w:ascii="宋体" w:hAnsi="宋体"/>
          <w:b/>
          <w:color w:val="000000"/>
          <w:sz w:val="28"/>
          <w:szCs w:val="28"/>
        </w:rPr>
      </w:pPr>
      <w:r>
        <w:rPr>
          <w:rFonts w:hint="eastAsia" w:ascii="宋体" w:hAnsi="宋体"/>
          <w:b/>
          <w:color w:val="000000"/>
          <w:sz w:val="28"/>
          <w:szCs w:val="28"/>
        </w:rPr>
        <w:t xml:space="preserve"> </w:t>
      </w:r>
    </w:p>
    <w:p w14:paraId="093FDB39">
      <w:pPr>
        <w:spacing w:line="460" w:lineRule="exact"/>
        <w:rPr>
          <w:rFonts w:ascii="宋体" w:hAnsi="宋体"/>
          <w:color w:val="000000"/>
          <w:sz w:val="28"/>
          <w:szCs w:val="28"/>
        </w:rPr>
      </w:pPr>
      <w:r>
        <w:rPr>
          <w:rFonts w:hint="eastAsia" w:ascii="宋体" w:hAnsi="宋体"/>
          <w:color w:val="000000"/>
          <w:sz w:val="28"/>
          <w:szCs w:val="28"/>
        </w:rPr>
        <w:t>注：1.上表中的服务内容及标准须以中文的形式来详细描述；</w:t>
      </w:r>
    </w:p>
    <w:p w14:paraId="576D938D">
      <w:pPr>
        <w:spacing w:line="460" w:lineRule="exact"/>
        <w:ind w:firstLine="562" w:firstLineChars="200"/>
        <w:rPr>
          <w:rFonts w:ascii="宋体" w:hAnsi="宋体"/>
          <w:color w:val="000000"/>
          <w:sz w:val="28"/>
          <w:szCs w:val="28"/>
        </w:rPr>
      </w:pPr>
      <w:r>
        <w:rPr>
          <w:rFonts w:hint="eastAsia" w:ascii="宋体" w:hAnsi="宋体"/>
          <w:b/>
          <w:color w:val="000000"/>
          <w:sz w:val="28"/>
          <w:szCs w:val="28"/>
        </w:rPr>
        <w:t>2.技术规格偏离响应表应与技术参数一一对应响应；</w:t>
      </w:r>
    </w:p>
    <w:p w14:paraId="11045F38">
      <w:pPr>
        <w:spacing w:line="460" w:lineRule="exact"/>
        <w:ind w:firstLine="560" w:firstLineChars="200"/>
        <w:rPr>
          <w:rFonts w:hint="eastAsia" w:ascii="宋体" w:hAnsi="宋体"/>
          <w:color w:val="000000"/>
          <w:sz w:val="28"/>
          <w:szCs w:val="28"/>
        </w:rPr>
      </w:pPr>
      <w:r>
        <w:rPr>
          <w:rFonts w:hint="eastAsia" w:ascii="宋体" w:hAnsi="宋体"/>
          <w:color w:val="000000"/>
          <w:sz w:val="28"/>
          <w:szCs w:val="28"/>
        </w:rPr>
        <w:t>3.供应商所投产品如与询比文件要求的规格及配置不一致，则需在上表偏离说明中注明。供应商应据实填写产品技术响应性。</w:t>
      </w:r>
      <w:bookmarkStart w:id="38" w:name="_Hlt514495724"/>
      <w:bookmarkEnd w:id="38"/>
      <w:bookmarkStart w:id="39" w:name="_Hlt533408944"/>
      <w:bookmarkEnd w:id="39"/>
      <w:bookmarkStart w:id="40" w:name="_Toc516969105"/>
      <w:bookmarkEnd w:id="40"/>
      <w:bookmarkStart w:id="41" w:name="_Hlt526418352"/>
      <w:bookmarkEnd w:id="41"/>
      <w:bookmarkStart w:id="42" w:name="_Toc172171560"/>
      <w:bookmarkEnd w:id="42"/>
      <w:bookmarkStart w:id="43" w:name="_Hlt519068455"/>
      <w:bookmarkEnd w:id="43"/>
      <w:bookmarkStart w:id="44" w:name="_Hlt509649506"/>
      <w:bookmarkEnd w:id="44"/>
    </w:p>
    <w:p w14:paraId="7FA11AEA">
      <w:pPr>
        <w:widowControl/>
        <w:shd w:val="clear" w:color="auto" w:fill="FFFFFF"/>
        <w:spacing w:before="100" w:beforeAutospacing="1" w:after="100" w:afterAutospacing="1" w:line="560" w:lineRule="exact"/>
        <w:jc w:val="both"/>
        <w:rPr>
          <w:rFonts w:hint="eastAsia" w:ascii="黑体" w:hAnsi="黑体" w:eastAsia="黑体" w:cs="黑体"/>
          <w:color w:val="000000"/>
          <w:kern w:val="0"/>
          <w:sz w:val="32"/>
          <w:szCs w:val="32"/>
        </w:rPr>
      </w:pPr>
    </w:p>
    <w:p w14:paraId="266CAB56">
      <w:pPr>
        <w:widowControl/>
        <w:shd w:val="clear" w:color="auto" w:fill="FFFFFF"/>
        <w:spacing w:before="100" w:beforeAutospacing="1" w:after="100" w:afterAutospacing="1" w:line="560" w:lineRule="exact"/>
        <w:jc w:val="center"/>
        <w:rPr>
          <w:rFonts w:ascii="黑体" w:hAnsi="黑体" w:eastAsia="黑体" w:cs="黑体"/>
          <w:color w:val="000000"/>
          <w:kern w:val="0"/>
          <w:sz w:val="32"/>
          <w:szCs w:val="32"/>
        </w:rPr>
      </w:pPr>
      <w:r>
        <w:rPr>
          <w:rFonts w:hint="eastAsia" w:ascii="黑体" w:hAnsi="黑体" w:eastAsia="黑体" w:cs="黑体"/>
          <w:color w:val="000000"/>
          <w:kern w:val="0"/>
          <w:sz w:val="32"/>
          <w:szCs w:val="32"/>
          <w:lang w:val="en-US" w:eastAsia="zh-CN"/>
        </w:rPr>
        <w:t>六</w:t>
      </w:r>
      <w:r>
        <w:rPr>
          <w:rFonts w:hint="eastAsia" w:ascii="黑体" w:hAnsi="黑体" w:eastAsia="黑体" w:cs="黑体"/>
          <w:color w:val="000000"/>
          <w:kern w:val="0"/>
          <w:sz w:val="32"/>
          <w:szCs w:val="32"/>
        </w:rPr>
        <w:t>、资格审查等技术文件</w:t>
      </w:r>
    </w:p>
    <w:p w14:paraId="0BB53B1C">
      <w:pPr>
        <w:widowControl/>
        <w:shd w:val="clear" w:color="auto" w:fill="FFFFFF"/>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（1）营业执照（副本）、税务登记证（副本）、组织机构代码证（副本）或三证合一；</w:t>
      </w:r>
    </w:p>
    <w:p w14:paraId="1B70B909">
      <w:pPr>
        <w:widowControl/>
        <w:shd w:val="clear" w:color="auto" w:fill="FFFFFF"/>
        <w:ind w:firstLine="640" w:firstLineChars="200"/>
        <w:jc w:val="left"/>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w:t>
      </w:r>
      <w:r>
        <w:rPr>
          <w:rFonts w:hint="eastAsia" w:ascii="仿宋_GB2312" w:hAnsi="仿宋_GB2312" w:eastAsia="仿宋_GB2312" w:cs="仿宋_GB2312"/>
          <w:color w:val="000000"/>
          <w:kern w:val="0"/>
          <w:sz w:val="32"/>
          <w:szCs w:val="32"/>
          <w:lang w:val="en-US" w:eastAsia="zh-CN"/>
        </w:rPr>
        <w:t>无不良信用记录证明材料</w:t>
      </w:r>
      <w:r>
        <w:rPr>
          <w:rFonts w:hint="eastAsia" w:ascii="仿宋_GB2312" w:hAnsi="仿宋_GB2312" w:eastAsia="仿宋_GB2312" w:cs="仿宋_GB2312"/>
          <w:color w:val="000000"/>
          <w:kern w:val="0"/>
          <w:sz w:val="32"/>
          <w:szCs w:val="32"/>
        </w:rPr>
        <w:t>；</w:t>
      </w:r>
    </w:p>
    <w:p w14:paraId="031BB9D2">
      <w:pPr>
        <w:widowControl/>
        <w:shd w:val="clear" w:color="auto" w:fill="FFFFFF"/>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（3）投标供应商售后服务承诺函；</w:t>
      </w:r>
    </w:p>
    <w:p w14:paraId="06C72EA3">
      <w:pPr>
        <w:widowControl/>
        <w:shd w:val="clear" w:color="auto" w:fill="FFFFFF"/>
        <w:ind w:firstLine="640" w:firstLineChars="200"/>
        <w:jc w:val="left"/>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lang w:val="en-US" w:eastAsia="zh-CN"/>
        </w:rPr>
        <w:t>4</w:t>
      </w:r>
      <w:r>
        <w:rPr>
          <w:rFonts w:hint="eastAsia" w:ascii="仿宋_GB2312" w:hAnsi="仿宋_GB2312" w:eastAsia="仿宋_GB2312" w:cs="仿宋_GB2312"/>
          <w:color w:val="000000"/>
          <w:kern w:val="0"/>
          <w:sz w:val="32"/>
          <w:szCs w:val="32"/>
        </w:rPr>
        <w:t>）投标供应商认为有必要提交的其他证明材料。</w:t>
      </w:r>
    </w:p>
    <w:p w14:paraId="0EDD271A">
      <w:pPr>
        <w:widowControl/>
        <w:shd w:val="clear" w:color="auto" w:fill="FFFFFF"/>
        <w:ind w:firstLine="640" w:firstLineChars="200"/>
        <w:jc w:val="left"/>
        <w:rPr>
          <w:rFonts w:hint="eastAsia" w:ascii="仿宋_GB2312" w:hAnsi="仿宋_GB2312" w:eastAsia="仿宋_GB2312" w:cs="仿宋_GB2312"/>
          <w:color w:val="000000"/>
          <w:kern w:val="0"/>
          <w:sz w:val="32"/>
          <w:szCs w:val="32"/>
        </w:rPr>
      </w:pPr>
    </w:p>
    <w:p w14:paraId="00C4A0DF">
      <w:pPr>
        <w:widowControl/>
        <w:shd w:val="clear" w:color="auto" w:fill="FFFFFF"/>
        <w:spacing w:before="100" w:beforeAutospacing="1" w:after="100" w:afterAutospacing="1" w:line="560" w:lineRule="exact"/>
        <w:jc w:val="center"/>
        <w:rPr>
          <w:rFonts w:ascii="黑体" w:hAnsi="黑体" w:eastAsia="黑体" w:cs="黑体"/>
          <w:color w:val="000000"/>
          <w:kern w:val="0"/>
          <w:sz w:val="32"/>
          <w:szCs w:val="32"/>
        </w:rPr>
      </w:pPr>
      <w:r>
        <w:rPr>
          <w:rFonts w:hint="eastAsia" w:ascii="黑体" w:hAnsi="黑体" w:eastAsia="黑体" w:cs="黑体"/>
          <w:color w:val="000000"/>
          <w:kern w:val="0"/>
          <w:sz w:val="32"/>
          <w:szCs w:val="32"/>
        </w:rPr>
        <w:t> </w:t>
      </w:r>
      <w:r>
        <w:rPr>
          <w:rFonts w:hint="eastAsia" w:ascii="黑体" w:hAnsi="黑体" w:eastAsia="黑体" w:cs="黑体"/>
          <w:color w:val="000000"/>
          <w:kern w:val="0"/>
          <w:sz w:val="32"/>
          <w:szCs w:val="32"/>
          <w:lang w:val="en-US" w:eastAsia="zh-CN"/>
        </w:rPr>
        <w:t>七</w:t>
      </w:r>
      <w:r>
        <w:rPr>
          <w:rFonts w:hint="eastAsia" w:ascii="黑体" w:hAnsi="黑体" w:eastAsia="黑体" w:cs="黑体"/>
          <w:color w:val="000000"/>
          <w:kern w:val="0"/>
          <w:sz w:val="32"/>
          <w:szCs w:val="32"/>
        </w:rPr>
        <w:t>、服务承诺</w:t>
      </w:r>
    </w:p>
    <w:p w14:paraId="35B76AFA">
      <w:pPr>
        <w:widowControl/>
        <w:shd w:val="clear" w:color="auto" w:fill="FFFFFF"/>
        <w:spacing w:before="100" w:beforeAutospacing="1" w:after="100" w:afterAutospacing="1" w:line="560" w:lineRule="exact"/>
        <w:ind w:firstLine="3040" w:firstLineChars="950"/>
        <w:jc w:val="both"/>
        <w:outlineLvl w:val="1"/>
        <w:rPr>
          <w:rFonts w:hint="eastAsia" w:ascii="仿宋_GB2312" w:hAnsi="仿宋_GB2312" w:eastAsia="仿宋_GB2312" w:cs="仿宋_GB2312"/>
          <w:color w:val="000000"/>
          <w:kern w:val="0"/>
          <w:sz w:val="32"/>
          <w:szCs w:val="32"/>
        </w:rPr>
      </w:pPr>
      <w:bookmarkStart w:id="45" w:name="_Toc4478"/>
      <w:r>
        <w:rPr>
          <w:rFonts w:hint="eastAsia" w:ascii="仿宋_GB2312" w:hAnsi="仿宋_GB2312" w:eastAsia="仿宋_GB2312" w:cs="仿宋_GB2312"/>
          <w:color w:val="000000"/>
          <w:kern w:val="0"/>
          <w:sz w:val="32"/>
          <w:szCs w:val="32"/>
        </w:rPr>
        <w:t>（格式由投标人自定）</w:t>
      </w:r>
      <w:bookmarkEnd w:id="45"/>
    </w:p>
    <w:p w14:paraId="47F5473E">
      <w:pPr>
        <w:widowControl/>
        <w:shd w:val="clear" w:color="auto" w:fill="FFFFFF"/>
        <w:spacing w:before="100" w:beforeAutospacing="1" w:after="100" w:afterAutospacing="1" w:line="560" w:lineRule="exact"/>
        <w:ind w:firstLine="800" w:firstLineChars="250"/>
        <w:outlineLvl w:val="1"/>
        <w:rPr>
          <w:rFonts w:hint="eastAsia" w:ascii="仿宋_GB2312" w:hAnsi="仿宋_GB2312" w:eastAsia="仿宋_GB2312" w:cs="仿宋_GB2312"/>
          <w:color w:val="000000"/>
          <w:kern w:val="0"/>
          <w:sz w:val="32"/>
          <w:szCs w:val="32"/>
        </w:rPr>
      </w:pPr>
    </w:p>
    <w:p w14:paraId="6845DAF4">
      <w:pPr>
        <w:widowControl/>
        <w:shd w:val="clear" w:color="auto" w:fill="FFFFFF"/>
        <w:spacing w:before="100" w:beforeAutospacing="1" w:after="100" w:afterAutospacing="1" w:line="560" w:lineRule="exact"/>
        <w:ind w:firstLine="800" w:firstLineChars="250"/>
        <w:outlineLvl w:val="1"/>
        <w:rPr>
          <w:rFonts w:hint="eastAsia" w:ascii="仿宋_GB2312" w:hAnsi="仿宋_GB2312" w:eastAsia="仿宋_GB2312" w:cs="仿宋_GB2312"/>
          <w:color w:val="000000"/>
          <w:kern w:val="0"/>
          <w:sz w:val="32"/>
          <w:szCs w:val="32"/>
        </w:rPr>
      </w:pPr>
    </w:p>
    <w:p w14:paraId="4CD7CE90">
      <w:pPr>
        <w:widowControl/>
        <w:shd w:val="clear" w:color="auto" w:fill="FFFFFF"/>
        <w:spacing w:before="100" w:beforeAutospacing="1" w:after="100" w:afterAutospacing="1" w:line="560" w:lineRule="exact"/>
        <w:ind w:left="750" w:hanging="750"/>
        <w:jc w:val="center"/>
        <w:outlineLvl w:val="2"/>
        <w:rPr>
          <w:rFonts w:ascii="黑体" w:hAnsi="黑体" w:eastAsia="黑体" w:cs="黑体"/>
          <w:color w:val="000000"/>
          <w:kern w:val="0"/>
          <w:sz w:val="32"/>
          <w:szCs w:val="32"/>
        </w:rPr>
      </w:pPr>
      <w:bookmarkStart w:id="46" w:name="_Toc9159"/>
      <w:bookmarkStart w:id="47" w:name="_Toc28799"/>
      <w:r>
        <w:rPr>
          <w:rFonts w:hint="eastAsia" w:ascii="黑体" w:hAnsi="黑体" w:eastAsia="黑体" w:cs="黑体"/>
          <w:color w:val="000000"/>
          <w:kern w:val="0"/>
          <w:sz w:val="32"/>
          <w:szCs w:val="32"/>
          <w:lang w:val="en-US" w:eastAsia="zh-CN"/>
        </w:rPr>
        <w:t>八</w:t>
      </w:r>
      <w:r>
        <w:rPr>
          <w:rFonts w:hint="eastAsia" w:ascii="黑体" w:hAnsi="黑体" w:eastAsia="黑体" w:cs="黑体"/>
          <w:color w:val="000000"/>
          <w:kern w:val="0"/>
          <w:sz w:val="32"/>
          <w:szCs w:val="32"/>
        </w:rPr>
        <w:t>、供应商认为需要说明的其他内容</w:t>
      </w:r>
      <w:bookmarkEnd w:id="46"/>
      <w:bookmarkEnd w:id="47"/>
    </w:p>
    <w:p w14:paraId="2A67CB6D">
      <w:pPr>
        <w:tabs>
          <w:tab w:val="left" w:pos="4620"/>
        </w:tabs>
        <w:spacing w:line="360" w:lineRule="auto"/>
        <w:ind w:firstLine="3771" w:firstLineChars="1347"/>
        <w:rPr>
          <w:rFonts w:ascii="宋体" w:hAnsi="宋体"/>
          <w:b/>
          <w:color w:val="auto"/>
        </w:rPr>
      </w:pPr>
      <w:r>
        <w:rPr>
          <w:rFonts w:hint="eastAsia" w:ascii="宋体" w:hAnsi="宋体"/>
          <w:sz w:val="28"/>
          <w:szCs w:val="28"/>
        </w:rPr>
        <w:t>（服务方案等）</w:t>
      </w:r>
    </w:p>
    <w:p w14:paraId="3971EE5E">
      <w:pPr>
        <w:widowControl/>
        <w:shd w:val="clear" w:color="auto" w:fill="FFFFFF"/>
        <w:ind w:firstLine="640" w:firstLineChars="200"/>
        <w:jc w:val="left"/>
        <w:rPr>
          <w:rFonts w:hint="eastAsia" w:ascii="仿宋_GB2312" w:hAnsi="仿宋_GB2312" w:eastAsia="仿宋_GB2312" w:cs="仿宋_GB2312"/>
          <w:color w:val="000000"/>
          <w:kern w:val="0"/>
          <w:sz w:val="32"/>
          <w:szCs w:val="32"/>
        </w:rPr>
      </w:pPr>
    </w:p>
    <w:p w14:paraId="627908EF">
      <w:pPr>
        <w:widowControl/>
        <w:shd w:val="clear" w:color="auto" w:fill="FFFFFF"/>
        <w:spacing w:before="100" w:beforeAutospacing="1" w:after="100" w:afterAutospacing="1" w:line="560" w:lineRule="exact"/>
        <w:ind w:left="750" w:hanging="750"/>
        <w:jc w:val="center"/>
        <w:outlineLvl w:val="2"/>
        <w:rPr>
          <w:rFonts w:hint="eastAsia" w:ascii="黑体" w:hAnsi="黑体" w:eastAsia="黑体" w:cs="黑体"/>
          <w:color w:val="000000"/>
          <w:kern w:val="0"/>
          <w:sz w:val="32"/>
          <w:szCs w:val="32"/>
          <w:lang w:val="en-US" w:eastAsia="zh-CN"/>
        </w:rPr>
      </w:pPr>
    </w:p>
    <w:p w14:paraId="55548E02">
      <w:pPr>
        <w:widowControl/>
        <w:shd w:val="clear" w:color="auto" w:fill="FFFFFF"/>
        <w:spacing w:before="100" w:beforeAutospacing="1" w:after="100" w:afterAutospacing="1" w:line="560" w:lineRule="exact"/>
        <w:ind w:left="750" w:hanging="750"/>
        <w:jc w:val="center"/>
        <w:outlineLvl w:val="2"/>
        <w:rPr>
          <w:rFonts w:hint="eastAsia" w:ascii="黑体" w:hAnsi="黑体" w:eastAsia="黑体" w:cs="黑体"/>
          <w:color w:val="000000"/>
          <w:kern w:val="0"/>
          <w:sz w:val="32"/>
          <w:szCs w:val="32"/>
          <w:lang w:val="en-US" w:eastAsia="zh-CN"/>
        </w:rPr>
      </w:pPr>
    </w:p>
    <w:p w14:paraId="0BD7CB54">
      <w:pPr>
        <w:widowControl/>
        <w:shd w:val="clear" w:color="auto" w:fill="FFFFFF"/>
        <w:spacing w:before="100" w:beforeAutospacing="1" w:after="100" w:afterAutospacing="1" w:line="560" w:lineRule="exact"/>
        <w:ind w:left="750" w:hanging="750"/>
        <w:jc w:val="center"/>
        <w:outlineLvl w:val="2"/>
        <w:rPr>
          <w:rFonts w:hint="eastAsia" w:ascii="黑体" w:hAnsi="黑体" w:eastAsia="黑体" w:cs="黑体"/>
          <w:color w:val="000000"/>
          <w:kern w:val="0"/>
          <w:sz w:val="32"/>
          <w:szCs w:val="32"/>
          <w:lang w:val="en-US" w:eastAsia="zh-CN"/>
        </w:rPr>
      </w:pPr>
    </w:p>
    <w:p w14:paraId="2AE7C06E">
      <w:pPr>
        <w:tabs>
          <w:tab w:val="left" w:pos="4620"/>
        </w:tabs>
        <w:spacing w:line="360" w:lineRule="auto"/>
        <w:rPr>
          <w:rFonts w:hint="eastAsia" w:ascii="仿宋" w:hAnsi="仿宋" w:eastAsia="仿宋" w:cs="仿宋"/>
          <w:sz w:val="28"/>
          <w:szCs w:val="28"/>
        </w:rPr>
      </w:pPr>
    </w:p>
    <w:sectPr>
      <w:type w:val="continuous"/>
      <w:pgSz w:w="11906" w:h="16838"/>
      <w:pgMar w:top="1440" w:right="964" w:bottom="850" w:left="1417"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9A98D5FE-0831-43E2-9FB3-952449D9A8B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embedRegular r:id="rId2" w:fontKey="{CAED8EBC-0E41-48FE-BBDD-26ED1F132885}"/>
  </w:font>
  <w:font w:name="仿宋_GB2312">
    <w:panose1 w:val="02010609030101010101"/>
    <w:charset w:val="86"/>
    <w:family w:val="modern"/>
    <w:pitch w:val="default"/>
    <w:sig w:usb0="00000001" w:usb1="080E0000" w:usb2="00000000" w:usb3="00000000" w:csb0="00040000" w:csb1="00000000"/>
    <w:embedRegular r:id="rId3" w:fontKey="{2E13B50B-E4F2-47A2-B358-550FD658D7D0}"/>
  </w:font>
  <w:font w:name="Wingdings 2">
    <w:panose1 w:val="05020102010507070707"/>
    <w:charset w:val="02"/>
    <w:family w:val="roman"/>
    <w:pitch w:val="default"/>
    <w:sig w:usb0="00000000" w:usb1="00000000" w:usb2="00000000" w:usb3="00000000" w:csb0="80000000" w:csb1="00000000"/>
    <w:embedRegular r:id="rId4" w:fontKey="{3A496871-294B-4771-B6F3-EBD8E7F6F08C}"/>
  </w:font>
  <w:font w:name="Arial Unicode MS">
    <w:panose1 w:val="020B0604020202020204"/>
    <w:charset w:val="86"/>
    <w:family w:val="auto"/>
    <w:pitch w:val="default"/>
    <w:sig w:usb0="F7FFAEFF" w:usb1="F9DFFFFF" w:usb2="0000007F" w:usb3="00000000" w:csb0="203F01FF" w:csb1="DFFF0000"/>
    <w:embedRegular r:id="rId5" w:fontKey="{F2A70E62-7361-4DA9-8413-A564C38CF2AE}"/>
  </w:font>
  <w:font w:name="等线">
    <w:panose1 w:val="02010600030101010101"/>
    <w:charset w:val="86"/>
    <w:family w:val="auto"/>
    <w:pitch w:val="default"/>
    <w:sig w:usb0="A00002BF" w:usb1="38CF7CFA" w:usb2="00000016" w:usb3="00000000" w:csb0="0004000F" w:csb1="00000000"/>
    <w:embedRegular r:id="rId6" w:fontKey="{1DB8C14F-13B5-4150-8F1E-17C014AEA7AC}"/>
  </w:font>
  <w:font w:name="方正小标宋简体">
    <w:panose1 w:val="03000509000000000000"/>
    <w:charset w:val="86"/>
    <w:family w:val="auto"/>
    <w:pitch w:val="default"/>
    <w:sig w:usb0="00000001" w:usb1="080E0000" w:usb2="00000000" w:usb3="00000000" w:csb0="00040000" w:csb1="00000000"/>
    <w:embedRegular r:id="rId7" w:fontKey="{BD8D5566-576E-45C6-AD56-10ACE01E892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097DB">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23D054">
    <w:pPr>
      <w:pStyle w:val="15"/>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44727D">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7C44727D">
                    <w:pPr>
                      <w:pStyle w:val="15"/>
                    </w:pPr>
                    <w:r>
                      <w:fldChar w:fldCharType="begin"/>
                    </w:r>
                    <w:r>
                      <w:instrText xml:space="preserve"> PAGE  \* MERGEFORMAT </w:instrText>
                    </w:r>
                    <w:r>
                      <w:fldChar w:fldCharType="separate"/>
                    </w:r>
                    <w:r>
                      <w:t>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44835">
    <w:pPr>
      <w:pStyle w:val="16"/>
      <w:jc w:val="left"/>
      <w:rPr>
        <w:sz w:val="15"/>
        <w:szCs w:val="15"/>
      </w:rPr>
    </w:pP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6F5FA">
    <w:pPr>
      <w:pStyle w:val="16"/>
      <w:jc w:val="left"/>
      <w:rPr>
        <w:sz w:val="15"/>
        <w:szCs w:val="15"/>
      </w:rPr>
    </w:pP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63505C3"/>
    <w:multiLevelType w:val="singleLevel"/>
    <w:tmpl w:val="F63505C3"/>
    <w:lvl w:ilvl="0" w:tentative="0">
      <w:start w:val="2"/>
      <w:numFmt w:val="decimal"/>
      <w:suff w:val="nothing"/>
      <w:lvlText w:val="（%1）"/>
      <w:lvlJc w:val="left"/>
    </w:lvl>
  </w:abstractNum>
  <w:abstractNum w:abstractNumId="1">
    <w:nsid w:val="12E3B31F"/>
    <w:multiLevelType w:val="singleLevel"/>
    <w:tmpl w:val="12E3B31F"/>
    <w:lvl w:ilvl="0" w:tentative="0">
      <w:start w:val="1"/>
      <w:numFmt w:val="chineseCounting"/>
      <w:suff w:val="nothing"/>
      <w:lvlText w:val="%1、"/>
      <w:lvlJc w:val="left"/>
      <w:rPr>
        <w:rFonts w:hint="eastAsia"/>
      </w:rPr>
    </w:lvl>
  </w:abstractNum>
  <w:abstractNum w:abstractNumId="2">
    <w:nsid w:val="62A33089"/>
    <w:multiLevelType w:val="singleLevel"/>
    <w:tmpl w:val="62A33089"/>
    <w:lvl w:ilvl="0" w:tentative="0">
      <w:start w:val="1"/>
      <w:numFmt w:val="decimal"/>
      <w:suff w:val="nothing"/>
      <w:lvlText w:val="%1、"/>
      <w:lvlJc w:val="left"/>
    </w:lvl>
  </w:abstractNum>
  <w:abstractNum w:abstractNumId="3">
    <w:nsid w:val="7C0CFC74"/>
    <w:multiLevelType w:val="singleLevel"/>
    <w:tmpl w:val="7C0CFC74"/>
    <w:lvl w:ilvl="0" w:tentative="0">
      <w:start w:val="3"/>
      <w:numFmt w:val="chineseCounting"/>
      <w:suff w:val="space"/>
      <w:lvlText w:val="第%1章"/>
      <w:lvlJc w:val="left"/>
      <w:rPr>
        <w:rFonts w:hint="eastAsia"/>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I5MmNkZjA3MjdlNzhjNWYxNGQyMThmYmIxYzQ2NDYifQ=="/>
  </w:docVars>
  <w:rsids>
    <w:rsidRoot w:val="00172A27"/>
    <w:rsid w:val="00002C67"/>
    <w:rsid w:val="00003C9B"/>
    <w:rsid w:val="00007B83"/>
    <w:rsid w:val="0001692A"/>
    <w:rsid w:val="00032446"/>
    <w:rsid w:val="00032DF3"/>
    <w:rsid w:val="000366F9"/>
    <w:rsid w:val="00036712"/>
    <w:rsid w:val="00037430"/>
    <w:rsid w:val="00040FE0"/>
    <w:rsid w:val="0004573D"/>
    <w:rsid w:val="000461E7"/>
    <w:rsid w:val="0005295B"/>
    <w:rsid w:val="0005564C"/>
    <w:rsid w:val="0006340A"/>
    <w:rsid w:val="000668BA"/>
    <w:rsid w:val="00070A34"/>
    <w:rsid w:val="00070C57"/>
    <w:rsid w:val="00072648"/>
    <w:rsid w:val="00072E0B"/>
    <w:rsid w:val="000731B5"/>
    <w:rsid w:val="00074AB0"/>
    <w:rsid w:val="00076388"/>
    <w:rsid w:val="00082B2B"/>
    <w:rsid w:val="0009064F"/>
    <w:rsid w:val="00091529"/>
    <w:rsid w:val="00096C90"/>
    <w:rsid w:val="000A209F"/>
    <w:rsid w:val="000B030D"/>
    <w:rsid w:val="000B183E"/>
    <w:rsid w:val="000B5C87"/>
    <w:rsid w:val="000B67DE"/>
    <w:rsid w:val="000B76F6"/>
    <w:rsid w:val="000C464D"/>
    <w:rsid w:val="000C6977"/>
    <w:rsid w:val="000D081C"/>
    <w:rsid w:val="000D0AE0"/>
    <w:rsid w:val="000D3D19"/>
    <w:rsid w:val="000D4124"/>
    <w:rsid w:val="000E0850"/>
    <w:rsid w:val="000E0A73"/>
    <w:rsid w:val="000E12BF"/>
    <w:rsid w:val="000E4B32"/>
    <w:rsid w:val="000E6036"/>
    <w:rsid w:val="000F059F"/>
    <w:rsid w:val="000F0BED"/>
    <w:rsid w:val="000F579A"/>
    <w:rsid w:val="000F6486"/>
    <w:rsid w:val="00106F68"/>
    <w:rsid w:val="00107BA3"/>
    <w:rsid w:val="00116C71"/>
    <w:rsid w:val="0012744C"/>
    <w:rsid w:val="00130552"/>
    <w:rsid w:val="0013371E"/>
    <w:rsid w:val="001355FA"/>
    <w:rsid w:val="00137946"/>
    <w:rsid w:val="001472FB"/>
    <w:rsid w:val="0014738B"/>
    <w:rsid w:val="00156F96"/>
    <w:rsid w:val="001603BE"/>
    <w:rsid w:val="00160B93"/>
    <w:rsid w:val="00160BA7"/>
    <w:rsid w:val="00163F03"/>
    <w:rsid w:val="00172A27"/>
    <w:rsid w:val="001747D5"/>
    <w:rsid w:val="00175D69"/>
    <w:rsid w:val="001854A6"/>
    <w:rsid w:val="00186411"/>
    <w:rsid w:val="001916FC"/>
    <w:rsid w:val="0019489A"/>
    <w:rsid w:val="001B0575"/>
    <w:rsid w:val="001B115B"/>
    <w:rsid w:val="001B2109"/>
    <w:rsid w:val="001B23B3"/>
    <w:rsid w:val="001C1763"/>
    <w:rsid w:val="001C39C8"/>
    <w:rsid w:val="001C72C9"/>
    <w:rsid w:val="001D002C"/>
    <w:rsid w:val="001D174E"/>
    <w:rsid w:val="001E3876"/>
    <w:rsid w:val="001E3EB6"/>
    <w:rsid w:val="001F2DE3"/>
    <w:rsid w:val="001F2F71"/>
    <w:rsid w:val="001F3FD7"/>
    <w:rsid w:val="001F4B89"/>
    <w:rsid w:val="001F610B"/>
    <w:rsid w:val="001F7758"/>
    <w:rsid w:val="0020120D"/>
    <w:rsid w:val="002108DA"/>
    <w:rsid w:val="00211333"/>
    <w:rsid w:val="00212620"/>
    <w:rsid w:val="00213DA2"/>
    <w:rsid w:val="00214E3F"/>
    <w:rsid w:val="00214F16"/>
    <w:rsid w:val="00217276"/>
    <w:rsid w:val="00217552"/>
    <w:rsid w:val="002204C3"/>
    <w:rsid w:val="00220AC9"/>
    <w:rsid w:val="00221280"/>
    <w:rsid w:val="00222DCA"/>
    <w:rsid w:val="00222F2B"/>
    <w:rsid w:val="002244DE"/>
    <w:rsid w:val="00224F48"/>
    <w:rsid w:val="00226E9D"/>
    <w:rsid w:val="00227900"/>
    <w:rsid w:val="0023191B"/>
    <w:rsid w:val="0023229D"/>
    <w:rsid w:val="00232AC0"/>
    <w:rsid w:val="00235065"/>
    <w:rsid w:val="00235354"/>
    <w:rsid w:val="00236876"/>
    <w:rsid w:val="0024068F"/>
    <w:rsid w:val="002463C0"/>
    <w:rsid w:val="002465A1"/>
    <w:rsid w:val="002527C0"/>
    <w:rsid w:val="0025407E"/>
    <w:rsid w:val="00254CC9"/>
    <w:rsid w:val="00267076"/>
    <w:rsid w:val="002731B6"/>
    <w:rsid w:val="00273F4D"/>
    <w:rsid w:val="00274EF1"/>
    <w:rsid w:val="00281139"/>
    <w:rsid w:val="002830C7"/>
    <w:rsid w:val="00284D07"/>
    <w:rsid w:val="00287DA5"/>
    <w:rsid w:val="00294741"/>
    <w:rsid w:val="002956A0"/>
    <w:rsid w:val="002A1B1F"/>
    <w:rsid w:val="002A3D8A"/>
    <w:rsid w:val="002A7097"/>
    <w:rsid w:val="002A717A"/>
    <w:rsid w:val="002A7A53"/>
    <w:rsid w:val="002A7F22"/>
    <w:rsid w:val="002B2CCE"/>
    <w:rsid w:val="002B6224"/>
    <w:rsid w:val="002C06C8"/>
    <w:rsid w:val="002C254B"/>
    <w:rsid w:val="002C2A9A"/>
    <w:rsid w:val="002D4758"/>
    <w:rsid w:val="002E0E3E"/>
    <w:rsid w:val="002E4342"/>
    <w:rsid w:val="002E52F6"/>
    <w:rsid w:val="002E72FA"/>
    <w:rsid w:val="002F34E1"/>
    <w:rsid w:val="002F5ACB"/>
    <w:rsid w:val="003058A4"/>
    <w:rsid w:val="0030590A"/>
    <w:rsid w:val="00306D8E"/>
    <w:rsid w:val="0030762A"/>
    <w:rsid w:val="00310700"/>
    <w:rsid w:val="0031173D"/>
    <w:rsid w:val="00311796"/>
    <w:rsid w:val="00311A97"/>
    <w:rsid w:val="0031201D"/>
    <w:rsid w:val="0031357D"/>
    <w:rsid w:val="00314AE2"/>
    <w:rsid w:val="003158A8"/>
    <w:rsid w:val="00317275"/>
    <w:rsid w:val="003236F2"/>
    <w:rsid w:val="00323DC1"/>
    <w:rsid w:val="00325930"/>
    <w:rsid w:val="0033119D"/>
    <w:rsid w:val="003324B4"/>
    <w:rsid w:val="00335102"/>
    <w:rsid w:val="00344E89"/>
    <w:rsid w:val="00346AA0"/>
    <w:rsid w:val="00350169"/>
    <w:rsid w:val="00353383"/>
    <w:rsid w:val="00361524"/>
    <w:rsid w:val="003638C0"/>
    <w:rsid w:val="00372341"/>
    <w:rsid w:val="003773ED"/>
    <w:rsid w:val="0038307D"/>
    <w:rsid w:val="00383F79"/>
    <w:rsid w:val="00384713"/>
    <w:rsid w:val="003854DF"/>
    <w:rsid w:val="00391275"/>
    <w:rsid w:val="003934D9"/>
    <w:rsid w:val="003A044E"/>
    <w:rsid w:val="003A108B"/>
    <w:rsid w:val="003A4324"/>
    <w:rsid w:val="003B0022"/>
    <w:rsid w:val="003B0203"/>
    <w:rsid w:val="003B1AB5"/>
    <w:rsid w:val="003B6E0B"/>
    <w:rsid w:val="003B78AA"/>
    <w:rsid w:val="003C0BEE"/>
    <w:rsid w:val="003C0C02"/>
    <w:rsid w:val="003C303A"/>
    <w:rsid w:val="003C34E6"/>
    <w:rsid w:val="003C3C75"/>
    <w:rsid w:val="003D0873"/>
    <w:rsid w:val="003D0A16"/>
    <w:rsid w:val="003D1281"/>
    <w:rsid w:val="003D14E4"/>
    <w:rsid w:val="003E09E4"/>
    <w:rsid w:val="003E229A"/>
    <w:rsid w:val="003E5C51"/>
    <w:rsid w:val="003F12DD"/>
    <w:rsid w:val="003F1BAA"/>
    <w:rsid w:val="003F1E9E"/>
    <w:rsid w:val="00402533"/>
    <w:rsid w:val="004025D6"/>
    <w:rsid w:val="0040487A"/>
    <w:rsid w:val="00407F06"/>
    <w:rsid w:val="00411C47"/>
    <w:rsid w:val="00413BD0"/>
    <w:rsid w:val="004175AB"/>
    <w:rsid w:val="0042181F"/>
    <w:rsid w:val="00422342"/>
    <w:rsid w:val="00425F9E"/>
    <w:rsid w:val="0043030E"/>
    <w:rsid w:val="004338DD"/>
    <w:rsid w:val="004354A6"/>
    <w:rsid w:val="00440638"/>
    <w:rsid w:val="00440C98"/>
    <w:rsid w:val="00446216"/>
    <w:rsid w:val="004472F6"/>
    <w:rsid w:val="004505D8"/>
    <w:rsid w:val="00454B46"/>
    <w:rsid w:val="00454D3C"/>
    <w:rsid w:val="00455AD5"/>
    <w:rsid w:val="00461717"/>
    <w:rsid w:val="0046672B"/>
    <w:rsid w:val="00467136"/>
    <w:rsid w:val="00470E71"/>
    <w:rsid w:val="004741A1"/>
    <w:rsid w:val="00481D65"/>
    <w:rsid w:val="00484CCD"/>
    <w:rsid w:val="004856F9"/>
    <w:rsid w:val="00486857"/>
    <w:rsid w:val="00487B22"/>
    <w:rsid w:val="00494996"/>
    <w:rsid w:val="00494DCF"/>
    <w:rsid w:val="004A23A9"/>
    <w:rsid w:val="004A4A5D"/>
    <w:rsid w:val="004A621E"/>
    <w:rsid w:val="004B53FA"/>
    <w:rsid w:val="004B5D38"/>
    <w:rsid w:val="004B5ED1"/>
    <w:rsid w:val="004B6CB2"/>
    <w:rsid w:val="004C504A"/>
    <w:rsid w:val="004D67BB"/>
    <w:rsid w:val="004D67DB"/>
    <w:rsid w:val="004F1297"/>
    <w:rsid w:val="004F6599"/>
    <w:rsid w:val="0050291C"/>
    <w:rsid w:val="00513E85"/>
    <w:rsid w:val="00514A1F"/>
    <w:rsid w:val="00521C57"/>
    <w:rsid w:val="00522284"/>
    <w:rsid w:val="00526324"/>
    <w:rsid w:val="00526D9D"/>
    <w:rsid w:val="0052719E"/>
    <w:rsid w:val="00530215"/>
    <w:rsid w:val="005306DC"/>
    <w:rsid w:val="00532387"/>
    <w:rsid w:val="0053396A"/>
    <w:rsid w:val="005439D8"/>
    <w:rsid w:val="00544544"/>
    <w:rsid w:val="00550905"/>
    <w:rsid w:val="00550ED7"/>
    <w:rsid w:val="0055134C"/>
    <w:rsid w:val="005533F6"/>
    <w:rsid w:val="00556223"/>
    <w:rsid w:val="00556772"/>
    <w:rsid w:val="005619D3"/>
    <w:rsid w:val="00562438"/>
    <w:rsid w:val="005630A7"/>
    <w:rsid w:val="00575947"/>
    <w:rsid w:val="00580609"/>
    <w:rsid w:val="00581814"/>
    <w:rsid w:val="00582F4D"/>
    <w:rsid w:val="005837B8"/>
    <w:rsid w:val="005875BC"/>
    <w:rsid w:val="0059130D"/>
    <w:rsid w:val="0059237D"/>
    <w:rsid w:val="005A1F70"/>
    <w:rsid w:val="005A5DB9"/>
    <w:rsid w:val="005A6E17"/>
    <w:rsid w:val="005B236E"/>
    <w:rsid w:val="005B7228"/>
    <w:rsid w:val="005C13D2"/>
    <w:rsid w:val="005C5DDA"/>
    <w:rsid w:val="005D1277"/>
    <w:rsid w:val="005D246C"/>
    <w:rsid w:val="005D2854"/>
    <w:rsid w:val="005D2FC9"/>
    <w:rsid w:val="005D7467"/>
    <w:rsid w:val="005E0A75"/>
    <w:rsid w:val="005E32A1"/>
    <w:rsid w:val="005E3668"/>
    <w:rsid w:val="005E488D"/>
    <w:rsid w:val="005E65FB"/>
    <w:rsid w:val="005E6DFD"/>
    <w:rsid w:val="005F09A5"/>
    <w:rsid w:val="005F1358"/>
    <w:rsid w:val="005F69AA"/>
    <w:rsid w:val="005F6DA4"/>
    <w:rsid w:val="00600505"/>
    <w:rsid w:val="00602F22"/>
    <w:rsid w:val="006060D6"/>
    <w:rsid w:val="00613625"/>
    <w:rsid w:val="006243F4"/>
    <w:rsid w:val="00624EAD"/>
    <w:rsid w:val="00630226"/>
    <w:rsid w:val="00630826"/>
    <w:rsid w:val="00632708"/>
    <w:rsid w:val="00635F87"/>
    <w:rsid w:val="00640C25"/>
    <w:rsid w:val="00641303"/>
    <w:rsid w:val="006609BB"/>
    <w:rsid w:val="0066135D"/>
    <w:rsid w:val="006624EB"/>
    <w:rsid w:val="00667FCF"/>
    <w:rsid w:val="00672FF2"/>
    <w:rsid w:val="0067338E"/>
    <w:rsid w:val="00673690"/>
    <w:rsid w:val="006737BB"/>
    <w:rsid w:val="00676138"/>
    <w:rsid w:val="006763CA"/>
    <w:rsid w:val="006821F0"/>
    <w:rsid w:val="0068286C"/>
    <w:rsid w:val="00684761"/>
    <w:rsid w:val="006862AE"/>
    <w:rsid w:val="00686F23"/>
    <w:rsid w:val="00687FB1"/>
    <w:rsid w:val="006910F3"/>
    <w:rsid w:val="006A7038"/>
    <w:rsid w:val="006B2EC8"/>
    <w:rsid w:val="006B3FC0"/>
    <w:rsid w:val="006B4EA7"/>
    <w:rsid w:val="006B7750"/>
    <w:rsid w:val="006C4E79"/>
    <w:rsid w:val="006C5ECA"/>
    <w:rsid w:val="006D1D32"/>
    <w:rsid w:val="006F5626"/>
    <w:rsid w:val="006F74E6"/>
    <w:rsid w:val="006F765E"/>
    <w:rsid w:val="006F7746"/>
    <w:rsid w:val="00701953"/>
    <w:rsid w:val="00702B18"/>
    <w:rsid w:val="00703047"/>
    <w:rsid w:val="0070677D"/>
    <w:rsid w:val="0070751E"/>
    <w:rsid w:val="007105C5"/>
    <w:rsid w:val="00720965"/>
    <w:rsid w:val="007222DC"/>
    <w:rsid w:val="00724D6E"/>
    <w:rsid w:val="00725C55"/>
    <w:rsid w:val="00726F0F"/>
    <w:rsid w:val="007304BE"/>
    <w:rsid w:val="00746239"/>
    <w:rsid w:val="00755209"/>
    <w:rsid w:val="0075746F"/>
    <w:rsid w:val="00757CF4"/>
    <w:rsid w:val="00763033"/>
    <w:rsid w:val="00765D25"/>
    <w:rsid w:val="00781DC2"/>
    <w:rsid w:val="007855B1"/>
    <w:rsid w:val="00787BFC"/>
    <w:rsid w:val="0079306D"/>
    <w:rsid w:val="00793A44"/>
    <w:rsid w:val="007957D0"/>
    <w:rsid w:val="00796073"/>
    <w:rsid w:val="007962A1"/>
    <w:rsid w:val="007A1C7C"/>
    <w:rsid w:val="007A296B"/>
    <w:rsid w:val="007A3849"/>
    <w:rsid w:val="007A70AC"/>
    <w:rsid w:val="007A7F1D"/>
    <w:rsid w:val="007B5FFB"/>
    <w:rsid w:val="007B6E1D"/>
    <w:rsid w:val="007B7C38"/>
    <w:rsid w:val="007C038C"/>
    <w:rsid w:val="007C388E"/>
    <w:rsid w:val="007C38E5"/>
    <w:rsid w:val="007C47C1"/>
    <w:rsid w:val="007D163E"/>
    <w:rsid w:val="007D24B8"/>
    <w:rsid w:val="007D73E4"/>
    <w:rsid w:val="007E0E9A"/>
    <w:rsid w:val="007E3AD8"/>
    <w:rsid w:val="007E3C0C"/>
    <w:rsid w:val="007E49B3"/>
    <w:rsid w:val="007E58AE"/>
    <w:rsid w:val="007F20CB"/>
    <w:rsid w:val="007F5D09"/>
    <w:rsid w:val="00800F62"/>
    <w:rsid w:val="008025CC"/>
    <w:rsid w:val="00805F52"/>
    <w:rsid w:val="008073D4"/>
    <w:rsid w:val="008075C1"/>
    <w:rsid w:val="00807F6A"/>
    <w:rsid w:val="00811C20"/>
    <w:rsid w:val="00820D7A"/>
    <w:rsid w:val="008210E9"/>
    <w:rsid w:val="00821C13"/>
    <w:rsid w:val="00822E50"/>
    <w:rsid w:val="0082467D"/>
    <w:rsid w:val="00826DCA"/>
    <w:rsid w:val="00830979"/>
    <w:rsid w:val="00831D3A"/>
    <w:rsid w:val="00834B6C"/>
    <w:rsid w:val="00837AA0"/>
    <w:rsid w:val="0084640D"/>
    <w:rsid w:val="0085605C"/>
    <w:rsid w:val="008629E9"/>
    <w:rsid w:val="008719C6"/>
    <w:rsid w:val="00873146"/>
    <w:rsid w:val="00880224"/>
    <w:rsid w:val="00881674"/>
    <w:rsid w:val="00881867"/>
    <w:rsid w:val="00884FF9"/>
    <w:rsid w:val="00887124"/>
    <w:rsid w:val="00887DAA"/>
    <w:rsid w:val="00896B0B"/>
    <w:rsid w:val="00896FE8"/>
    <w:rsid w:val="008975BB"/>
    <w:rsid w:val="008A254E"/>
    <w:rsid w:val="008A3C95"/>
    <w:rsid w:val="008A3EB7"/>
    <w:rsid w:val="008A40BD"/>
    <w:rsid w:val="008A4530"/>
    <w:rsid w:val="008A49A9"/>
    <w:rsid w:val="008A6E87"/>
    <w:rsid w:val="008B0274"/>
    <w:rsid w:val="008B0CDC"/>
    <w:rsid w:val="008B38E9"/>
    <w:rsid w:val="008B6654"/>
    <w:rsid w:val="008B77A6"/>
    <w:rsid w:val="008C2DCD"/>
    <w:rsid w:val="008D264B"/>
    <w:rsid w:val="008D2659"/>
    <w:rsid w:val="008D453F"/>
    <w:rsid w:val="008D67D5"/>
    <w:rsid w:val="008D7F95"/>
    <w:rsid w:val="008E0CE0"/>
    <w:rsid w:val="008E1579"/>
    <w:rsid w:val="008E6722"/>
    <w:rsid w:val="008E6E97"/>
    <w:rsid w:val="008F0EE0"/>
    <w:rsid w:val="008F1ECF"/>
    <w:rsid w:val="008F2A5B"/>
    <w:rsid w:val="009029E7"/>
    <w:rsid w:val="00906082"/>
    <w:rsid w:val="009115A9"/>
    <w:rsid w:val="009122CC"/>
    <w:rsid w:val="009142D3"/>
    <w:rsid w:val="00915B37"/>
    <w:rsid w:val="00925141"/>
    <w:rsid w:val="0092551C"/>
    <w:rsid w:val="0092674D"/>
    <w:rsid w:val="00930489"/>
    <w:rsid w:val="0093278F"/>
    <w:rsid w:val="00943B66"/>
    <w:rsid w:val="009505F7"/>
    <w:rsid w:val="009557C8"/>
    <w:rsid w:val="009620A3"/>
    <w:rsid w:val="00963136"/>
    <w:rsid w:val="00963A0B"/>
    <w:rsid w:val="00964BD8"/>
    <w:rsid w:val="009657D7"/>
    <w:rsid w:val="0097310A"/>
    <w:rsid w:val="009815BE"/>
    <w:rsid w:val="009853BE"/>
    <w:rsid w:val="00991AC0"/>
    <w:rsid w:val="009926A5"/>
    <w:rsid w:val="009A001E"/>
    <w:rsid w:val="009A29A5"/>
    <w:rsid w:val="009A41AC"/>
    <w:rsid w:val="009A48A2"/>
    <w:rsid w:val="009B00C9"/>
    <w:rsid w:val="009B0389"/>
    <w:rsid w:val="009B03C3"/>
    <w:rsid w:val="009B1AEB"/>
    <w:rsid w:val="009C1101"/>
    <w:rsid w:val="009C7A0A"/>
    <w:rsid w:val="009D71CE"/>
    <w:rsid w:val="009D753E"/>
    <w:rsid w:val="009E3051"/>
    <w:rsid w:val="009E339F"/>
    <w:rsid w:val="009F29C4"/>
    <w:rsid w:val="009F2E34"/>
    <w:rsid w:val="009F5584"/>
    <w:rsid w:val="009F7FB0"/>
    <w:rsid w:val="00A00158"/>
    <w:rsid w:val="00A02901"/>
    <w:rsid w:val="00A02F14"/>
    <w:rsid w:val="00A11DA4"/>
    <w:rsid w:val="00A12590"/>
    <w:rsid w:val="00A1718A"/>
    <w:rsid w:val="00A23A6B"/>
    <w:rsid w:val="00A24624"/>
    <w:rsid w:val="00A24F21"/>
    <w:rsid w:val="00A2524F"/>
    <w:rsid w:val="00A26354"/>
    <w:rsid w:val="00A30F1E"/>
    <w:rsid w:val="00A36D24"/>
    <w:rsid w:val="00A37328"/>
    <w:rsid w:val="00A3732F"/>
    <w:rsid w:val="00A405CB"/>
    <w:rsid w:val="00A41464"/>
    <w:rsid w:val="00A41F4C"/>
    <w:rsid w:val="00A42535"/>
    <w:rsid w:val="00A42A92"/>
    <w:rsid w:val="00A45B11"/>
    <w:rsid w:val="00A46982"/>
    <w:rsid w:val="00A52F86"/>
    <w:rsid w:val="00A545C2"/>
    <w:rsid w:val="00A54B97"/>
    <w:rsid w:val="00A57B07"/>
    <w:rsid w:val="00A61114"/>
    <w:rsid w:val="00A640AB"/>
    <w:rsid w:val="00A6709E"/>
    <w:rsid w:val="00A81791"/>
    <w:rsid w:val="00A8379F"/>
    <w:rsid w:val="00A83CBC"/>
    <w:rsid w:val="00A83ECD"/>
    <w:rsid w:val="00A852A8"/>
    <w:rsid w:val="00A86851"/>
    <w:rsid w:val="00A9084F"/>
    <w:rsid w:val="00A937AF"/>
    <w:rsid w:val="00A9544A"/>
    <w:rsid w:val="00AA1BB3"/>
    <w:rsid w:val="00AA64E1"/>
    <w:rsid w:val="00AB2268"/>
    <w:rsid w:val="00AB6D40"/>
    <w:rsid w:val="00AB783B"/>
    <w:rsid w:val="00AB7D6E"/>
    <w:rsid w:val="00AC311E"/>
    <w:rsid w:val="00AC4B85"/>
    <w:rsid w:val="00AC7481"/>
    <w:rsid w:val="00AD00F0"/>
    <w:rsid w:val="00AD0106"/>
    <w:rsid w:val="00AD2021"/>
    <w:rsid w:val="00AD32C2"/>
    <w:rsid w:val="00AD3F52"/>
    <w:rsid w:val="00AD4D3C"/>
    <w:rsid w:val="00AD58A9"/>
    <w:rsid w:val="00AD61A2"/>
    <w:rsid w:val="00AD64D7"/>
    <w:rsid w:val="00AD6A2C"/>
    <w:rsid w:val="00AE10EA"/>
    <w:rsid w:val="00AE5469"/>
    <w:rsid w:val="00AF1D48"/>
    <w:rsid w:val="00AF22F1"/>
    <w:rsid w:val="00AF5966"/>
    <w:rsid w:val="00AF7EFA"/>
    <w:rsid w:val="00B00110"/>
    <w:rsid w:val="00B00D7C"/>
    <w:rsid w:val="00B1094A"/>
    <w:rsid w:val="00B152DC"/>
    <w:rsid w:val="00B246A7"/>
    <w:rsid w:val="00B25D40"/>
    <w:rsid w:val="00B2663D"/>
    <w:rsid w:val="00B325FB"/>
    <w:rsid w:val="00B3662F"/>
    <w:rsid w:val="00B43307"/>
    <w:rsid w:val="00B456BB"/>
    <w:rsid w:val="00B479DE"/>
    <w:rsid w:val="00B608DF"/>
    <w:rsid w:val="00B6131D"/>
    <w:rsid w:val="00B620DF"/>
    <w:rsid w:val="00B67932"/>
    <w:rsid w:val="00B705BD"/>
    <w:rsid w:val="00B71E24"/>
    <w:rsid w:val="00B732FA"/>
    <w:rsid w:val="00B744A9"/>
    <w:rsid w:val="00B7458B"/>
    <w:rsid w:val="00B74AB0"/>
    <w:rsid w:val="00B76088"/>
    <w:rsid w:val="00B776F7"/>
    <w:rsid w:val="00B8036A"/>
    <w:rsid w:val="00B8412B"/>
    <w:rsid w:val="00B874D1"/>
    <w:rsid w:val="00B87C7F"/>
    <w:rsid w:val="00B900D6"/>
    <w:rsid w:val="00B905B0"/>
    <w:rsid w:val="00B9364B"/>
    <w:rsid w:val="00B94CCC"/>
    <w:rsid w:val="00BA2724"/>
    <w:rsid w:val="00BA6FA7"/>
    <w:rsid w:val="00BB37DC"/>
    <w:rsid w:val="00BB4256"/>
    <w:rsid w:val="00BB42E3"/>
    <w:rsid w:val="00BB467D"/>
    <w:rsid w:val="00BB538F"/>
    <w:rsid w:val="00BB64A1"/>
    <w:rsid w:val="00BC5D39"/>
    <w:rsid w:val="00BC6D56"/>
    <w:rsid w:val="00BD0ABF"/>
    <w:rsid w:val="00BD14C5"/>
    <w:rsid w:val="00BD3740"/>
    <w:rsid w:val="00BD5F7F"/>
    <w:rsid w:val="00BD70C5"/>
    <w:rsid w:val="00BD712B"/>
    <w:rsid w:val="00BD79A1"/>
    <w:rsid w:val="00BE0DEC"/>
    <w:rsid w:val="00BE4146"/>
    <w:rsid w:val="00BE6282"/>
    <w:rsid w:val="00BF77FA"/>
    <w:rsid w:val="00BF7CE5"/>
    <w:rsid w:val="00C00017"/>
    <w:rsid w:val="00C0112F"/>
    <w:rsid w:val="00C03ED0"/>
    <w:rsid w:val="00C043CA"/>
    <w:rsid w:val="00C10E6B"/>
    <w:rsid w:val="00C12F6A"/>
    <w:rsid w:val="00C25397"/>
    <w:rsid w:val="00C33BE5"/>
    <w:rsid w:val="00C36300"/>
    <w:rsid w:val="00C36985"/>
    <w:rsid w:val="00C44F94"/>
    <w:rsid w:val="00C477B4"/>
    <w:rsid w:val="00C47E97"/>
    <w:rsid w:val="00C5556D"/>
    <w:rsid w:val="00C5589D"/>
    <w:rsid w:val="00C61932"/>
    <w:rsid w:val="00C64E1C"/>
    <w:rsid w:val="00C65022"/>
    <w:rsid w:val="00C65966"/>
    <w:rsid w:val="00C67CD6"/>
    <w:rsid w:val="00C70145"/>
    <w:rsid w:val="00C71F35"/>
    <w:rsid w:val="00C749D4"/>
    <w:rsid w:val="00C80288"/>
    <w:rsid w:val="00C808E2"/>
    <w:rsid w:val="00C80F9E"/>
    <w:rsid w:val="00C810EF"/>
    <w:rsid w:val="00C8307E"/>
    <w:rsid w:val="00C86BD6"/>
    <w:rsid w:val="00C86F94"/>
    <w:rsid w:val="00C87595"/>
    <w:rsid w:val="00C93291"/>
    <w:rsid w:val="00CA2478"/>
    <w:rsid w:val="00CA48C1"/>
    <w:rsid w:val="00CA5792"/>
    <w:rsid w:val="00CB1D65"/>
    <w:rsid w:val="00CB3F7C"/>
    <w:rsid w:val="00CB69E7"/>
    <w:rsid w:val="00CC6246"/>
    <w:rsid w:val="00CD226D"/>
    <w:rsid w:val="00CE0D69"/>
    <w:rsid w:val="00CE2881"/>
    <w:rsid w:val="00CE77EA"/>
    <w:rsid w:val="00CF2364"/>
    <w:rsid w:val="00D102CF"/>
    <w:rsid w:val="00D119BC"/>
    <w:rsid w:val="00D158FB"/>
    <w:rsid w:val="00D23B35"/>
    <w:rsid w:val="00D31FE5"/>
    <w:rsid w:val="00D36542"/>
    <w:rsid w:val="00D42505"/>
    <w:rsid w:val="00D43032"/>
    <w:rsid w:val="00D47F84"/>
    <w:rsid w:val="00D51802"/>
    <w:rsid w:val="00D551E5"/>
    <w:rsid w:val="00D566F9"/>
    <w:rsid w:val="00D56B55"/>
    <w:rsid w:val="00D62570"/>
    <w:rsid w:val="00D65CC2"/>
    <w:rsid w:val="00D75FAA"/>
    <w:rsid w:val="00D82926"/>
    <w:rsid w:val="00D852EF"/>
    <w:rsid w:val="00D87C15"/>
    <w:rsid w:val="00D90949"/>
    <w:rsid w:val="00D9486C"/>
    <w:rsid w:val="00D94D2F"/>
    <w:rsid w:val="00D953CE"/>
    <w:rsid w:val="00D95F6A"/>
    <w:rsid w:val="00DA4237"/>
    <w:rsid w:val="00DA4A21"/>
    <w:rsid w:val="00DB615F"/>
    <w:rsid w:val="00DB7394"/>
    <w:rsid w:val="00DC0B8D"/>
    <w:rsid w:val="00DC15DD"/>
    <w:rsid w:val="00DC3F3A"/>
    <w:rsid w:val="00DC5C83"/>
    <w:rsid w:val="00DC6389"/>
    <w:rsid w:val="00DD2301"/>
    <w:rsid w:val="00DD43D2"/>
    <w:rsid w:val="00DE0C00"/>
    <w:rsid w:val="00E01F2C"/>
    <w:rsid w:val="00E04F89"/>
    <w:rsid w:val="00E0567E"/>
    <w:rsid w:val="00E06B2E"/>
    <w:rsid w:val="00E149BA"/>
    <w:rsid w:val="00E15234"/>
    <w:rsid w:val="00E169A3"/>
    <w:rsid w:val="00E24F27"/>
    <w:rsid w:val="00E25358"/>
    <w:rsid w:val="00E25D39"/>
    <w:rsid w:val="00E26930"/>
    <w:rsid w:val="00E277BD"/>
    <w:rsid w:val="00E311BA"/>
    <w:rsid w:val="00E31532"/>
    <w:rsid w:val="00E32232"/>
    <w:rsid w:val="00E33B02"/>
    <w:rsid w:val="00E34AAF"/>
    <w:rsid w:val="00E379CD"/>
    <w:rsid w:val="00E50025"/>
    <w:rsid w:val="00E5073B"/>
    <w:rsid w:val="00E508B9"/>
    <w:rsid w:val="00E53AFE"/>
    <w:rsid w:val="00E54668"/>
    <w:rsid w:val="00E54A0B"/>
    <w:rsid w:val="00E608BC"/>
    <w:rsid w:val="00E610DA"/>
    <w:rsid w:val="00E64CCB"/>
    <w:rsid w:val="00E67190"/>
    <w:rsid w:val="00E712A9"/>
    <w:rsid w:val="00E71872"/>
    <w:rsid w:val="00E741B2"/>
    <w:rsid w:val="00E75B2B"/>
    <w:rsid w:val="00E760D1"/>
    <w:rsid w:val="00E77FE1"/>
    <w:rsid w:val="00E8156F"/>
    <w:rsid w:val="00E82ACA"/>
    <w:rsid w:val="00E85E0C"/>
    <w:rsid w:val="00E86B32"/>
    <w:rsid w:val="00E86E1C"/>
    <w:rsid w:val="00E9154F"/>
    <w:rsid w:val="00E945F8"/>
    <w:rsid w:val="00E96667"/>
    <w:rsid w:val="00EA46D5"/>
    <w:rsid w:val="00EA50D3"/>
    <w:rsid w:val="00EB234B"/>
    <w:rsid w:val="00EB5414"/>
    <w:rsid w:val="00EC435D"/>
    <w:rsid w:val="00EC5B84"/>
    <w:rsid w:val="00EC6453"/>
    <w:rsid w:val="00ED1E65"/>
    <w:rsid w:val="00ED29FD"/>
    <w:rsid w:val="00ED571B"/>
    <w:rsid w:val="00ED6CE4"/>
    <w:rsid w:val="00ED7007"/>
    <w:rsid w:val="00ED7157"/>
    <w:rsid w:val="00EE125D"/>
    <w:rsid w:val="00EF2432"/>
    <w:rsid w:val="00F00571"/>
    <w:rsid w:val="00F00B9D"/>
    <w:rsid w:val="00F0402B"/>
    <w:rsid w:val="00F170AE"/>
    <w:rsid w:val="00F23967"/>
    <w:rsid w:val="00F249EF"/>
    <w:rsid w:val="00F25F06"/>
    <w:rsid w:val="00F27FF8"/>
    <w:rsid w:val="00F3035E"/>
    <w:rsid w:val="00F36334"/>
    <w:rsid w:val="00F37F5F"/>
    <w:rsid w:val="00F4229C"/>
    <w:rsid w:val="00F507CA"/>
    <w:rsid w:val="00F5360D"/>
    <w:rsid w:val="00F56F43"/>
    <w:rsid w:val="00F57327"/>
    <w:rsid w:val="00F65462"/>
    <w:rsid w:val="00F6555F"/>
    <w:rsid w:val="00F65933"/>
    <w:rsid w:val="00F673E7"/>
    <w:rsid w:val="00F72F57"/>
    <w:rsid w:val="00F80472"/>
    <w:rsid w:val="00F80A3A"/>
    <w:rsid w:val="00F80F07"/>
    <w:rsid w:val="00F85010"/>
    <w:rsid w:val="00F8595E"/>
    <w:rsid w:val="00F85E95"/>
    <w:rsid w:val="00F874DC"/>
    <w:rsid w:val="00F90A23"/>
    <w:rsid w:val="00F938F8"/>
    <w:rsid w:val="00F93B99"/>
    <w:rsid w:val="00F93E92"/>
    <w:rsid w:val="00FA08B2"/>
    <w:rsid w:val="00FA2E09"/>
    <w:rsid w:val="00FA49E9"/>
    <w:rsid w:val="00FB1C4B"/>
    <w:rsid w:val="00FC42B4"/>
    <w:rsid w:val="00FC6C65"/>
    <w:rsid w:val="00FD1D7F"/>
    <w:rsid w:val="00FD35BA"/>
    <w:rsid w:val="00FD49CE"/>
    <w:rsid w:val="00FE0629"/>
    <w:rsid w:val="00FE0B5A"/>
    <w:rsid w:val="00FE20B7"/>
    <w:rsid w:val="00FE7A9B"/>
    <w:rsid w:val="00FF015D"/>
    <w:rsid w:val="00FF1FDE"/>
    <w:rsid w:val="00FF5ED4"/>
    <w:rsid w:val="011F210A"/>
    <w:rsid w:val="0147778C"/>
    <w:rsid w:val="01960CB9"/>
    <w:rsid w:val="01A7022B"/>
    <w:rsid w:val="01D84888"/>
    <w:rsid w:val="024C3399"/>
    <w:rsid w:val="0263137D"/>
    <w:rsid w:val="02720839"/>
    <w:rsid w:val="02BA59B1"/>
    <w:rsid w:val="032D516F"/>
    <w:rsid w:val="03875840"/>
    <w:rsid w:val="03EC461B"/>
    <w:rsid w:val="04886DFB"/>
    <w:rsid w:val="04B04CC5"/>
    <w:rsid w:val="04B2162C"/>
    <w:rsid w:val="04C133B2"/>
    <w:rsid w:val="04C80BE4"/>
    <w:rsid w:val="04F80D9E"/>
    <w:rsid w:val="0515476E"/>
    <w:rsid w:val="054B35C3"/>
    <w:rsid w:val="05720C09"/>
    <w:rsid w:val="05765039"/>
    <w:rsid w:val="05EF03F3"/>
    <w:rsid w:val="060101C2"/>
    <w:rsid w:val="065E24B0"/>
    <w:rsid w:val="065F10D4"/>
    <w:rsid w:val="0671705A"/>
    <w:rsid w:val="06913258"/>
    <w:rsid w:val="069C40D7"/>
    <w:rsid w:val="071B4038"/>
    <w:rsid w:val="07283BBC"/>
    <w:rsid w:val="078A03D3"/>
    <w:rsid w:val="079E7634"/>
    <w:rsid w:val="07A65D25"/>
    <w:rsid w:val="07AF1BE8"/>
    <w:rsid w:val="07CB4548"/>
    <w:rsid w:val="07E5385B"/>
    <w:rsid w:val="07F963D9"/>
    <w:rsid w:val="08030185"/>
    <w:rsid w:val="08472E86"/>
    <w:rsid w:val="08931509"/>
    <w:rsid w:val="08D31953"/>
    <w:rsid w:val="08E04023"/>
    <w:rsid w:val="08EE104B"/>
    <w:rsid w:val="09420839"/>
    <w:rsid w:val="09EA6F07"/>
    <w:rsid w:val="0A375EC4"/>
    <w:rsid w:val="0A5F5B47"/>
    <w:rsid w:val="0A7F0151"/>
    <w:rsid w:val="0A850A35"/>
    <w:rsid w:val="0B32717E"/>
    <w:rsid w:val="0B36445D"/>
    <w:rsid w:val="0B3D135F"/>
    <w:rsid w:val="0BB84DE3"/>
    <w:rsid w:val="0BBA0B5B"/>
    <w:rsid w:val="0BE72E0F"/>
    <w:rsid w:val="0BE8391A"/>
    <w:rsid w:val="0C811679"/>
    <w:rsid w:val="0CB437FC"/>
    <w:rsid w:val="0CEA36C2"/>
    <w:rsid w:val="0CEE6D0E"/>
    <w:rsid w:val="0CF32576"/>
    <w:rsid w:val="0DA63A8D"/>
    <w:rsid w:val="0DA90E87"/>
    <w:rsid w:val="0DAF0B93"/>
    <w:rsid w:val="0DCD2DC7"/>
    <w:rsid w:val="0DED16BC"/>
    <w:rsid w:val="0E3F3599"/>
    <w:rsid w:val="0E545F3A"/>
    <w:rsid w:val="0E682AF0"/>
    <w:rsid w:val="0EA449B4"/>
    <w:rsid w:val="0EC0292C"/>
    <w:rsid w:val="0EC87A33"/>
    <w:rsid w:val="0EEC54CF"/>
    <w:rsid w:val="0F366FAF"/>
    <w:rsid w:val="0F380715"/>
    <w:rsid w:val="0F5F1703"/>
    <w:rsid w:val="0FDA33B4"/>
    <w:rsid w:val="100D1722"/>
    <w:rsid w:val="100F3B4F"/>
    <w:rsid w:val="10A02A15"/>
    <w:rsid w:val="10AC0094"/>
    <w:rsid w:val="10D50B26"/>
    <w:rsid w:val="11B22F57"/>
    <w:rsid w:val="11FF551A"/>
    <w:rsid w:val="12353631"/>
    <w:rsid w:val="12A12A75"/>
    <w:rsid w:val="12B7344D"/>
    <w:rsid w:val="13001549"/>
    <w:rsid w:val="13385187"/>
    <w:rsid w:val="13871C6A"/>
    <w:rsid w:val="138C102F"/>
    <w:rsid w:val="142179C9"/>
    <w:rsid w:val="14425B8E"/>
    <w:rsid w:val="144357A0"/>
    <w:rsid w:val="145D66A8"/>
    <w:rsid w:val="148166BA"/>
    <w:rsid w:val="14883BEF"/>
    <w:rsid w:val="14E31122"/>
    <w:rsid w:val="15063063"/>
    <w:rsid w:val="151632A6"/>
    <w:rsid w:val="162D4D4B"/>
    <w:rsid w:val="16840CA4"/>
    <w:rsid w:val="16BF7C40"/>
    <w:rsid w:val="16D8458B"/>
    <w:rsid w:val="172F68A1"/>
    <w:rsid w:val="178F67C2"/>
    <w:rsid w:val="18075128"/>
    <w:rsid w:val="18383533"/>
    <w:rsid w:val="183D3240"/>
    <w:rsid w:val="189A41EE"/>
    <w:rsid w:val="18CB25F9"/>
    <w:rsid w:val="1A2F18F6"/>
    <w:rsid w:val="1A4B186B"/>
    <w:rsid w:val="1AB8095B"/>
    <w:rsid w:val="1AC24DF8"/>
    <w:rsid w:val="1B09565B"/>
    <w:rsid w:val="1B9211AC"/>
    <w:rsid w:val="1BCD6688"/>
    <w:rsid w:val="1BD712B5"/>
    <w:rsid w:val="1BE0016A"/>
    <w:rsid w:val="1C10036F"/>
    <w:rsid w:val="1C8F393E"/>
    <w:rsid w:val="1D0B7468"/>
    <w:rsid w:val="1D216C8C"/>
    <w:rsid w:val="1D291FE4"/>
    <w:rsid w:val="1D4D7A81"/>
    <w:rsid w:val="1D725739"/>
    <w:rsid w:val="1D972A21"/>
    <w:rsid w:val="1DDB69B6"/>
    <w:rsid w:val="1DEC1347"/>
    <w:rsid w:val="1E100849"/>
    <w:rsid w:val="1E236A34"/>
    <w:rsid w:val="1EAF2075"/>
    <w:rsid w:val="1EB82252"/>
    <w:rsid w:val="1EE241F9"/>
    <w:rsid w:val="1F5D71A2"/>
    <w:rsid w:val="1F69491A"/>
    <w:rsid w:val="1F882FF2"/>
    <w:rsid w:val="1F933745"/>
    <w:rsid w:val="1F9F033C"/>
    <w:rsid w:val="20174BAB"/>
    <w:rsid w:val="20210D51"/>
    <w:rsid w:val="20F5343A"/>
    <w:rsid w:val="212C3F81"/>
    <w:rsid w:val="21515A06"/>
    <w:rsid w:val="215F7D83"/>
    <w:rsid w:val="218A5EBD"/>
    <w:rsid w:val="21990606"/>
    <w:rsid w:val="21CB2052"/>
    <w:rsid w:val="220821C8"/>
    <w:rsid w:val="221A409F"/>
    <w:rsid w:val="223905D4"/>
    <w:rsid w:val="22400062"/>
    <w:rsid w:val="2241392C"/>
    <w:rsid w:val="228F6446"/>
    <w:rsid w:val="22BD2FB3"/>
    <w:rsid w:val="23007343"/>
    <w:rsid w:val="231B5F2B"/>
    <w:rsid w:val="233F3EA8"/>
    <w:rsid w:val="235832D1"/>
    <w:rsid w:val="2378512C"/>
    <w:rsid w:val="239006C7"/>
    <w:rsid w:val="23962661"/>
    <w:rsid w:val="23962FF0"/>
    <w:rsid w:val="23EE53EE"/>
    <w:rsid w:val="23F45485"/>
    <w:rsid w:val="24015121"/>
    <w:rsid w:val="24062738"/>
    <w:rsid w:val="241E3F25"/>
    <w:rsid w:val="24855D52"/>
    <w:rsid w:val="24A04608"/>
    <w:rsid w:val="24A106B2"/>
    <w:rsid w:val="24A361D8"/>
    <w:rsid w:val="24DE5462"/>
    <w:rsid w:val="25072C0B"/>
    <w:rsid w:val="250F1AC0"/>
    <w:rsid w:val="251D5F8B"/>
    <w:rsid w:val="252A4456"/>
    <w:rsid w:val="252B4B4C"/>
    <w:rsid w:val="25503376"/>
    <w:rsid w:val="25585215"/>
    <w:rsid w:val="256E4A38"/>
    <w:rsid w:val="25BC1E73"/>
    <w:rsid w:val="25D54AB7"/>
    <w:rsid w:val="263076F8"/>
    <w:rsid w:val="269F6DF0"/>
    <w:rsid w:val="276C144B"/>
    <w:rsid w:val="27EE4762"/>
    <w:rsid w:val="27FA57AE"/>
    <w:rsid w:val="28074366"/>
    <w:rsid w:val="28475135"/>
    <w:rsid w:val="287E0FB4"/>
    <w:rsid w:val="288802FB"/>
    <w:rsid w:val="28ED3EC6"/>
    <w:rsid w:val="28FF098D"/>
    <w:rsid w:val="29072B7B"/>
    <w:rsid w:val="2912392D"/>
    <w:rsid w:val="295D4718"/>
    <w:rsid w:val="29820AB2"/>
    <w:rsid w:val="29B81C08"/>
    <w:rsid w:val="29E27D80"/>
    <w:rsid w:val="2A077209"/>
    <w:rsid w:val="2A2E252F"/>
    <w:rsid w:val="2B4D6E9E"/>
    <w:rsid w:val="2BB37649"/>
    <w:rsid w:val="2BB807BB"/>
    <w:rsid w:val="2C5A1872"/>
    <w:rsid w:val="2CAA2343"/>
    <w:rsid w:val="2CF3049A"/>
    <w:rsid w:val="2D5269EE"/>
    <w:rsid w:val="2D542766"/>
    <w:rsid w:val="2DB11966"/>
    <w:rsid w:val="2DEC299E"/>
    <w:rsid w:val="2E6115DE"/>
    <w:rsid w:val="2E6C7192"/>
    <w:rsid w:val="2E8C4181"/>
    <w:rsid w:val="2E902B57"/>
    <w:rsid w:val="2F240817"/>
    <w:rsid w:val="2F8135BA"/>
    <w:rsid w:val="2F9037FD"/>
    <w:rsid w:val="2FB63264"/>
    <w:rsid w:val="300849DC"/>
    <w:rsid w:val="306058C5"/>
    <w:rsid w:val="30762303"/>
    <w:rsid w:val="30B579BF"/>
    <w:rsid w:val="30DC319E"/>
    <w:rsid w:val="30E12562"/>
    <w:rsid w:val="312B7C81"/>
    <w:rsid w:val="31660CB9"/>
    <w:rsid w:val="31864EB8"/>
    <w:rsid w:val="319121DA"/>
    <w:rsid w:val="31973569"/>
    <w:rsid w:val="319B6BB5"/>
    <w:rsid w:val="319C292D"/>
    <w:rsid w:val="31AE30A4"/>
    <w:rsid w:val="31AF7B91"/>
    <w:rsid w:val="31C70022"/>
    <w:rsid w:val="31C83722"/>
    <w:rsid w:val="320F30FF"/>
    <w:rsid w:val="3240150B"/>
    <w:rsid w:val="32470AEB"/>
    <w:rsid w:val="32621481"/>
    <w:rsid w:val="328B70F6"/>
    <w:rsid w:val="328D02A9"/>
    <w:rsid w:val="32D36D80"/>
    <w:rsid w:val="330B690F"/>
    <w:rsid w:val="33572FB0"/>
    <w:rsid w:val="336203FA"/>
    <w:rsid w:val="33AB32FB"/>
    <w:rsid w:val="33B43F5E"/>
    <w:rsid w:val="33C72A37"/>
    <w:rsid w:val="34180991"/>
    <w:rsid w:val="34B03A81"/>
    <w:rsid w:val="34F767F8"/>
    <w:rsid w:val="35181A32"/>
    <w:rsid w:val="355359F9"/>
    <w:rsid w:val="358636D8"/>
    <w:rsid w:val="35AB313F"/>
    <w:rsid w:val="35B96DA7"/>
    <w:rsid w:val="366C0B20"/>
    <w:rsid w:val="36BE50F4"/>
    <w:rsid w:val="36CE5337"/>
    <w:rsid w:val="37215DAE"/>
    <w:rsid w:val="372C6501"/>
    <w:rsid w:val="37557806"/>
    <w:rsid w:val="377C1237"/>
    <w:rsid w:val="3786321E"/>
    <w:rsid w:val="3790083E"/>
    <w:rsid w:val="382A0C93"/>
    <w:rsid w:val="3849630D"/>
    <w:rsid w:val="384A30E3"/>
    <w:rsid w:val="3882287D"/>
    <w:rsid w:val="3885411B"/>
    <w:rsid w:val="38AF5DCC"/>
    <w:rsid w:val="38EE7F12"/>
    <w:rsid w:val="38F0217A"/>
    <w:rsid w:val="38F848ED"/>
    <w:rsid w:val="39033292"/>
    <w:rsid w:val="39761CB6"/>
    <w:rsid w:val="39D864CC"/>
    <w:rsid w:val="3A744447"/>
    <w:rsid w:val="3A8B33ED"/>
    <w:rsid w:val="3AA0348E"/>
    <w:rsid w:val="3AB17449"/>
    <w:rsid w:val="3ABC194A"/>
    <w:rsid w:val="3AF068F3"/>
    <w:rsid w:val="3AFA258C"/>
    <w:rsid w:val="3AFE3F06"/>
    <w:rsid w:val="3B5953EB"/>
    <w:rsid w:val="3B9014B0"/>
    <w:rsid w:val="3BBF7944"/>
    <w:rsid w:val="3BD10D36"/>
    <w:rsid w:val="3BFA4E20"/>
    <w:rsid w:val="3C0F65B4"/>
    <w:rsid w:val="3C2970C2"/>
    <w:rsid w:val="3CD25CEB"/>
    <w:rsid w:val="3DB1150E"/>
    <w:rsid w:val="3DDE0AF1"/>
    <w:rsid w:val="3DEA2314"/>
    <w:rsid w:val="3E0E6961"/>
    <w:rsid w:val="3E46434D"/>
    <w:rsid w:val="3E4A2B6A"/>
    <w:rsid w:val="3EE871B2"/>
    <w:rsid w:val="3EF26282"/>
    <w:rsid w:val="3EF73899"/>
    <w:rsid w:val="3F4C3B81"/>
    <w:rsid w:val="3F584E4B"/>
    <w:rsid w:val="3F786788"/>
    <w:rsid w:val="3F79605C"/>
    <w:rsid w:val="3F7B604F"/>
    <w:rsid w:val="3FA23805"/>
    <w:rsid w:val="3FD634AE"/>
    <w:rsid w:val="3FEF133C"/>
    <w:rsid w:val="40047AEC"/>
    <w:rsid w:val="40152228"/>
    <w:rsid w:val="402C784B"/>
    <w:rsid w:val="4041301D"/>
    <w:rsid w:val="40BC6B48"/>
    <w:rsid w:val="41106073"/>
    <w:rsid w:val="412D5C75"/>
    <w:rsid w:val="41405083"/>
    <w:rsid w:val="417C1E33"/>
    <w:rsid w:val="41832567"/>
    <w:rsid w:val="41B03F8A"/>
    <w:rsid w:val="41CC7221"/>
    <w:rsid w:val="41CD7D83"/>
    <w:rsid w:val="41E2613A"/>
    <w:rsid w:val="41FF32C7"/>
    <w:rsid w:val="42277FB2"/>
    <w:rsid w:val="42701998"/>
    <w:rsid w:val="429F402B"/>
    <w:rsid w:val="42EF6C09"/>
    <w:rsid w:val="42FC76D0"/>
    <w:rsid w:val="43170066"/>
    <w:rsid w:val="436D260D"/>
    <w:rsid w:val="43810311"/>
    <w:rsid w:val="439A7EB6"/>
    <w:rsid w:val="43B41D58"/>
    <w:rsid w:val="43FB7987"/>
    <w:rsid w:val="4427252A"/>
    <w:rsid w:val="44890AEF"/>
    <w:rsid w:val="44F87390"/>
    <w:rsid w:val="451C3010"/>
    <w:rsid w:val="45433394"/>
    <w:rsid w:val="455C4456"/>
    <w:rsid w:val="457E617A"/>
    <w:rsid w:val="45A12EC7"/>
    <w:rsid w:val="463B406B"/>
    <w:rsid w:val="46660A23"/>
    <w:rsid w:val="46B1257F"/>
    <w:rsid w:val="46BF4C9C"/>
    <w:rsid w:val="46FF153C"/>
    <w:rsid w:val="471E399D"/>
    <w:rsid w:val="47505EC1"/>
    <w:rsid w:val="476A2E5A"/>
    <w:rsid w:val="47804CA4"/>
    <w:rsid w:val="47DB3D58"/>
    <w:rsid w:val="47DB5B06"/>
    <w:rsid w:val="47F97336"/>
    <w:rsid w:val="48B14AB8"/>
    <w:rsid w:val="48F43B85"/>
    <w:rsid w:val="49584F34"/>
    <w:rsid w:val="496B231B"/>
    <w:rsid w:val="496B24D0"/>
    <w:rsid w:val="49DA3B9B"/>
    <w:rsid w:val="49FB423D"/>
    <w:rsid w:val="4A280DAA"/>
    <w:rsid w:val="4A376FF0"/>
    <w:rsid w:val="4A802994"/>
    <w:rsid w:val="4A9B5A20"/>
    <w:rsid w:val="4AA523FB"/>
    <w:rsid w:val="4B6D116B"/>
    <w:rsid w:val="4B8D35BB"/>
    <w:rsid w:val="4BDD19BC"/>
    <w:rsid w:val="4C15059D"/>
    <w:rsid w:val="4C3103EA"/>
    <w:rsid w:val="4C941618"/>
    <w:rsid w:val="4C9E7102"/>
    <w:rsid w:val="4CA21C4A"/>
    <w:rsid w:val="4CB16E35"/>
    <w:rsid w:val="4CB30CC7"/>
    <w:rsid w:val="4D387C07"/>
    <w:rsid w:val="4D585174"/>
    <w:rsid w:val="4D6C0FAE"/>
    <w:rsid w:val="4D91322E"/>
    <w:rsid w:val="4DA16EA9"/>
    <w:rsid w:val="4DA30634"/>
    <w:rsid w:val="4DA44BEC"/>
    <w:rsid w:val="4DBC1F35"/>
    <w:rsid w:val="4DFE60AA"/>
    <w:rsid w:val="4E231619"/>
    <w:rsid w:val="4E2C0A64"/>
    <w:rsid w:val="4E5B174E"/>
    <w:rsid w:val="4EB6274D"/>
    <w:rsid w:val="4EE74FF7"/>
    <w:rsid w:val="4F686126"/>
    <w:rsid w:val="4F7F146C"/>
    <w:rsid w:val="4F813436"/>
    <w:rsid w:val="50681F00"/>
    <w:rsid w:val="50744D49"/>
    <w:rsid w:val="507A1C34"/>
    <w:rsid w:val="50E158BB"/>
    <w:rsid w:val="517F1115"/>
    <w:rsid w:val="51B01DB1"/>
    <w:rsid w:val="51BF1FF4"/>
    <w:rsid w:val="51CB0999"/>
    <w:rsid w:val="51D80832"/>
    <w:rsid w:val="51DE06A9"/>
    <w:rsid w:val="51E63A25"/>
    <w:rsid w:val="51E82DAD"/>
    <w:rsid w:val="521265C8"/>
    <w:rsid w:val="523302EC"/>
    <w:rsid w:val="52872F7B"/>
    <w:rsid w:val="533802B0"/>
    <w:rsid w:val="534529CD"/>
    <w:rsid w:val="539574B0"/>
    <w:rsid w:val="539F5EA8"/>
    <w:rsid w:val="53B316E5"/>
    <w:rsid w:val="53BD07B5"/>
    <w:rsid w:val="545A4256"/>
    <w:rsid w:val="54A026CC"/>
    <w:rsid w:val="54EB516E"/>
    <w:rsid w:val="559A7000"/>
    <w:rsid w:val="559E6F23"/>
    <w:rsid w:val="55D3478A"/>
    <w:rsid w:val="55DF2C65"/>
    <w:rsid w:val="56026953"/>
    <w:rsid w:val="563C00B7"/>
    <w:rsid w:val="564A319E"/>
    <w:rsid w:val="564E7DEA"/>
    <w:rsid w:val="56625644"/>
    <w:rsid w:val="56755377"/>
    <w:rsid w:val="568D711B"/>
    <w:rsid w:val="56A63783"/>
    <w:rsid w:val="56A9763A"/>
    <w:rsid w:val="56C24ED0"/>
    <w:rsid w:val="57460AC2"/>
    <w:rsid w:val="57C57C38"/>
    <w:rsid w:val="583C5DBB"/>
    <w:rsid w:val="585711D8"/>
    <w:rsid w:val="58676F42"/>
    <w:rsid w:val="587A49F5"/>
    <w:rsid w:val="5898534D"/>
    <w:rsid w:val="590206E9"/>
    <w:rsid w:val="592B79DB"/>
    <w:rsid w:val="59A73A9A"/>
    <w:rsid w:val="59BC506B"/>
    <w:rsid w:val="5A0233C6"/>
    <w:rsid w:val="5A121816"/>
    <w:rsid w:val="5A221372"/>
    <w:rsid w:val="5A272E2C"/>
    <w:rsid w:val="5A4B6B1B"/>
    <w:rsid w:val="5A5D23AA"/>
    <w:rsid w:val="5A637102"/>
    <w:rsid w:val="5A987886"/>
    <w:rsid w:val="5AD563E4"/>
    <w:rsid w:val="5AEB6BE6"/>
    <w:rsid w:val="5B975D90"/>
    <w:rsid w:val="5BE32D83"/>
    <w:rsid w:val="5C4A2E02"/>
    <w:rsid w:val="5C6519EA"/>
    <w:rsid w:val="5C6C2D78"/>
    <w:rsid w:val="5C9B30E1"/>
    <w:rsid w:val="5CA72002"/>
    <w:rsid w:val="5CBD35D4"/>
    <w:rsid w:val="5D1F603D"/>
    <w:rsid w:val="5D63417B"/>
    <w:rsid w:val="5D763693"/>
    <w:rsid w:val="5D83037A"/>
    <w:rsid w:val="5D8D2FA6"/>
    <w:rsid w:val="5D993378"/>
    <w:rsid w:val="5DEB0939"/>
    <w:rsid w:val="5E2356B9"/>
    <w:rsid w:val="5E253522"/>
    <w:rsid w:val="5E323B4E"/>
    <w:rsid w:val="5E512226"/>
    <w:rsid w:val="5E6463FD"/>
    <w:rsid w:val="5E901A2C"/>
    <w:rsid w:val="5EE4309A"/>
    <w:rsid w:val="5F2335AD"/>
    <w:rsid w:val="5F585836"/>
    <w:rsid w:val="5F622211"/>
    <w:rsid w:val="5F9A7BFD"/>
    <w:rsid w:val="5FD21144"/>
    <w:rsid w:val="5FD749AD"/>
    <w:rsid w:val="5FDA624B"/>
    <w:rsid w:val="5FDC1FC3"/>
    <w:rsid w:val="5FDF5206"/>
    <w:rsid w:val="60854409"/>
    <w:rsid w:val="608A7C71"/>
    <w:rsid w:val="60DA29A7"/>
    <w:rsid w:val="60F8107F"/>
    <w:rsid w:val="60FF41BB"/>
    <w:rsid w:val="61251748"/>
    <w:rsid w:val="618943CD"/>
    <w:rsid w:val="61930DA7"/>
    <w:rsid w:val="61BE6BB0"/>
    <w:rsid w:val="61C251E9"/>
    <w:rsid w:val="627604AD"/>
    <w:rsid w:val="629E2D3B"/>
    <w:rsid w:val="63475A0F"/>
    <w:rsid w:val="63732C3E"/>
    <w:rsid w:val="6383224F"/>
    <w:rsid w:val="63873EBC"/>
    <w:rsid w:val="638906B4"/>
    <w:rsid w:val="639C2195"/>
    <w:rsid w:val="63B75221"/>
    <w:rsid w:val="63DE3831"/>
    <w:rsid w:val="63FE69AC"/>
    <w:rsid w:val="64357EF4"/>
    <w:rsid w:val="64610CE9"/>
    <w:rsid w:val="64721148"/>
    <w:rsid w:val="64A80BED"/>
    <w:rsid w:val="64D41F14"/>
    <w:rsid w:val="64E02555"/>
    <w:rsid w:val="64E527FE"/>
    <w:rsid w:val="65247AA1"/>
    <w:rsid w:val="65605444"/>
    <w:rsid w:val="659D3FA3"/>
    <w:rsid w:val="65D025CA"/>
    <w:rsid w:val="65E0408D"/>
    <w:rsid w:val="65F435D5"/>
    <w:rsid w:val="660E6C4E"/>
    <w:rsid w:val="662841B4"/>
    <w:rsid w:val="66660838"/>
    <w:rsid w:val="667016B7"/>
    <w:rsid w:val="668A09CB"/>
    <w:rsid w:val="668F4651"/>
    <w:rsid w:val="66AA2E1B"/>
    <w:rsid w:val="66D954AE"/>
    <w:rsid w:val="66EC51E2"/>
    <w:rsid w:val="66F41291"/>
    <w:rsid w:val="670A413D"/>
    <w:rsid w:val="67193AFD"/>
    <w:rsid w:val="67241800"/>
    <w:rsid w:val="673F539A"/>
    <w:rsid w:val="67D0065F"/>
    <w:rsid w:val="680601AA"/>
    <w:rsid w:val="6817003C"/>
    <w:rsid w:val="681C5653"/>
    <w:rsid w:val="68257D78"/>
    <w:rsid w:val="68611EDE"/>
    <w:rsid w:val="686B5738"/>
    <w:rsid w:val="68713ED0"/>
    <w:rsid w:val="687D42F8"/>
    <w:rsid w:val="687F5BE1"/>
    <w:rsid w:val="69097C6D"/>
    <w:rsid w:val="6912404B"/>
    <w:rsid w:val="694C01BA"/>
    <w:rsid w:val="69595843"/>
    <w:rsid w:val="69845BA5"/>
    <w:rsid w:val="69B71EBC"/>
    <w:rsid w:val="69DC778F"/>
    <w:rsid w:val="69F12B0F"/>
    <w:rsid w:val="6A136F29"/>
    <w:rsid w:val="6A5A4B58"/>
    <w:rsid w:val="6AAD6A36"/>
    <w:rsid w:val="6ABC4ECB"/>
    <w:rsid w:val="6B4D0219"/>
    <w:rsid w:val="6BF568E6"/>
    <w:rsid w:val="6C360CAD"/>
    <w:rsid w:val="6C4B48AF"/>
    <w:rsid w:val="6C9003BD"/>
    <w:rsid w:val="6CCD1611"/>
    <w:rsid w:val="6CD26C28"/>
    <w:rsid w:val="6D231231"/>
    <w:rsid w:val="6D39141F"/>
    <w:rsid w:val="6D6941B3"/>
    <w:rsid w:val="6DD24A05"/>
    <w:rsid w:val="6E510020"/>
    <w:rsid w:val="6EBE39FD"/>
    <w:rsid w:val="6EBF142E"/>
    <w:rsid w:val="6EFF4B44"/>
    <w:rsid w:val="6F1277AF"/>
    <w:rsid w:val="6F743FC6"/>
    <w:rsid w:val="6F854425"/>
    <w:rsid w:val="6FA011F4"/>
    <w:rsid w:val="6FA90B02"/>
    <w:rsid w:val="6FB62831"/>
    <w:rsid w:val="6FFC2607"/>
    <w:rsid w:val="701557A9"/>
    <w:rsid w:val="7015655C"/>
    <w:rsid w:val="70231548"/>
    <w:rsid w:val="702C72CB"/>
    <w:rsid w:val="707F70C6"/>
    <w:rsid w:val="708741CD"/>
    <w:rsid w:val="711517D9"/>
    <w:rsid w:val="71162540"/>
    <w:rsid w:val="71186BD3"/>
    <w:rsid w:val="713351D6"/>
    <w:rsid w:val="718F6E95"/>
    <w:rsid w:val="71A62431"/>
    <w:rsid w:val="71C1726B"/>
    <w:rsid w:val="71FB2A38"/>
    <w:rsid w:val="729329B5"/>
    <w:rsid w:val="729B5D0E"/>
    <w:rsid w:val="72C708B1"/>
    <w:rsid w:val="72CE1C3F"/>
    <w:rsid w:val="72D70C0A"/>
    <w:rsid w:val="72F83160"/>
    <w:rsid w:val="7315161C"/>
    <w:rsid w:val="734D1226"/>
    <w:rsid w:val="734F0FD2"/>
    <w:rsid w:val="735C724B"/>
    <w:rsid w:val="737F2F3A"/>
    <w:rsid w:val="74213FF1"/>
    <w:rsid w:val="74600FBD"/>
    <w:rsid w:val="746F1200"/>
    <w:rsid w:val="749C1142"/>
    <w:rsid w:val="74A25132"/>
    <w:rsid w:val="750E21FF"/>
    <w:rsid w:val="75232716"/>
    <w:rsid w:val="754937FF"/>
    <w:rsid w:val="75575F1C"/>
    <w:rsid w:val="75896CF3"/>
    <w:rsid w:val="758C5E55"/>
    <w:rsid w:val="75A5137D"/>
    <w:rsid w:val="76164029"/>
    <w:rsid w:val="761738FD"/>
    <w:rsid w:val="762027B2"/>
    <w:rsid w:val="76224F90"/>
    <w:rsid w:val="76277FE4"/>
    <w:rsid w:val="764C7A4B"/>
    <w:rsid w:val="7697292D"/>
    <w:rsid w:val="76C65ABA"/>
    <w:rsid w:val="76EA2DC0"/>
    <w:rsid w:val="775F555C"/>
    <w:rsid w:val="77704B26"/>
    <w:rsid w:val="77972F48"/>
    <w:rsid w:val="77F60E8B"/>
    <w:rsid w:val="78770683"/>
    <w:rsid w:val="789B6A68"/>
    <w:rsid w:val="78DD2BDC"/>
    <w:rsid w:val="792E51E6"/>
    <w:rsid w:val="797572B9"/>
    <w:rsid w:val="79B55907"/>
    <w:rsid w:val="79CF0C59"/>
    <w:rsid w:val="79FC7092"/>
    <w:rsid w:val="7A28050D"/>
    <w:rsid w:val="7A9B2D4F"/>
    <w:rsid w:val="7ABD2CC5"/>
    <w:rsid w:val="7B047FA7"/>
    <w:rsid w:val="7B66335D"/>
    <w:rsid w:val="7BB8348D"/>
    <w:rsid w:val="7C75137E"/>
    <w:rsid w:val="7C765821"/>
    <w:rsid w:val="7C96769F"/>
    <w:rsid w:val="7CC74D90"/>
    <w:rsid w:val="7D0561C2"/>
    <w:rsid w:val="7D060228"/>
    <w:rsid w:val="7D8627C9"/>
    <w:rsid w:val="7DAE0FEB"/>
    <w:rsid w:val="7DC0487A"/>
    <w:rsid w:val="7E481261"/>
    <w:rsid w:val="7E835FD4"/>
    <w:rsid w:val="7EB919F5"/>
    <w:rsid w:val="7EDC7492"/>
    <w:rsid w:val="7EE747B5"/>
    <w:rsid w:val="7F494A37"/>
    <w:rsid w:val="7F533BF8"/>
    <w:rsid w:val="7F620CEE"/>
    <w:rsid w:val="7FBB354B"/>
    <w:rsid w:val="7FE10A82"/>
    <w:rsid w:val="7FF56A5D"/>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ocked="1"/>
    <w:lsdException w:qFormat="1" w:uiPriority="39" w:semiHidden="0" w:name="toc 2" w:locked="1"/>
    <w:lsdException w:qFormat="1"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qFormat="1" w:uiPriority="99"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0" w:semiHidden="0" w:name="Date"/>
    <w:lsdException w:qFormat="1" w:unhideWhenUsed="0" w:uiPriority="99" w:semiHidden="0" w:name="Body Text First Indent"/>
    <w:lsdException w:qFormat="1"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qFormat="1"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0" w:semiHidden="0" w:name="Table Grid" w:locked="1"/>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43"/>
    <w:qFormat/>
    <w:locked/>
    <w:uiPriority w:val="0"/>
    <w:pPr>
      <w:keepNext/>
      <w:keepLines/>
      <w:spacing w:before="340" w:after="330" w:line="578" w:lineRule="auto"/>
      <w:outlineLvl w:val="0"/>
    </w:pPr>
    <w:rPr>
      <w:b/>
      <w:bCs/>
      <w:kern w:val="44"/>
      <w:sz w:val="44"/>
      <w:szCs w:val="44"/>
    </w:rPr>
  </w:style>
  <w:style w:type="paragraph" w:styleId="3">
    <w:name w:val="heading 2"/>
    <w:basedOn w:val="1"/>
    <w:next w:val="1"/>
    <w:link w:val="30"/>
    <w:qFormat/>
    <w:locked/>
    <w:uiPriority w:val="0"/>
    <w:pPr>
      <w:keepNext/>
      <w:keepLines/>
      <w:spacing w:before="260" w:after="260" w:line="413" w:lineRule="auto"/>
      <w:outlineLvl w:val="1"/>
    </w:pPr>
    <w:rPr>
      <w:rFonts w:ascii="Cambria" w:hAnsi="Cambria"/>
      <w:b/>
      <w:color w:val="000000"/>
      <w:kern w:val="0"/>
      <w:sz w:val="32"/>
      <w:szCs w:val="32"/>
    </w:rPr>
  </w:style>
  <w:style w:type="paragraph" w:styleId="4">
    <w:name w:val="heading 3"/>
    <w:basedOn w:val="1"/>
    <w:next w:val="1"/>
    <w:link w:val="42"/>
    <w:qFormat/>
    <w:locked/>
    <w:uiPriority w:val="0"/>
    <w:pPr>
      <w:keepNext/>
      <w:keepLines/>
      <w:spacing w:before="260" w:after="260" w:line="416" w:lineRule="auto"/>
      <w:outlineLvl w:val="2"/>
    </w:pPr>
    <w:rPr>
      <w:rFonts w:ascii="Times New Roman" w:hAnsi="Times New Roman"/>
      <w:b/>
      <w:bCs/>
      <w:sz w:val="32"/>
      <w:szCs w:val="32"/>
    </w:rPr>
  </w:style>
  <w:style w:type="paragraph" w:styleId="5">
    <w:name w:val="heading 4"/>
    <w:basedOn w:val="1"/>
    <w:next w:val="1"/>
    <w:qFormat/>
    <w:locked/>
    <w:uiPriority w:val="0"/>
    <w:pPr>
      <w:keepNext/>
      <w:keepLines/>
      <w:spacing w:before="280" w:after="290" w:line="372" w:lineRule="auto"/>
      <w:outlineLvl w:val="3"/>
    </w:pPr>
    <w:rPr>
      <w:rFonts w:ascii="Arial" w:hAnsi="Arial" w:eastAsia="黑体"/>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semiHidden/>
    <w:unhideWhenUsed/>
    <w:qFormat/>
    <w:uiPriority w:val="99"/>
    <w:pPr>
      <w:jc w:val="left"/>
    </w:pPr>
  </w:style>
  <w:style w:type="paragraph" w:styleId="7">
    <w:name w:val="Body Text"/>
    <w:basedOn w:val="1"/>
    <w:next w:val="8"/>
    <w:link w:val="37"/>
    <w:qFormat/>
    <w:uiPriority w:val="1"/>
    <w:pPr>
      <w:spacing w:before="12"/>
      <w:ind w:left="100"/>
    </w:pPr>
    <w:rPr>
      <w:rFonts w:ascii="宋体" w:hAnsi="宋体" w:cs="宋体"/>
      <w:sz w:val="24"/>
      <w:szCs w:val="24"/>
      <w:lang w:val="zh-CN" w:bidi="zh-CN"/>
    </w:rPr>
  </w:style>
  <w:style w:type="paragraph" w:styleId="8">
    <w:name w:val="Body Text 2"/>
    <w:basedOn w:val="1"/>
    <w:qFormat/>
    <w:uiPriority w:val="0"/>
    <w:pPr>
      <w:spacing w:after="120" w:afterLines="0" w:line="480" w:lineRule="auto"/>
    </w:pPr>
    <w:rPr>
      <w:rFonts w:ascii="Times New Roman" w:eastAsia="宋体"/>
    </w:rPr>
  </w:style>
  <w:style w:type="paragraph" w:styleId="9">
    <w:name w:val="Body Text Indent"/>
    <w:basedOn w:val="1"/>
    <w:next w:val="10"/>
    <w:link w:val="38"/>
    <w:semiHidden/>
    <w:unhideWhenUsed/>
    <w:qFormat/>
    <w:uiPriority w:val="99"/>
    <w:pPr>
      <w:spacing w:after="120"/>
      <w:ind w:left="420" w:leftChars="200"/>
    </w:pPr>
  </w:style>
  <w:style w:type="paragraph" w:styleId="10">
    <w:name w:val="envelope return"/>
    <w:basedOn w:val="1"/>
    <w:unhideWhenUsed/>
    <w:qFormat/>
    <w:uiPriority w:val="99"/>
    <w:pPr>
      <w:snapToGrid w:val="0"/>
    </w:pPr>
    <w:rPr>
      <w:rFonts w:ascii="Arial" w:hAnsi="Arial"/>
    </w:rPr>
  </w:style>
  <w:style w:type="paragraph" w:styleId="11">
    <w:name w:val="toc 3"/>
    <w:basedOn w:val="1"/>
    <w:next w:val="1"/>
    <w:unhideWhenUsed/>
    <w:qFormat/>
    <w:locked/>
    <w:uiPriority w:val="39"/>
    <w:pPr>
      <w:widowControl/>
      <w:spacing w:after="100" w:line="259" w:lineRule="auto"/>
      <w:ind w:left="440"/>
      <w:jc w:val="left"/>
    </w:pPr>
    <w:rPr>
      <w:rFonts w:asciiTheme="minorHAnsi" w:hAnsiTheme="minorHAnsi" w:eastAsiaTheme="minorEastAsia"/>
      <w:kern w:val="0"/>
      <w:sz w:val="22"/>
    </w:rPr>
  </w:style>
  <w:style w:type="paragraph" w:styleId="12">
    <w:name w:val="Plain Text"/>
    <w:basedOn w:val="1"/>
    <w:semiHidden/>
    <w:unhideWhenUsed/>
    <w:qFormat/>
    <w:uiPriority w:val="99"/>
    <w:rPr>
      <w:rFonts w:hAnsi="Courier New" w:cs="Courier New" w:asciiTheme="minorEastAsia" w:eastAsiaTheme="minorEastAsia"/>
    </w:rPr>
  </w:style>
  <w:style w:type="paragraph" w:styleId="13">
    <w:name w:val="Date"/>
    <w:basedOn w:val="1"/>
    <w:next w:val="1"/>
    <w:qFormat/>
    <w:uiPriority w:val="0"/>
    <w:pPr>
      <w:ind w:left="2500" w:leftChars="2500"/>
    </w:pPr>
    <w:rPr>
      <w:rFonts w:hint="eastAsia" w:ascii="宋体" w:hAnsi="Courier New"/>
      <w:sz w:val="24"/>
      <w:szCs w:val="21"/>
    </w:rPr>
  </w:style>
  <w:style w:type="paragraph" w:styleId="14">
    <w:name w:val="Balloon Text"/>
    <w:basedOn w:val="1"/>
    <w:link w:val="29"/>
    <w:semiHidden/>
    <w:qFormat/>
    <w:uiPriority w:val="99"/>
    <w:rPr>
      <w:sz w:val="18"/>
      <w:szCs w:val="18"/>
    </w:rPr>
  </w:style>
  <w:style w:type="paragraph" w:styleId="15">
    <w:name w:val="footer"/>
    <w:basedOn w:val="1"/>
    <w:link w:val="28"/>
    <w:qFormat/>
    <w:uiPriority w:val="99"/>
    <w:pPr>
      <w:tabs>
        <w:tab w:val="center" w:pos="4153"/>
        <w:tab w:val="right" w:pos="8306"/>
      </w:tabs>
      <w:snapToGrid w:val="0"/>
      <w:jc w:val="left"/>
    </w:pPr>
    <w:rPr>
      <w:sz w:val="18"/>
      <w:szCs w:val="18"/>
    </w:rPr>
  </w:style>
  <w:style w:type="paragraph" w:styleId="16">
    <w:name w:val="header"/>
    <w:basedOn w:val="1"/>
    <w:link w:val="27"/>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locked/>
    <w:uiPriority w:val="39"/>
    <w:pPr>
      <w:widowControl/>
      <w:spacing w:after="100" w:line="259" w:lineRule="auto"/>
      <w:jc w:val="left"/>
    </w:pPr>
    <w:rPr>
      <w:rFonts w:asciiTheme="minorHAnsi" w:hAnsiTheme="minorHAnsi" w:eastAsiaTheme="minorEastAsia"/>
      <w:kern w:val="0"/>
      <w:sz w:val="22"/>
    </w:rPr>
  </w:style>
  <w:style w:type="paragraph" w:styleId="18">
    <w:name w:val="List"/>
    <w:basedOn w:val="1"/>
    <w:qFormat/>
    <w:uiPriority w:val="0"/>
    <w:pPr>
      <w:ind w:left="420" w:hanging="420"/>
    </w:pPr>
    <w:rPr>
      <w:sz w:val="28"/>
      <w:szCs w:val="20"/>
    </w:rPr>
  </w:style>
  <w:style w:type="paragraph" w:styleId="19">
    <w:name w:val="toc 2"/>
    <w:basedOn w:val="1"/>
    <w:next w:val="1"/>
    <w:unhideWhenUsed/>
    <w:qFormat/>
    <w:locked/>
    <w:uiPriority w:val="39"/>
    <w:pPr>
      <w:widowControl/>
      <w:spacing w:after="100" w:line="259" w:lineRule="auto"/>
      <w:ind w:left="220"/>
      <w:jc w:val="left"/>
    </w:pPr>
    <w:rPr>
      <w:rFonts w:asciiTheme="minorHAnsi" w:hAnsiTheme="minorHAnsi" w:eastAsiaTheme="minorEastAsia"/>
      <w:kern w:val="0"/>
      <w:sz w:val="22"/>
    </w:rPr>
  </w:style>
  <w:style w:type="paragraph" w:styleId="20">
    <w:name w:val="Body Text First Indent"/>
    <w:basedOn w:val="7"/>
    <w:next w:val="1"/>
    <w:qFormat/>
    <w:uiPriority w:val="99"/>
    <w:pPr>
      <w:tabs>
        <w:tab w:val="left" w:pos="567"/>
      </w:tabs>
    </w:pPr>
    <w:rPr>
      <w:kern w:val="0"/>
    </w:rPr>
  </w:style>
  <w:style w:type="paragraph" w:styleId="21">
    <w:name w:val="Body Text First Indent 2"/>
    <w:basedOn w:val="9"/>
    <w:next w:val="1"/>
    <w:link w:val="39"/>
    <w:semiHidden/>
    <w:unhideWhenUsed/>
    <w:qFormat/>
    <w:uiPriority w:val="99"/>
    <w:pPr>
      <w:ind w:firstLine="420" w:firstLineChars="200"/>
    </w:pPr>
  </w:style>
  <w:style w:type="table" w:styleId="23">
    <w:name w:val="Table Grid"/>
    <w:basedOn w:val="22"/>
    <w:qFormat/>
    <w:locked/>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5">
    <w:name w:val="Emphasis"/>
    <w:basedOn w:val="24"/>
    <w:qFormat/>
    <w:locked/>
    <w:uiPriority w:val="0"/>
    <w:rPr>
      <w:i/>
    </w:rPr>
  </w:style>
  <w:style w:type="character" w:styleId="26">
    <w:name w:val="Hyperlink"/>
    <w:qFormat/>
    <w:uiPriority w:val="99"/>
    <w:rPr>
      <w:rFonts w:cs="Times New Roman"/>
      <w:color w:val="0000FF"/>
      <w:u w:val="single"/>
    </w:rPr>
  </w:style>
  <w:style w:type="character" w:customStyle="1" w:styleId="27">
    <w:name w:val="页眉 字符"/>
    <w:link w:val="16"/>
    <w:qFormat/>
    <w:locked/>
    <w:uiPriority w:val="99"/>
    <w:rPr>
      <w:rFonts w:cs="Times New Roman"/>
      <w:sz w:val="18"/>
      <w:szCs w:val="18"/>
    </w:rPr>
  </w:style>
  <w:style w:type="character" w:customStyle="1" w:styleId="28">
    <w:name w:val="页脚 字符"/>
    <w:link w:val="15"/>
    <w:qFormat/>
    <w:locked/>
    <w:uiPriority w:val="99"/>
    <w:rPr>
      <w:rFonts w:cs="Times New Roman"/>
      <w:sz w:val="18"/>
      <w:szCs w:val="18"/>
    </w:rPr>
  </w:style>
  <w:style w:type="character" w:customStyle="1" w:styleId="29">
    <w:name w:val="批注框文本 字符"/>
    <w:link w:val="14"/>
    <w:semiHidden/>
    <w:qFormat/>
    <w:locked/>
    <w:uiPriority w:val="99"/>
    <w:rPr>
      <w:rFonts w:cs="Times New Roman"/>
      <w:sz w:val="18"/>
      <w:szCs w:val="18"/>
    </w:rPr>
  </w:style>
  <w:style w:type="character" w:customStyle="1" w:styleId="30">
    <w:name w:val="标题 2 字符"/>
    <w:link w:val="3"/>
    <w:qFormat/>
    <w:uiPriority w:val="0"/>
    <w:rPr>
      <w:rFonts w:ascii="Cambria" w:hAnsi="Cambria"/>
      <w:b/>
      <w:color w:val="000000"/>
      <w:sz w:val="32"/>
      <w:szCs w:val="32"/>
    </w:rPr>
  </w:style>
  <w:style w:type="paragraph" w:styleId="31">
    <w:name w:val="List Paragraph"/>
    <w:basedOn w:val="1"/>
    <w:qFormat/>
    <w:uiPriority w:val="99"/>
    <w:pPr>
      <w:ind w:firstLine="420"/>
    </w:pPr>
    <w:rPr>
      <w:color w:val="000000"/>
      <w:kern w:val="1"/>
    </w:rPr>
  </w:style>
  <w:style w:type="paragraph" w:styleId="32">
    <w:name w:val="No Spacing"/>
    <w:link w:val="33"/>
    <w:qFormat/>
    <w:uiPriority w:val="1"/>
    <w:rPr>
      <w:rFonts w:asciiTheme="minorHAnsi" w:hAnsiTheme="minorHAnsi" w:eastAsiaTheme="minorEastAsia" w:cstheme="minorBidi"/>
      <w:sz w:val="22"/>
      <w:szCs w:val="22"/>
      <w:lang w:val="en-US" w:eastAsia="zh-CN" w:bidi="ar-SA"/>
    </w:rPr>
  </w:style>
  <w:style w:type="character" w:customStyle="1" w:styleId="33">
    <w:name w:val="无间隔 字符"/>
    <w:basedOn w:val="24"/>
    <w:link w:val="32"/>
    <w:qFormat/>
    <w:uiPriority w:val="1"/>
    <w:rPr>
      <w:rFonts w:asciiTheme="minorHAnsi" w:hAnsiTheme="minorHAnsi" w:eastAsiaTheme="minorEastAsia" w:cstheme="minorBidi"/>
      <w:sz w:val="22"/>
      <w:szCs w:val="22"/>
    </w:rPr>
  </w:style>
  <w:style w:type="character" w:customStyle="1" w:styleId="34">
    <w:name w:val="apple-style-span"/>
    <w:basedOn w:val="24"/>
    <w:qFormat/>
    <w:uiPriority w:val="0"/>
    <w:rPr>
      <w:rFonts w:hint="default" w:ascii="Times New Roman"/>
    </w:rPr>
  </w:style>
  <w:style w:type="character" w:customStyle="1" w:styleId="35">
    <w:name w:val="列出段落 Char Char"/>
    <w:link w:val="36"/>
    <w:qFormat/>
    <w:uiPriority w:val="0"/>
    <w:rPr>
      <w:sz w:val="28"/>
    </w:rPr>
  </w:style>
  <w:style w:type="paragraph" w:customStyle="1" w:styleId="36">
    <w:name w:val="列出段落1"/>
    <w:basedOn w:val="1"/>
    <w:link w:val="35"/>
    <w:qFormat/>
    <w:uiPriority w:val="0"/>
    <w:pPr>
      <w:widowControl/>
      <w:ind w:firstLine="420" w:firstLineChars="200"/>
      <w:jc w:val="left"/>
    </w:pPr>
    <w:rPr>
      <w:kern w:val="0"/>
      <w:sz w:val="28"/>
      <w:szCs w:val="20"/>
    </w:rPr>
  </w:style>
  <w:style w:type="character" w:customStyle="1" w:styleId="37">
    <w:name w:val="正文文本 字符"/>
    <w:basedOn w:val="24"/>
    <w:link w:val="7"/>
    <w:qFormat/>
    <w:uiPriority w:val="1"/>
    <w:rPr>
      <w:rFonts w:ascii="宋体" w:hAnsi="宋体" w:cs="宋体"/>
      <w:kern w:val="2"/>
      <w:sz w:val="24"/>
      <w:szCs w:val="24"/>
      <w:lang w:val="zh-CN" w:bidi="zh-CN"/>
    </w:rPr>
  </w:style>
  <w:style w:type="character" w:customStyle="1" w:styleId="38">
    <w:name w:val="正文文本缩进 字符"/>
    <w:basedOn w:val="24"/>
    <w:link w:val="9"/>
    <w:semiHidden/>
    <w:qFormat/>
    <w:uiPriority w:val="99"/>
    <w:rPr>
      <w:kern w:val="2"/>
      <w:sz w:val="21"/>
      <w:szCs w:val="22"/>
    </w:rPr>
  </w:style>
  <w:style w:type="character" w:customStyle="1" w:styleId="39">
    <w:name w:val="正文文本首行缩进 2 字符"/>
    <w:basedOn w:val="38"/>
    <w:link w:val="21"/>
    <w:semiHidden/>
    <w:qFormat/>
    <w:uiPriority w:val="99"/>
    <w:rPr>
      <w:kern w:val="2"/>
      <w:sz w:val="21"/>
      <w:szCs w:val="22"/>
    </w:rPr>
  </w:style>
  <w:style w:type="paragraph" w:customStyle="1" w:styleId="40">
    <w:name w:val="修订1"/>
    <w:hidden/>
    <w:unhideWhenUsed/>
    <w:qFormat/>
    <w:uiPriority w:val="99"/>
    <w:rPr>
      <w:rFonts w:ascii="Calibri" w:hAnsi="Calibri" w:eastAsia="宋体" w:cs="Times New Roman"/>
      <w:kern w:val="2"/>
      <w:sz w:val="21"/>
      <w:szCs w:val="22"/>
      <w:lang w:val="en-US" w:eastAsia="zh-CN" w:bidi="ar-SA"/>
    </w:rPr>
  </w:style>
  <w:style w:type="table" w:customStyle="1" w:styleId="41">
    <w:name w:val="网格型1"/>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2">
    <w:name w:val="标题 3 字符"/>
    <w:basedOn w:val="24"/>
    <w:link w:val="4"/>
    <w:qFormat/>
    <w:uiPriority w:val="0"/>
    <w:rPr>
      <w:rFonts w:ascii="Times New Roman" w:hAnsi="Times New Roman"/>
      <w:b/>
      <w:bCs/>
      <w:kern w:val="2"/>
      <w:sz w:val="32"/>
      <w:szCs w:val="32"/>
    </w:rPr>
  </w:style>
  <w:style w:type="character" w:customStyle="1" w:styleId="43">
    <w:name w:val="标题 1 字符"/>
    <w:basedOn w:val="24"/>
    <w:link w:val="2"/>
    <w:qFormat/>
    <w:uiPriority w:val="0"/>
    <w:rPr>
      <w:b/>
      <w:bCs/>
      <w:kern w:val="44"/>
      <w:sz w:val="44"/>
      <w:szCs w:val="44"/>
    </w:rPr>
  </w:style>
  <w:style w:type="paragraph" w:customStyle="1" w:styleId="44">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paragraph" w:customStyle="1" w:styleId="45">
    <w:name w:val="正文1"/>
    <w:basedOn w:val="1"/>
    <w:qFormat/>
    <w:uiPriority w:val="0"/>
    <w:pPr>
      <w:adjustRightInd w:val="0"/>
      <w:spacing w:line="360" w:lineRule="atLeast"/>
      <w:jc w:val="left"/>
      <w:textAlignment w:val="baseline"/>
    </w:pPr>
    <w:rPr>
      <w:rFonts w:ascii="宋体"/>
      <w:kern w:val="0"/>
      <w:sz w:val="24"/>
      <w:szCs w:val="20"/>
    </w:rPr>
  </w:style>
  <w:style w:type="paragraph" w:customStyle="1" w:styleId="46">
    <w:name w:val="GHT-正文"/>
    <w:basedOn w:val="1"/>
    <w:qFormat/>
    <w:uiPriority w:val="0"/>
    <w:pPr>
      <w:adjustRightInd w:val="0"/>
      <w:spacing w:line="400" w:lineRule="exact"/>
      <w:ind w:firstLine="520" w:firstLineChars="200"/>
      <w:textAlignment w:val="baseline"/>
    </w:pPr>
    <w:rPr>
      <w:color w:val="000000"/>
      <w:spacing w:val="10"/>
      <w:kern w:val="0"/>
      <w:sz w:val="24"/>
      <w:szCs w:val="20"/>
    </w:rPr>
  </w:style>
  <w:style w:type="paragraph" w:customStyle="1" w:styleId="47">
    <w:name w:val="样式 正文缩进 + 首行缩进: 2 字符"/>
    <w:qFormat/>
    <w:uiPriority w:val="0"/>
    <w:pPr>
      <w:spacing w:line="360" w:lineRule="auto"/>
      <w:ind w:firstLine="200" w:firstLineChars="200"/>
    </w:pPr>
    <w:rPr>
      <w:rFonts w:hint="eastAsia" w:ascii="宋体" w:hAnsi="宋体" w:eastAsia="宋体" w:cs="Times New Roman"/>
      <w:sz w:val="24"/>
      <w:szCs w:val="24"/>
      <w:lang w:val="en-US" w:eastAsia="zh-CN" w:bidi="ar-SA"/>
    </w:rPr>
  </w:style>
  <w:style w:type="paragraph" w:customStyle="1" w:styleId="48">
    <w:name w:val="列出段落3"/>
    <w:basedOn w:val="1"/>
    <w:qFormat/>
    <w:uiPriority w:val="0"/>
    <w:pPr>
      <w:spacing w:line="360" w:lineRule="auto"/>
      <w:ind w:firstLine="420" w:firstLineChars="200"/>
      <w:jc w:val="left"/>
    </w:pPr>
    <w:rPr>
      <w:rFonts w:ascii="Calibri" w:hAnsi="Calibri"/>
      <w:kern w:val="0"/>
      <w:sz w:val="28"/>
      <w:szCs w:val="28"/>
    </w:rPr>
  </w:style>
  <w:style w:type="paragraph" w:customStyle="1" w:styleId="49">
    <w:name w:val="表头样式"/>
    <w:basedOn w:val="1"/>
    <w:qFormat/>
    <w:uiPriority w:val="0"/>
    <w:pPr>
      <w:widowControl/>
      <w:spacing w:line="360" w:lineRule="auto"/>
      <w:jc w:val="center"/>
    </w:pPr>
    <w:rPr>
      <w:rFonts w:ascii="黑体" w:hAnsi="黑体" w:eastAsia="黑体"/>
      <w:kern w:val="0"/>
      <w:sz w:val="24"/>
      <w:szCs w:val="20"/>
    </w:rPr>
  </w:style>
  <w:style w:type="paragraph" w:customStyle="1" w:styleId="50">
    <w:name w:val="表内样式"/>
    <w:basedOn w:val="1"/>
    <w:qFormat/>
    <w:uiPriority w:val="0"/>
    <w:pPr>
      <w:widowControl/>
      <w:spacing w:line="276" w:lineRule="auto"/>
      <w:jc w:val="left"/>
    </w:pPr>
    <w:rPr>
      <w:color w:val="000000"/>
      <w:kern w:val="0"/>
      <w:sz w:val="24"/>
      <w:lang w:val="zh-CN"/>
    </w:rPr>
  </w:style>
  <w:style w:type="paragraph" w:customStyle="1" w:styleId="51">
    <w:name w:val="样式 标题 4 3# + 行距: 固定值 22 磅"/>
    <w:basedOn w:val="1"/>
    <w:qFormat/>
    <w:uiPriority w:val="0"/>
    <w:pPr>
      <w:keepNext/>
      <w:keepLines/>
      <w:spacing w:before="240" w:after="240" w:line="440" w:lineRule="exact"/>
      <w:outlineLvl w:val="3"/>
    </w:pPr>
    <w:rPr>
      <w:rFonts w:ascii="宋体" w:hAnsi="宋体" w:cs="宋体"/>
      <w:b/>
      <w:bCs/>
      <w:color w:val="000000"/>
      <w:sz w:val="28"/>
      <w:szCs w:val="20"/>
    </w:rPr>
  </w:style>
  <w:style w:type="table" w:customStyle="1" w:styleId="52">
    <w:name w:val="Table Normal"/>
    <w:unhideWhenUsed/>
    <w:qFormat/>
    <w:uiPriority w:val="0"/>
    <w:tblPr>
      <w:tblCellMar>
        <w:top w:w="0" w:type="dxa"/>
        <w:left w:w="0" w:type="dxa"/>
        <w:bottom w:w="0" w:type="dxa"/>
        <w:right w:w="0" w:type="dxa"/>
      </w:tblCellMar>
    </w:tblPr>
  </w:style>
  <w:style w:type="paragraph" w:customStyle="1" w:styleId="53">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535909-CB08-4325-B376-008E7D64869B}">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27</Pages>
  <Words>7362</Words>
  <Characters>7732</Characters>
  <Lines>381</Lines>
  <Paragraphs>509</Paragraphs>
  <TotalTime>1</TotalTime>
  <ScaleCrop>false</ScaleCrop>
  <LinksUpToDate>false</LinksUpToDate>
  <CharactersWithSpaces>8904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2024-07-09T08:05:00Z</dcterms:created>
  <dc:creator>张翼</dc:creator>
  <cp:lastModifiedBy>张臣</cp:lastModifiedBy>
  <cp:lastPrinted>2024-02-29T05:21:00Z</cp:lastPrinted>
  <dcterms:modified xsi:type="dcterms:W3CDTF">2025-10-16T01:52:30Z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DE85EA1DC36447DB9DE99A73C7457C09_13</vt:lpwstr>
  </property>
  <property fmtid="{D5CDD505-2E9C-101B-9397-08002B2CF9AE}" pid="4" name="KSOTemplateDocerSaveRecord">
    <vt:lpwstr>eyJoZGlkIjoiMTEzNWNhMWRmZjM0MDI4NGFhZTk0NjU4NzQ4YzI0Y2MiLCJ1c2VySWQiOiIyMzc4MjUwMDEifQ==</vt:lpwstr>
  </property>
</Properties>
</file>