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EFE0">
      <w:pPr>
        <w:spacing w:line="560" w:lineRule="exact"/>
        <w:rPr>
          <w:rFonts w:hint="eastAsia" w:ascii="仿宋" w:hAnsi="仿宋" w:eastAsia="仿宋" w:cs="仿宋"/>
          <w:sz w:val="32"/>
          <w:szCs w:val="32"/>
          <w:vertAlign w:val="subscript"/>
        </w:rPr>
      </w:pPr>
    </w:p>
    <w:p w14:paraId="0D4F6D49">
      <w:pPr>
        <w:spacing w:line="560" w:lineRule="exact"/>
        <w:rPr>
          <w:rFonts w:hint="eastAsia" w:ascii="仿宋" w:hAnsi="仿宋" w:eastAsia="仿宋" w:cs="仿宋"/>
          <w:sz w:val="32"/>
          <w:szCs w:val="32"/>
          <w:vertAlign w:val="subscript"/>
        </w:rPr>
      </w:pPr>
    </w:p>
    <w:p w14:paraId="732FC2BC">
      <w:pPr>
        <w:spacing w:line="360" w:lineRule="auto"/>
        <w:jc w:val="center"/>
        <w:rPr>
          <w:rFonts w:hint="eastAsia" w:ascii="仿宋" w:hAnsi="仿宋" w:eastAsia="仿宋" w:cs="仿宋"/>
          <w:sz w:val="32"/>
          <w:szCs w:val="32"/>
        </w:rPr>
      </w:pPr>
      <w:r>
        <w:rPr>
          <w:rFonts w:hint="eastAsia" w:ascii="仿宋" w:hAnsi="仿宋" w:eastAsia="仿宋" w:cs="仿宋"/>
          <w:b/>
          <w:bCs/>
          <w:sz w:val="60"/>
          <w:szCs w:val="60"/>
          <w:lang w:val="en-US" w:eastAsia="zh-CN"/>
        </w:rPr>
        <w:t>阜阳市肿瘤医院泌尿外科可复消电子软镜设备采购项目（二次）</w:t>
      </w:r>
    </w:p>
    <w:p w14:paraId="716B49A3">
      <w:pPr>
        <w:jc w:val="center"/>
        <w:rPr>
          <w:rFonts w:hint="eastAsia" w:ascii="仿宋" w:hAnsi="仿宋" w:eastAsia="仿宋" w:cs="仿宋"/>
          <w:b/>
          <w:bCs/>
          <w:sz w:val="72"/>
          <w:szCs w:val="72"/>
        </w:rPr>
      </w:pPr>
    </w:p>
    <w:p w14:paraId="1FF91BB9">
      <w:pPr>
        <w:jc w:val="center"/>
        <w:rPr>
          <w:rFonts w:hint="eastAsia" w:ascii="仿宋" w:hAnsi="仿宋" w:eastAsia="仿宋" w:cs="仿宋"/>
          <w:b/>
          <w:bCs/>
          <w:sz w:val="72"/>
          <w:szCs w:val="72"/>
        </w:rPr>
      </w:pPr>
    </w:p>
    <w:p w14:paraId="755446F5">
      <w:pPr>
        <w:jc w:val="center"/>
        <w:rPr>
          <w:rFonts w:hint="eastAsia" w:ascii="仿宋" w:hAnsi="仿宋" w:eastAsia="仿宋" w:cs="仿宋"/>
          <w:b/>
          <w:bCs/>
          <w:sz w:val="72"/>
          <w:szCs w:val="72"/>
        </w:rPr>
      </w:pPr>
    </w:p>
    <w:p w14:paraId="54E940CE">
      <w:pPr>
        <w:jc w:val="center"/>
        <w:rPr>
          <w:rFonts w:hint="eastAsia" w:ascii="仿宋" w:hAnsi="仿宋" w:eastAsia="仿宋" w:cs="仿宋"/>
          <w:b/>
          <w:bCs/>
          <w:sz w:val="72"/>
          <w:szCs w:val="72"/>
        </w:rPr>
      </w:pPr>
      <w:r>
        <w:rPr>
          <w:rFonts w:hint="eastAsia" w:ascii="仿宋" w:hAnsi="仿宋" w:eastAsia="仿宋" w:cs="仿宋"/>
          <w:b/>
          <w:bCs/>
          <w:sz w:val="72"/>
          <w:szCs w:val="72"/>
        </w:rPr>
        <w:t>询比文件</w:t>
      </w:r>
    </w:p>
    <w:p w14:paraId="6BF3F8F2">
      <w:pPr>
        <w:spacing w:line="560" w:lineRule="exact"/>
        <w:jc w:val="center"/>
        <w:rPr>
          <w:rFonts w:hint="eastAsia" w:ascii="仿宋" w:hAnsi="仿宋" w:eastAsia="仿宋" w:cs="仿宋"/>
          <w:sz w:val="32"/>
          <w:szCs w:val="32"/>
        </w:rPr>
      </w:pPr>
    </w:p>
    <w:p w14:paraId="5D453E15">
      <w:pPr>
        <w:spacing w:line="560" w:lineRule="exact"/>
        <w:jc w:val="center"/>
        <w:rPr>
          <w:rFonts w:hint="default" w:ascii="仿宋" w:hAnsi="仿宋" w:eastAsia="仿宋" w:cs="仿宋"/>
          <w:sz w:val="32"/>
          <w:szCs w:val="32"/>
          <w:highlight w:val="red"/>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rPr>
        <w:t>编号：</w:t>
      </w:r>
      <w:r>
        <w:rPr>
          <w:rFonts w:hint="eastAsia" w:ascii="仿宋" w:hAnsi="仿宋" w:eastAsia="仿宋" w:cs="仿宋"/>
          <w:color w:val="000000"/>
          <w:spacing w:val="15"/>
          <w:sz w:val="30"/>
          <w:szCs w:val="30"/>
          <w:lang w:eastAsia="zh-CN"/>
        </w:rPr>
        <w:t>ZLYYCG-20250</w:t>
      </w:r>
      <w:r>
        <w:rPr>
          <w:rFonts w:hint="eastAsia" w:ascii="仿宋" w:hAnsi="仿宋" w:eastAsia="仿宋" w:cs="仿宋"/>
          <w:color w:val="000000"/>
          <w:spacing w:val="15"/>
          <w:sz w:val="30"/>
          <w:szCs w:val="30"/>
          <w:lang w:val="en-US" w:eastAsia="zh-CN"/>
        </w:rPr>
        <w:t>33</w:t>
      </w:r>
    </w:p>
    <w:p w14:paraId="7548BD5D">
      <w:pPr>
        <w:spacing w:line="560" w:lineRule="exact"/>
        <w:jc w:val="left"/>
        <w:rPr>
          <w:rFonts w:hint="eastAsia" w:ascii="仿宋" w:hAnsi="仿宋" w:eastAsia="仿宋" w:cs="仿宋"/>
          <w:sz w:val="32"/>
          <w:szCs w:val="32"/>
        </w:rPr>
      </w:pPr>
    </w:p>
    <w:p w14:paraId="75ADD920">
      <w:pPr>
        <w:spacing w:line="560" w:lineRule="exact"/>
        <w:jc w:val="center"/>
        <w:rPr>
          <w:rFonts w:hint="eastAsia" w:ascii="仿宋" w:hAnsi="仿宋" w:eastAsia="仿宋" w:cs="仿宋"/>
          <w:sz w:val="32"/>
          <w:szCs w:val="32"/>
        </w:rPr>
      </w:pPr>
    </w:p>
    <w:p w14:paraId="1D6F3317">
      <w:pPr>
        <w:spacing w:line="560" w:lineRule="exact"/>
        <w:jc w:val="center"/>
        <w:rPr>
          <w:rFonts w:hint="eastAsia" w:ascii="仿宋" w:hAnsi="仿宋" w:eastAsia="仿宋" w:cs="仿宋"/>
          <w:sz w:val="32"/>
          <w:szCs w:val="32"/>
        </w:rPr>
      </w:pPr>
    </w:p>
    <w:p w14:paraId="11AAFF2E">
      <w:pPr>
        <w:spacing w:line="560" w:lineRule="exact"/>
        <w:jc w:val="center"/>
        <w:rPr>
          <w:rFonts w:hint="eastAsia" w:ascii="仿宋" w:hAnsi="仿宋" w:eastAsia="仿宋" w:cs="仿宋"/>
          <w:sz w:val="32"/>
          <w:szCs w:val="32"/>
        </w:rPr>
      </w:pPr>
    </w:p>
    <w:p w14:paraId="230D23C6">
      <w:pPr>
        <w:spacing w:line="560" w:lineRule="exact"/>
        <w:jc w:val="center"/>
        <w:rPr>
          <w:rFonts w:hint="eastAsia" w:ascii="仿宋" w:hAnsi="仿宋" w:eastAsia="仿宋" w:cs="仿宋"/>
          <w:sz w:val="32"/>
          <w:szCs w:val="32"/>
        </w:rPr>
      </w:pPr>
    </w:p>
    <w:p w14:paraId="7C88E0DC">
      <w:pPr>
        <w:spacing w:line="560" w:lineRule="exact"/>
        <w:jc w:val="center"/>
        <w:rPr>
          <w:rFonts w:hint="eastAsia" w:ascii="仿宋" w:hAnsi="仿宋" w:eastAsia="仿宋" w:cs="仿宋"/>
          <w:sz w:val="32"/>
          <w:szCs w:val="32"/>
        </w:rPr>
      </w:pPr>
    </w:p>
    <w:p w14:paraId="7000E6AA">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采购人：阜阳市肿瘤医院</w:t>
      </w:r>
    </w:p>
    <w:p w14:paraId="4E238698">
      <w:pPr>
        <w:spacing w:line="560" w:lineRule="exact"/>
        <w:ind w:firstLine="3200" w:firstLineChars="1000"/>
        <w:jc w:val="both"/>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p>
    <w:p w14:paraId="6340E4DC">
      <w:pPr>
        <w:spacing w:line="560" w:lineRule="exact"/>
        <w:rPr>
          <w:rFonts w:hint="eastAsia" w:ascii="仿宋" w:hAnsi="仿宋" w:eastAsia="仿宋" w:cs="仿宋"/>
          <w:sz w:val="44"/>
          <w:szCs w:val="44"/>
        </w:rPr>
      </w:pPr>
    </w:p>
    <w:p w14:paraId="2BF355A1">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目录</w:t>
      </w:r>
    </w:p>
    <w:sdt>
      <w:sdtPr>
        <w:rPr>
          <w:rFonts w:hint="eastAsia" w:ascii="仿宋" w:hAnsi="仿宋" w:eastAsia="仿宋" w:cs="仿宋"/>
          <w:color w:val="auto"/>
          <w:kern w:val="2"/>
          <w:sz w:val="21"/>
          <w:szCs w:val="22"/>
          <w:lang w:val="zh-CN"/>
        </w:rPr>
        <w:id w:val="-619373010"/>
        <w:docPartObj>
          <w:docPartGallery w:val="Table of Contents"/>
          <w:docPartUnique/>
        </w:docPartObj>
      </w:sdtPr>
      <w:sdtEndPr>
        <w:rPr>
          <w:rFonts w:hint="eastAsia" w:ascii="仿宋" w:hAnsi="仿宋" w:eastAsia="仿宋" w:cs="仿宋"/>
          <w:b/>
          <w:bCs/>
          <w:color w:val="auto"/>
          <w:kern w:val="2"/>
          <w:sz w:val="24"/>
          <w:szCs w:val="28"/>
          <w:lang w:val="zh-CN"/>
        </w:rPr>
      </w:sdtEndPr>
      <w:sdtContent>
        <w:p w14:paraId="39975FAB">
          <w:pPr>
            <w:pStyle w:val="44"/>
            <w:rPr>
              <w:rFonts w:hint="eastAsia" w:ascii="仿宋" w:hAnsi="仿宋" w:eastAsia="仿宋" w:cs="仿宋"/>
            </w:rPr>
          </w:pPr>
        </w:p>
        <w:p w14:paraId="70FB27A9">
          <w:pPr>
            <w:pStyle w:val="17"/>
            <w:tabs>
              <w:tab w:val="right" w:leader="dot" w:pos="9525"/>
            </w:tabs>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TOC \o "1-3" \h \z \u </w:instrText>
          </w:r>
          <w:r>
            <w:rPr>
              <w:rFonts w:hint="eastAsia" w:ascii="仿宋" w:hAnsi="仿宋" w:eastAsia="仿宋" w:cs="仿宋"/>
              <w:sz w:val="36"/>
              <w:szCs w:val="36"/>
            </w:rPr>
            <w:fldChar w:fldCharType="separate"/>
          </w:r>
          <w:r>
            <w:rPr>
              <w:rFonts w:hint="eastAsia" w:ascii="仿宋" w:hAnsi="仿宋" w:eastAsia="仿宋" w:cs="仿宋"/>
              <w:szCs w:val="36"/>
            </w:rPr>
            <w:fldChar w:fldCharType="begin"/>
          </w:r>
          <w:r>
            <w:rPr>
              <w:rFonts w:hint="eastAsia" w:ascii="仿宋" w:hAnsi="仿宋" w:eastAsia="仿宋" w:cs="仿宋"/>
              <w:szCs w:val="36"/>
            </w:rPr>
            <w:instrText xml:space="preserve"> HYPERLINK \l _Toc26360 </w:instrText>
          </w:r>
          <w:r>
            <w:rPr>
              <w:rFonts w:hint="eastAsia" w:ascii="仿宋" w:hAnsi="仿宋" w:eastAsia="仿宋" w:cs="仿宋"/>
              <w:szCs w:val="36"/>
            </w:rPr>
            <w:fldChar w:fldCharType="separate"/>
          </w:r>
          <w:r>
            <w:rPr>
              <w:rFonts w:hint="eastAsia" w:ascii="仿宋" w:hAnsi="仿宋" w:eastAsia="仿宋" w:cs="仿宋"/>
              <w:bCs/>
              <w:szCs w:val="44"/>
            </w:rPr>
            <w:t>第一章 询比公告</w:t>
          </w:r>
          <w:r>
            <w:tab/>
          </w:r>
          <w:r>
            <w:fldChar w:fldCharType="begin"/>
          </w:r>
          <w:r>
            <w:instrText xml:space="preserve"> PAGEREF _Toc26360 \h </w:instrText>
          </w:r>
          <w:r>
            <w:fldChar w:fldCharType="separate"/>
          </w:r>
          <w:r>
            <w:t>1</w:t>
          </w:r>
          <w:r>
            <w:fldChar w:fldCharType="end"/>
          </w:r>
          <w:r>
            <w:rPr>
              <w:rFonts w:hint="eastAsia" w:ascii="仿宋" w:hAnsi="仿宋" w:eastAsia="仿宋" w:cs="仿宋"/>
              <w:szCs w:val="36"/>
            </w:rPr>
            <w:fldChar w:fldCharType="end"/>
          </w:r>
        </w:p>
        <w:p w14:paraId="7524F9C0">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_Toc20348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第二章  供应商须知</w:t>
          </w:r>
          <w:r>
            <w:tab/>
          </w:r>
          <w:r>
            <w:fldChar w:fldCharType="begin"/>
          </w:r>
          <w:r>
            <w:instrText xml:space="preserve"> PAGEREF _Toc20348 \h </w:instrText>
          </w:r>
          <w:r>
            <w:fldChar w:fldCharType="separate"/>
          </w:r>
          <w:r>
            <w:t>4</w:t>
          </w:r>
          <w:r>
            <w:fldChar w:fldCharType="end"/>
          </w:r>
          <w:r>
            <w:rPr>
              <w:rFonts w:hint="eastAsia" w:ascii="仿宋" w:hAnsi="仿宋" w:eastAsia="仿宋" w:cs="仿宋"/>
              <w:bCs/>
              <w:szCs w:val="36"/>
              <w:lang w:val="zh-CN"/>
            </w:rPr>
            <w:fldChar w:fldCharType="end"/>
          </w:r>
        </w:p>
        <w:p w14:paraId="3A0C284F">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_Toc1715 </w:instrText>
          </w:r>
          <w:r>
            <w:rPr>
              <w:rFonts w:hint="eastAsia" w:ascii="仿宋" w:hAnsi="仿宋" w:eastAsia="仿宋" w:cs="仿宋"/>
              <w:bCs/>
              <w:szCs w:val="36"/>
              <w:lang w:val="zh-CN"/>
            </w:rPr>
            <w:fldChar w:fldCharType="separate"/>
          </w:r>
          <w:r>
            <w:rPr>
              <w:rFonts w:hint="eastAsia" w:ascii="仿宋" w:hAnsi="仿宋" w:eastAsia="仿宋" w:cs="仿宋"/>
              <w:bCs/>
              <w:szCs w:val="44"/>
            </w:rPr>
            <w:t>第三章 采购需求</w:t>
          </w:r>
          <w:r>
            <w:tab/>
          </w:r>
          <w:r>
            <w:fldChar w:fldCharType="begin"/>
          </w:r>
          <w:r>
            <w:instrText xml:space="preserve"> PAGEREF _Toc1715 \h </w:instrText>
          </w:r>
          <w:r>
            <w:fldChar w:fldCharType="separate"/>
          </w:r>
          <w:r>
            <w:t>8</w:t>
          </w:r>
          <w:r>
            <w:fldChar w:fldCharType="end"/>
          </w:r>
          <w:r>
            <w:rPr>
              <w:rFonts w:hint="eastAsia" w:ascii="仿宋" w:hAnsi="仿宋" w:eastAsia="仿宋" w:cs="仿宋"/>
              <w:bCs/>
              <w:szCs w:val="36"/>
              <w:lang w:val="zh-CN"/>
            </w:rPr>
            <w:fldChar w:fldCharType="end"/>
          </w:r>
        </w:p>
        <w:p w14:paraId="63F3C85E">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_Toc11192 </w:instrText>
          </w:r>
          <w:r>
            <w:rPr>
              <w:rFonts w:hint="eastAsia" w:ascii="仿宋" w:hAnsi="仿宋" w:eastAsia="仿宋" w:cs="仿宋"/>
              <w:bCs/>
              <w:szCs w:val="36"/>
              <w:lang w:val="zh-CN"/>
            </w:rPr>
            <w:fldChar w:fldCharType="separate"/>
          </w:r>
          <w:r>
            <w:rPr>
              <w:rFonts w:hint="eastAsia" w:ascii="黑体" w:hAnsi="黑体" w:eastAsia="黑体" w:cs="黑体"/>
              <w:bCs/>
              <w:szCs w:val="44"/>
            </w:rPr>
            <w:t>第四章 评审办法</w:t>
          </w:r>
          <w:r>
            <w:tab/>
          </w:r>
          <w:r>
            <w:fldChar w:fldCharType="begin"/>
          </w:r>
          <w:r>
            <w:instrText xml:space="preserve"> PAGEREF _Toc11192 \h </w:instrText>
          </w:r>
          <w:r>
            <w:fldChar w:fldCharType="separate"/>
          </w:r>
          <w:r>
            <w:t>11</w:t>
          </w:r>
          <w:r>
            <w:fldChar w:fldCharType="end"/>
          </w:r>
          <w:r>
            <w:rPr>
              <w:rFonts w:hint="eastAsia" w:ascii="仿宋" w:hAnsi="仿宋" w:eastAsia="仿宋" w:cs="仿宋"/>
              <w:bCs/>
              <w:szCs w:val="36"/>
              <w:lang w:val="zh-CN"/>
            </w:rPr>
            <w:fldChar w:fldCharType="end"/>
          </w:r>
        </w:p>
        <w:p w14:paraId="685973C1">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_Toc17888 </w:instrText>
          </w:r>
          <w:r>
            <w:rPr>
              <w:rFonts w:hint="eastAsia" w:ascii="仿宋" w:hAnsi="仿宋" w:eastAsia="仿宋" w:cs="仿宋"/>
              <w:bCs/>
              <w:szCs w:val="36"/>
              <w:lang w:val="zh-CN"/>
            </w:rPr>
            <w:fldChar w:fldCharType="separate"/>
          </w:r>
          <w:r>
            <w:rPr>
              <w:rFonts w:hint="eastAsia" w:ascii="黑体" w:hAnsi="黑体" w:eastAsia="黑体" w:cs="黑体"/>
              <w:bCs/>
              <w:szCs w:val="44"/>
            </w:rPr>
            <w:t>第五章 询比响应文件格式</w:t>
          </w:r>
          <w:r>
            <w:tab/>
          </w:r>
          <w:r>
            <w:fldChar w:fldCharType="begin"/>
          </w:r>
          <w:r>
            <w:instrText xml:space="preserve"> PAGEREF _Toc17888 \h </w:instrText>
          </w:r>
          <w:r>
            <w:fldChar w:fldCharType="separate"/>
          </w:r>
          <w:r>
            <w:t>15</w:t>
          </w:r>
          <w:r>
            <w:fldChar w:fldCharType="end"/>
          </w:r>
          <w:r>
            <w:rPr>
              <w:rFonts w:hint="eastAsia" w:ascii="仿宋" w:hAnsi="仿宋" w:eastAsia="仿宋" w:cs="仿宋"/>
              <w:bCs/>
              <w:szCs w:val="36"/>
              <w:lang w:val="zh-CN"/>
            </w:rPr>
            <w:fldChar w:fldCharType="end"/>
          </w:r>
        </w:p>
        <w:p w14:paraId="783CC630">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_Toc24628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一、开标一览表</w:t>
          </w:r>
          <w:r>
            <w:tab/>
          </w:r>
          <w:r>
            <w:fldChar w:fldCharType="begin"/>
          </w:r>
          <w:r>
            <w:instrText xml:space="preserve"> PAGEREF _Toc24628 \h </w:instrText>
          </w:r>
          <w:r>
            <w:fldChar w:fldCharType="separate"/>
          </w:r>
          <w:r>
            <w:t>17</w:t>
          </w:r>
          <w:r>
            <w:fldChar w:fldCharType="end"/>
          </w:r>
          <w:r>
            <w:rPr>
              <w:rFonts w:hint="eastAsia" w:ascii="仿宋" w:hAnsi="仿宋" w:eastAsia="仿宋" w:cs="仿宋"/>
              <w:bCs/>
              <w:szCs w:val="36"/>
              <w:lang w:val="zh-CN"/>
            </w:rPr>
            <w:fldChar w:fldCharType="end"/>
          </w:r>
        </w:p>
        <w:p w14:paraId="1D471FE4">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_Toc2432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二、响应函</w:t>
          </w:r>
          <w:r>
            <w:tab/>
          </w:r>
          <w:r>
            <w:fldChar w:fldCharType="begin"/>
          </w:r>
          <w:r>
            <w:instrText xml:space="preserve"> PAGEREF _Toc2432 \h </w:instrText>
          </w:r>
          <w:r>
            <w:fldChar w:fldCharType="separate"/>
          </w:r>
          <w:r>
            <w:t>18</w:t>
          </w:r>
          <w:r>
            <w:fldChar w:fldCharType="end"/>
          </w:r>
          <w:r>
            <w:rPr>
              <w:rFonts w:hint="eastAsia" w:ascii="仿宋" w:hAnsi="仿宋" w:eastAsia="仿宋" w:cs="仿宋"/>
              <w:bCs/>
              <w:szCs w:val="36"/>
              <w:lang w:val="zh-CN"/>
            </w:rPr>
            <w:fldChar w:fldCharType="end"/>
          </w:r>
        </w:p>
        <w:p w14:paraId="1665F774">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_Toc19634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三、承诺书</w:t>
          </w:r>
          <w:r>
            <w:tab/>
          </w:r>
          <w:r>
            <w:fldChar w:fldCharType="begin"/>
          </w:r>
          <w:r>
            <w:instrText xml:space="preserve"> PAGEREF _Toc19634 \h </w:instrText>
          </w:r>
          <w:r>
            <w:fldChar w:fldCharType="separate"/>
          </w:r>
          <w:r>
            <w:t>20</w:t>
          </w:r>
          <w:r>
            <w:fldChar w:fldCharType="end"/>
          </w:r>
          <w:r>
            <w:rPr>
              <w:rFonts w:hint="eastAsia" w:ascii="仿宋" w:hAnsi="仿宋" w:eastAsia="仿宋" w:cs="仿宋"/>
              <w:bCs/>
              <w:szCs w:val="36"/>
              <w:lang w:val="zh-CN"/>
            </w:rPr>
            <w:fldChar w:fldCharType="end"/>
          </w:r>
        </w:p>
        <w:p w14:paraId="0A288DFA">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_Toc3598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四、法人身份证明和授权委托书</w:t>
          </w:r>
          <w:r>
            <w:tab/>
          </w:r>
          <w:r>
            <w:fldChar w:fldCharType="begin"/>
          </w:r>
          <w:r>
            <w:instrText xml:space="preserve"> PAGEREF _Toc3598 \h </w:instrText>
          </w:r>
          <w:r>
            <w:fldChar w:fldCharType="separate"/>
          </w:r>
          <w:r>
            <w:t>21</w:t>
          </w:r>
          <w:r>
            <w:fldChar w:fldCharType="end"/>
          </w:r>
          <w:r>
            <w:rPr>
              <w:rFonts w:hint="eastAsia" w:ascii="仿宋" w:hAnsi="仿宋" w:eastAsia="仿宋" w:cs="仿宋"/>
              <w:bCs/>
              <w:szCs w:val="36"/>
              <w:lang w:val="zh-CN"/>
            </w:rPr>
            <w:fldChar w:fldCharType="end"/>
          </w:r>
        </w:p>
        <w:p w14:paraId="422F1119">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_Toc4242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五、</w:t>
          </w:r>
          <w:r>
            <w:rPr>
              <w:rFonts w:hint="eastAsia" w:ascii="黑体" w:hAnsi="黑体" w:eastAsia="黑体" w:cs="黑体"/>
              <w:kern w:val="0"/>
              <w:szCs w:val="32"/>
              <w:lang w:val="en-US" w:eastAsia="zh-CN"/>
            </w:rPr>
            <w:t>采购需求</w:t>
          </w:r>
          <w:r>
            <w:rPr>
              <w:rFonts w:hint="eastAsia" w:ascii="黑体" w:hAnsi="黑体" w:eastAsia="黑体" w:cs="黑体"/>
              <w:kern w:val="0"/>
              <w:szCs w:val="32"/>
            </w:rPr>
            <w:t>内容要求响应表</w:t>
          </w:r>
          <w:r>
            <w:tab/>
          </w:r>
          <w:r>
            <w:fldChar w:fldCharType="begin"/>
          </w:r>
          <w:r>
            <w:instrText xml:space="preserve"> PAGEREF _Toc4242 \h </w:instrText>
          </w:r>
          <w:r>
            <w:fldChar w:fldCharType="separate"/>
          </w:r>
          <w:r>
            <w:t>23</w:t>
          </w:r>
          <w:r>
            <w:fldChar w:fldCharType="end"/>
          </w:r>
          <w:r>
            <w:rPr>
              <w:rFonts w:hint="eastAsia" w:ascii="仿宋" w:hAnsi="仿宋" w:eastAsia="仿宋" w:cs="仿宋"/>
              <w:bCs/>
              <w:szCs w:val="36"/>
              <w:lang w:val="zh-CN"/>
            </w:rPr>
            <w:fldChar w:fldCharType="end"/>
          </w:r>
        </w:p>
        <w:p w14:paraId="5C5FC07F">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_Toc16113 </w:instrText>
          </w:r>
          <w:r>
            <w:rPr>
              <w:rFonts w:hint="eastAsia" w:ascii="仿宋" w:hAnsi="仿宋" w:eastAsia="仿宋" w:cs="仿宋"/>
              <w:bCs/>
              <w:szCs w:val="36"/>
              <w:lang w:val="zh-CN"/>
            </w:rPr>
            <w:fldChar w:fldCharType="separate"/>
          </w:r>
          <w:r>
            <w:rPr>
              <w:rFonts w:hint="eastAsia" w:ascii="仿宋_GB2312" w:hAnsi="仿宋_GB2312" w:eastAsia="仿宋_GB2312" w:cs="仿宋_GB2312"/>
              <w:kern w:val="0"/>
              <w:szCs w:val="32"/>
            </w:rPr>
            <w:t>（格式由投标人自定）</w:t>
          </w:r>
          <w:r>
            <w:tab/>
          </w:r>
          <w:r>
            <w:fldChar w:fldCharType="begin"/>
          </w:r>
          <w:r>
            <w:instrText xml:space="preserve"> PAGEREF _Toc16113 \h </w:instrText>
          </w:r>
          <w:r>
            <w:fldChar w:fldCharType="separate"/>
          </w:r>
          <w:r>
            <w:t>25</w:t>
          </w:r>
          <w:r>
            <w:fldChar w:fldCharType="end"/>
          </w:r>
          <w:r>
            <w:rPr>
              <w:rFonts w:hint="eastAsia" w:ascii="仿宋" w:hAnsi="仿宋" w:eastAsia="仿宋" w:cs="仿宋"/>
              <w:bCs/>
              <w:szCs w:val="36"/>
              <w:lang w:val="zh-CN"/>
            </w:rPr>
            <w:fldChar w:fldCharType="end"/>
          </w:r>
        </w:p>
        <w:p w14:paraId="329B04E8">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_Toc13567 </w:instrText>
          </w:r>
          <w:r>
            <w:rPr>
              <w:rFonts w:hint="eastAsia" w:ascii="仿宋" w:hAnsi="仿宋" w:eastAsia="仿宋" w:cs="仿宋"/>
              <w:bCs/>
              <w:szCs w:val="36"/>
              <w:lang w:val="zh-CN"/>
            </w:rPr>
            <w:fldChar w:fldCharType="separate"/>
          </w:r>
          <w:r>
            <w:rPr>
              <w:rFonts w:hint="eastAsia" w:ascii="黑体" w:hAnsi="黑体" w:eastAsia="黑体" w:cs="黑体"/>
              <w:kern w:val="0"/>
              <w:szCs w:val="32"/>
              <w:lang w:val="en-US" w:eastAsia="zh-CN"/>
            </w:rPr>
            <w:t>八</w:t>
          </w:r>
          <w:r>
            <w:rPr>
              <w:rFonts w:hint="eastAsia" w:ascii="黑体" w:hAnsi="黑体" w:eastAsia="黑体" w:cs="黑体"/>
              <w:kern w:val="0"/>
              <w:szCs w:val="32"/>
            </w:rPr>
            <w:t>、供应商认为需要说明的其他内容</w:t>
          </w:r>
          <w:r>
            <w:tab/>
          </w:r>
          <w:r>
            <w:fldChar w:fldCharType="begin"/>
          </w:r>
          <w:r>
            <w:instrText xml:space="preserve"> PAGEREF _Toc13567 \h </w:instrText>
          </w:r>
          <w:r>
            <w:fldChar w:fldCharType="separate"/>
          </w:r>
          <w:r>
            <w:t>25</w:t>
          </w:r>
          <w:r>
            <w:fldChar w:fldCharType="end"/>
          </w:r>
          <w:r>
            <w:rPr>
              <w:rFonts w:hint="eastAsia" w:ascii="仿宋" w:hAnsi="仿宋" w:eastAsia="仿宋" w:cs="仿宋"/>
              <w:bCs/>
              <w:szCs w:val="36"/>
              <w:lang w:val="zh-CN"/>
            </w:rPr>
            <w:fldChar w:fldCharType="end"/>
          </w:r>
        </w:p>
        <w:p w14:paraId="7C42F4CA">
          <w:pPr>
            <w:spacing w:line="480" w:lineRule="auto"/>
            <w:rPr>
              <w:rFonts w:hint="eastAsia" w:ascii="仿宋" w:hAnsi="仿宋" w:eastAsia="仿宋" w:cs="仿宋"/>
              <w:sz w:val="24"/>
              <w:szCs w:val="28"/>
            </w:rPr>
          </w:pPr>
          <w:r>
            <w:rPr>
              <w:rFonts w:hint="eastAsia" w:ascii="仿宋" w:hAnsi="仿宋" w:eastAsia="仿宋" w:cs="仿宋"/>
              <w:bCs/>
              <w:szCs w:val="36"/>
              <w:lang w:val="zh-CN"/>
            </w:rPr>
            <w:fldChar w:fldCharType="end"/>
          </w:r>
        </w:p>
      </w:sdtContent>
    </w:sdt>
    <w:p w14:paraId="7C115A55">
      <w:pPr>
        <w:pStyle w:val="44"/>
        <w:rPr>
          <w:rFonts w:hint="eastAsia" w:ascii="仿宋" w:hAnsi="仿宋" w:eastAsia="仿宋" w:cs="仿宋"/>
        </w:rPr>
      </w:pPr>
    </w:p>
    <w:p w14:paraId="01E743C7">
      <w:pPr>
        <w:rPr>
          <w:rFonts w:hint="eastAsia" w:ascii="仿宋" w:hAnsi="仿宋" w:eastAsia="仿宋" w:cs="仿宋"/>
        </w:rPr>
      </w:pPr>
    </w:p>
    <w:p w14:paraId="585443F9">
      <w:pPr>
        <w:rPr>
          <w:rFonts w:hint="eastAsia" w:ascii="仿宋" w:hAnsi="仿宋" w:eastAsia="仿宋" w:cs="仿宋"/>
        </w:rPr>
      </w:pPr>
    </w:p>
    <w:p w14:paraId="1176E4CD">
      <w:pPr>
        <w:rPr>
          <w:rFonts w:hint="eastAsia" w:ascii="仿宋" w:hAnsi="仿宋" w:eastAsia="仿宋" w:cs="仿宋"/>
        </w:rPr>
      </w:pPr>
    </w:p>
    <w:p w14:paraId="1E1CF875">
      <w:pPr>
        <w:rPr>
          <w:rFonts w:hint="eastAsia" w:ascii="仿宋" w:hAnsi="仿宋" w:eastAsia="仿宋" w:cs="仿宋"/>
        </w:rPr>
      </w:pPr>
    </w:p>
    <w:p w14:paraId="35EAEA3B">
      <w:pPr>
        <w:rPr>
          <w:rFonts w:hint="eastAsia" w:ascii="仿宋" w:hAnsi="仿宋" w:eastAsia="仿宋" w:cs="仿宋"/>
        </w:rPr>
      </w:pPr>
    </w:p>
    <w:p w14:paraId="2C4A6B3C">
      <w:pPr>
        <w:rPr>
          <w:rFonts w:hint="eastAsia" w:ascii="仿宋" w:hAnsi="仿宋" w:eastAsia="仿宋" w:cs="仿宋"/>
        </w:rPr>
      </w:pPr>
    </w:p>
    <w:p w14:paraId="41217D1E">
      <w:pPr>
        <w:rPr>
          <w:rFonts w:hint="eastAsia" w:ascii="仿宋" w:hAnsi="仿宋" w:eastAsia="仿宋" w:cs="仿宋"/>
        </w:rPr>
      </w:pPr>
    </w:p>
    <w:p w14:paraId="2B31CEA3">
      <w:pPr>
        <w:rPr>
          <w:rFonts w:hint="eastAsia" w:ascii="仿宋" w:hAnsi="仿宋" w:eastAsia="仿宋" w:cs="仿宋"/>
        </w:rPr>
      </w:pPr>
    </w:p>
    <w:p w14:paraId="7CAFE721">
      <w:pPr>
        <w:rPr>
          <w:rFonts w:hint="eastAsia" w:ascii="仿宋" w:hAnsi="仿宋" w:eastAsia="仿宋" w:cs="仿宋"/>
        </w:rPr>
      </w:pPr>
    </w:p>
    <w:p w14:paraId="3521506F">
      <w:pPr>
        <w:rPr>
          <w:rFonts w:hint="eastAsia" w:ascii="仿宋" w:hAnsi="仿宋" w:eastAsia="仿宋" w:cs="仿宋"/>
        </w:rPr>
      </w:pPr>
    </w:p>
    <w:p w14:paraId="16414893">
      <w:pPr>
        <w:rPr>
          <w:rFonts w:hint="eastAsia" w:ascii="仿宋" w:hAnsi="仿宋" w:eastAsia="仿宋" w:cs="仿宋"/>
        </w:rPr>
      </w:pPr>
    </w:p>
    <w:p w14:paraId="220EB5E7">
      <w:pPr>
        <w:rPr>
          <w:rFonts w:hint="eastAsia" w:ascii="仿宋" w:hAnsi="仿宋" w:eastAsia="仿宋" w:cs="仿宋"/>
        </w:rPr>
      </w:pPr>
    </w:p>
    <w:p w14:paraId="2E36BB1C">
      <w:pPr>
        <w:rPr>
          <w:rFonts w:hint="eastAsia" w:ascii="仿宋" w:hAnsi="仿宋" w:eastAsia="仿宋" w:cs="仿宋"/>
        </w:rPr>
      </w:pPr>
    </w:p>
    <w:p w14:paraId="25AB59D1">
      <w:pPr>
        <w:rPr>
          <w:rFonts w:hint="eastAsia" w:ascii="仿宋" w:hAnsi="仿宋" w:eastAsia="仿宋" w:cs="仿宋"/>
        </w:rPr>
      </w:pPr>
    </w:p>
    <w:p w14:paraId="09CC1ADE">
      <w:pPr>
        <w:rPr>
          <w:rFonts w:hint="eastAsia" w:ascii="仿宋" w:hAnsi="仿宋" w:eastAsia="仿宋" w:cs="仿宋"/>
        </w:rPr>
      </w:pPr>
    </w:p>
    <w:p w14:paraId="2FB377F4">
      <w:pPr>
        <w:tabs>
          <w:tab w:val="left" w:pos="2509"/>
        </w:tabs>
        <w:spacing w:line="560" w:lineRule="exact"/>
        <w:jc w:val="left"/>
        <w:rPr>
          <w:rFonts w:hint="eastAsia" w:ascii="仿宋" w:hAnsi="仿宋" w:eastAsia="仿宋" w:cs="仿宋"/>
          <w:sz w:val="32"/>
          <w:szCs w:val="32"/>
        </w:rPr>
      </w:pPr>
      <w:r>
        <w:rPr>
          <w:rFonts w:hint="eastAsia" w:ascii="仿宋" w:hAnsi="仿宋" w:eastAsia="仿宋" w:cs="仿宋"/>
          <w:sz w:val="32"/>
          <w:szCs w:val="32"/>
        </w:rPr>
        <w:tab/>
      </w:r>
    </w:p>
    <w:p w14:paraId="1EA6927E">
      <w:pPr>
        <w:spacing w:line="560" w:lineRule="exact"/>
        <w:jc w:val="center"/>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14:paraId="3FE4FFBA">
      <w:pPr>
        <w:spacing w:line="560" w:lineRule="exact"/>
        <w:jc w:val="center"/>
        <w:outlineLvl w:val="0"/>
        <w:rPr>
          <w:rFonts w:hint="eastAsia" w:ascii="仿宋" w:hAnsi="仿宋" w:eastAsia="仿宋" w:cs="仿宋"/>
          <w:bCs/>
          <w:sz w:val="44"/>
          <w:szCs w:val="44"/>
        </w:rPr>
      </w:pPr>
      <w:bookmarkStart w:id="0" w:name="_Toc26360"/>
      <w:r>
        <w:rPr>
          <w:rFonts w:hint="eastAsia" w:ascii="仿宋" w:hAnsi="仿宋" w:eastAsia="仿宋" w:cs="仿宋"/>
          <w:bCs/>
          <w:sz w:val="44"/>
          <w:szCs w:val="44"/>
        </w:rPr>
        <w:t>第一章 询比公告</w:t>
      </w:r>
      <w:bookmarkEnd w:id="0"/>
    </w:p>
    <w:p w14:paraId="318730AD">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一. 服务条件</w:t>
      </w:r>
    </w:p>
    <w:p w14:paraId="3A0ABBCF">
      <w:pPr>
        <w:ind w:firstLine="562" w:firstLineChars="200"/>
        <w:jc w:val="left"/>
        <w:rPr>
          <w:rFonts w:hint="eastAsia" w:ascii="仿宋" w:hAnsi="仿宋" w:eastAsia="仿宋" w:cs="仿宋"/>
          <w:b/>
          <w:sz w:val="28"/>
          <w:szCs w:val="28"/>
        </w:rPr>
      </w:pPr>
      <w:r>
        <w:rPr>
          <w:rFonts w:hint="eastAsia" w:ascii="仿宋" w:hAnsi="仿宋" w:eastAsia="仿宋" w:cs="仿宋"/>
          <w:b/>
          <w:sz w:val="28"/>
          <w:szCs w:val="28"/>
          <w:u w:val="single"/>
          <w:lang w:val="en-US" w:eastAsia="zh-CN"/>
        </w:rPr>
        <w:t xml:space="preserve">阜阳市肿瘤医院泌尿外科可复消电子软镜设备采购项目（二次） </w:t>
      </w:r>
      <w:r>
        <w:rPr>
          <w:rFonts w:hint="eastAsia" w:ascii="仿宋" w:hAnsi="仿宋" w:eastAsia="仿宋" w:cs="仿宋"/>
          <w:sz w:val="28"/>
          <w:szCs w:val="28"/>
        </w:rPr>
        <w:t>已经批准服务，项目资金为</w:t>
      </w:r>
      <w:r>
        <w:rPr>
          <w:rFonts w:hint="eastAsia" w:ascii="仿宋" w:hAnsi="仿宋" w:eastAsia="仿宋" w:cs="仿宋"/>
          <w:b/>
          <w:sz w:val="28"/>
          <w:szCs w:val="28"/>
          <w:u w:val="single"/>
        </w:rPr>
        <w:t>自筹资金</w:t>
      </w:r>
      <w:r>
        <w:rPr>
          <w:rFonts w:hint="eastAsia" w:ascii="仿宋" w:hAnsi="仿宋" w:eastAsia="仿宋" w:cs="仿宋"/>
          <w:sz w:val="28"/>
          <w:szCs w:val="28"/>
        </w:rPr>
        <w:t>且已落实，现对本项目进行公开询比，诚邀国内符合条件的供应商参加本次询比。</w:t>
      </w:r>
    </w:p>
    <w:p w14:paraId="5A1B342E">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二. 项目概况</w:t>
      </w:r>
    </w:p>
    <w:p w14:paraId="4782480C">
      <w:pPr>
        <w:spacing w:line="560" w:lineRule="exact"/>
        <w:ind w:firstLine="560"/>
        <w:jc w:val="left"/>
        <w:rPr>
          <w:rFonts w:hint="eastAsia" w:ascii="仿宋" w:hAnsi="仿宋" w:eastAsia="仿宋" w:cs="仿宋"/>
          <w:sz w:val="28"/>
          <w:szCs w:val="28"/>
          <w:lang w:val="en-US" w:eastAsia="zh-CN"/>
        </w:rPr>
      </w:pPr>
      <w:r>
        <w:rPr>
          <w:rFonts w:hint="eastAsia" w:ascii="仿宋" w:hAnsi="仿宋" w:eastAsia="仿宋" w:cs="仿宋"/>
          <w:sz w:val="28"/>
          <w:szCs w:val="28"/>
        </w:rPr>
        <w:t>2.1 项目编号：</w:t>
      </w:r>
      <w:r>
        <w:rPr>
          <w:rFonts w:hint="eastAsia" w:ascii="仿宋" w:hAnsi="仿宋" w:eastAsia="仿宋" w:cs="仿宋"/>
          <w:sz w:val="28"/>
          <w:szCs w:val="28"/>
          <w:lang w:eastAsia="zh-CN"/>
        </w:rPr>
        <w:t>ZLYYCG-202503</w:t>
      </w:r>
      <w:r>
        <w:rPr>
          <w:rFonts w:hint="eastAsia" w:ascii="仿宋" w:hAnsi="仿宋" w:eastAsia="仿宋" w:cs="仿宋"/>
          <w:sz w:val="28"/>
          <w:szCs w:val="28"/>
          <w:lang w:val="en-US" w:eastAsia="zh-CN"/>
        </w:rPr>
        <w:t>3</w:t>
      </w:r>
    </w:p>
    <w:p w14:paraId="3E7E2273">
      <w:pPr>
        <w:spacing w:line="560" w:lineRule="exact"/>
        <w:ind w:firstLine="560"/>
        <w:jc w:val="left"/>
        <w:rPr>
          <w:rFonts w:hint="eastAsia" w:ascii="仿宋" w:hAnsi="仿宋" w:eastAsia="仿宋" w:cs="仿宋"/>
          <w:b/>
          <w:sz w:val="28"/>
          <w:szCs w:val="28"/>
          <w:u w:val="single"/>
          <w:lang w:val="en-US" w:eastAsia="zh-CN"/>
        </w:rPr>
      </w:pPr>
      <w:r>
        <w:rPr>
          <w:rFonts w:hint="eastAsia" w:ascii="仿宋" w:hAnsi="仿宋" w:eastAsia="仿宋" w:cs="仿宋"/>
          <w:sz w:val="28"/>
          <w:szCs w:val="28"/>
        </w:rPr>
        <w:t>2.2 项目名称：</w:t>
      </w:r>
      <w:r>
        <w:rPr>
          <w:rFonts w:hint="eastAsia" w:ascii="仿宋" w:hAnsi="仿宋" w:eastAsia="仿宋" w:cs="仿宋"/>
          <w:b/>
          <w:sz w:val="28"/>
          <w:szCs w:val="28"/>
          <w:u w:val="single"/>
          <w:lang w:val="en-US" w:eastAsia="zh-CN"/>
        </w:rPr>
        <w:t xml:space="preserve">阜阳市肿瘤医院泌尿外科可复消电子软镜设备采购项目（二次） </w:t>
      </w:r>
    </w:p>
    <w:p w14:paraId="40731A7E">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2.3 服务方式：询比 </w:t>
      </w:r>
    </w:p>
    <w:p w14:paraId="78667AB7">
      <w:pPr>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 预算金额：</w:t>
      </w:r>
      <w:r>
        <w:rPr>
          <w:rFonts w:hint="eastAsia" w:ascii="仿宋" w:hAnsi="仿宋" w:eastAsia="仿宋" w:cs="仿宋"/>
          <w:color w:val="auto"/>
          <w:sz w:val="28"/>
          <w:szCs w:val="28"/>
          <w:highlight w:val="none"/>
          <w:lang w:val="en-US" w:eastAsia="zh-CN"/>
        </w:rPr>
        <w:t>7万元</w:t>
      </w:r>
    </w:p>
    <w:p w14:paraId="7A276CB7">
      <w:pPr>
        <w:spacing w:line="560" w:lineRule="exact"/>
        <w:ind w:firstLine="560" w:firstLineChars="200"/>
        <w:jc w:val="left"/>
        <w:rPr>
          <w:rFonts w:hint="eastAsia" w:ascii="仿宋" w:hAnsi="仿宋" w:eastAsia="仿宋" w:cs="仿宋"/>
          <w:color w:val="0000FF"/>
          <w:sz w:val="28"/>
          <w:szCs w:val="28"/>
          <w:highlight w:val="red"/>
        </w:rPr>
      </w:pPr>
      <w:r>
        <w:rPr>
          <w:rFonts w:hint="eastAsia" w:ascii="仿宋" w:hAnsi="仿宋" w:eastAsia="仿宋" w:cs="仿宋"/>
          <w:color w:val="auto"/>
          <w:sz w:val="28"/>
          <w:szCs w:val="28"/>
          <w:highlight w:val="none"/>
        </w:rPr>
        <w:t>2.5 最高限价：</w:t>
      </w:r>
      <w:r>
        <w:rPr>
          <w:rFonts w:hint="eastAsia" w:ascii="仿宋" w:hAnsi="仿宋" w:eastAsia="仿宋" w:cs="仿宋"/>
          <w:color w:val="auto"/>
          <w:sz w:val="28"/>
          <w:szCs w:val="28"/>
          <w:highlight w:val="none"/>
          <w:lang w:val="en-US" w:eastAsia="zh-CN"/>
        </w:rPr>
        <w:t>7万元</w:t>
      </w:r>
    </w:p>
    <w:p w14:paraId="40EE6321">
      <w:pPr>
        <w:spacing w:line="560" w:lineRule="exact"/>
        <w:ind w:left="559" w:leftChars="266"/>
        <w:jc w:val="left"/>
        <w:rPr>
          <w:rFonts w:hint="eastAsia" w:ascii="宋体" w:hAnsi="宋体" w:eastAsia="宋体" w:cs="宋体"/>
          <w:kern w:val="2"/>
          <w:sz w:val="28"/>
          <w:szCs w:val="28"/>
          <w:lang w:val="en-US" w:eastAsia="zh-CN" w:bidi="ar-SA"/>
        </w:rPr>
      </w:pPr>
      <w:r>
        <w:rPr>
          <w:rFonts w:hint="eastAsia" w:ascii="仿宋" w:hAnsi="仿宋" w:eastAsia="仿宋" w:cs="仿宋"/>
          <w:color w:val="000000" w:themeColor="text1"/>
          <w:sz w:val="28"/>
          <w:szCs w:val="28"/>
          <w14:textFill>
            <w14:solidFill>
              <w14:schemeClr w14:val="tx1"/>
            </w14:solidFill>
          </w14:textFill>
        </w:rPr>
        <w:t>2.6 采购内容：</w:t>
      </w:r>
      <w:r>
        <w:rPr>
          <w:rFonts w:hint="eastAsia" w:ascii="仿宋" w:hAnsi="仿宋" w:eastAsia="仿宋" w:cs="仿宋"/>
          <w:sz w:val="28"/>
          <w:szCs w:val="28"/>
          <w:lang w:val="en-US" w:eastAsia="zh-CN"/>
        </w:rPr>
        <w:t>电子内窥镜处理器</w:t>
      </w:r>
      <w:r>
        <w:rPr>
          <w:rFonts w:hint="eastAsia" w:ascii="仿宋" w:hAnsi="仿宋" w:eastAsia="仿宋" w:cs="仿宋"/>
          <w:sz w:val="28"/>
          <w:szCs w:val="28"/>
        </w:rPr>
        <w:t>可直接与电子膀胱</w:t>
      </w:r>
      <w:r>
        <w:rPr>
          <w:rFonts w:hint="eastAsia" w:ascii="仿宋" w:hAnsi="仿宋" w:eastAsia="仿宋" w:cs="仿宋"/>
          <w:sz w:val="28"/>
          <w:szCs w:val="28"/>
          <w:lang w:val="en-US" w:eastAsia="zh-CN"/>
        </w:rPr>
        <w:t>肾</w:t>
      </w:r>
      <w:r>
        <w:rPr>
          <w:rFonts w:hint="eastAsia" w:ascii="仿宋" w:hAnsi="仿宋" w:eastAsia="仿宋" w:cs="仿宋"/>
          <w:sz w:val="28"/>
          <w:szCs w:val="28"/>
        </w:rPr>
        <w:t>盂镜、硬性膀胱电子内窥镜、</w:t>
      </w:r>
      <w:r>
        <w:rPr>
          <w:rFonts w:hint="eastAsia" w:ascii="仿宋" w:hAnsi="仿宋" w:eastAsia="仿宋" w:cs="仿宋"/>
          <w:sz w:val="28"/>
          <w:szCs w:val="28"/>
          <w:lang w:val="en-US" w:eastAsia="zh-CN"/>
        </w:rPr>
        <w:t>电子</w:t>
      </w:r>
      <w:r>
        <w:rPr>
          <w:rFonts w:hint="eastAsia" w:ascii="仿宋" w:hAnsi="仿宋" w:eastAsia="仿宋" w:cs="仿宋"/>
          <w:sz w:val="28"/>
          <w:szCs w:val="28"/>
        </w:rPr>
        <w:t>胆道</w:t>
      </w:r>
      <w:r>
        <w:rPr>
          <w:rFonts w:hint="eastAsia" w:ascii="仿宋" w:hAnsi="仿宋" w:eastAsia="仿宋" w:cs="仿宋"/>
          <w:sz w:val="28"/>
          <w:szCs w:val="28"/>
          <w:lang w:val="en-US" w:eastAsia="zh-CN"/>
        </w:rPr>
        <w:t>内窥</w:t>
      </w:r>
      <w:r>
        <w:rPr>
          <w:rFonts w:hint="eastAsia" w:ascii="仿宋" w:hAnsi="仿宋" w:eastAsia="仿宋" w:cs="仿宋"/>
          <w:sz w:val="28"/>
          <w:szCs w:val="28"/>
        </w:rPr>
        <w:t>镜、硬性输尿管电子内窥镜、硬性经皮肾电子内窥镜连接，</w:t>
      </w:r>
      <w:r>
        <w:rPr>
          <w:rFonts w:hint="eastAsia" w:ascii="仿宋" w:hAnsi="仿宋" w:eastAsia="仿宋" w:cs="仿宋"/>
          <w:sz w:val="28"/>
          <w:szCs w:val="28"/>
          <w:lang w:val="en-US" w:eastAsia="zh-CN"/>
        </w:rPr>
        <w:t>在监视器上显示内窥镜下人体体腔内视场区域图像，并为内窥镜提供照明光源。满足临床检查、治疗、手术等各种用途</w:t>
      </w:r>
      <w:r>
        <w:rPr>
          <w:rFonts w:hint="eastAsia" w:ascii="宋体" w:hAnsi="宋体" w:eastAsia="宋体" w:cs="宋体"/>
          <w:kern w:val="2"/>
          <w:sz w:val="28"/>
          <w:szCs w:val="28"/>
          <w:lang w:val="en-US" w:eastAsia="zh-CN" w:bidi="ar-SA"/>
        </w:rPr>
        <w:t>（</w:t>
      </w:r>
      <w:r>
        <w:rPr>
          <w:rFonts w:hint="eastAsia" w:ascii="仿宋" w:hAnsi="仿宋" w:eastAsia="仿宋" w:cs="仿宋"/>
          <w:sz w:val="32"/>
          <w:szCs w:val="32"/>
          <w:lang w:val="en-US" w:eastAsia="zh-CN"/>
        </w:rPr>
        <w:t>详见询比文件</w:t>
      </w:r>
      <w:r>
        <w:rPr>
          <w:rFonts w:hint="eastAsia" w:ascii="宋体" w:hAnsi="宋体" w:eastAsia="宋体" w:cs="宋体"/>
          <w:kern w:val="2"/>
          <w:sz w:val="28"/>
          <w:szCs w:val="28"/>
          <w:lang w:val="en-US" w:eastAsia="zh-CN" w:bidi="ar-SA"/>
        </w:rPr>
        <w:t>）</w:t>
      </w:r>
    </w:p>
    <w:p w14:paraId="30FEC458">
      <w:pPr>
        <w:spacing w:line="560" w:lineRule="exact"/>
        <w:ind w:left="559" w:leftChars="266"/>
        <w:jc w:val="left"/>
        <w:rPr>
          <w:rFonts w:hint="eastAsia" w:ascii="仿宋" w:hAnsi="仿宋" w:eastAsia="仿宋" w:cs="仿宋"/>
          <w:color w:val="auto"/>
          <w:sz w:val="28"/>
          <w:szCs w:val="28"/>
        </w:rPr>
      </w:pPr>
      <w:r>
        <w:rPr>
          <w:rFonts w:hint="eastAsia" w:ascii="仿宋" w:hAnsi="仿宋" w:eastAsia="仿宋" w:cs="仿宋"/>
          <w:sz w:val="28"/>
          <w:szCs w:val="28"/>
        </w:rPr>
        <w:t>2.7完成时限：</w:t>
      </w:r>
      <w:r>
        <w:rPr>
          <w:rFonts w:hint="eastAsia" w:ascii="仿宋" w:hAnsi="仿宋" w:eastAsia="仿宋" w:cs="仿宋"/>
          <w:color w:val="0000FF"/>
          <w:sz w:val="28"/>
          <w:szCs w:val="28"/>
        </w:rPr>
        <w:t>签订合同后的</w:t>
      </w:r>
      <w:r>
        <w:rPr>
          <w:rFonts w:hint="eastAsia" w:ascii="仿宋" w:hAnsi="仿宋" w:eastAsia="仿宋" w:cs="仿宋"/>
          <w:color w:val="0000FF"/>
          <w:sz w:val="28"/>
          <w:szCs w:val="28"/>
          <w:lang w:val="en-US" w:eastAsia="zh-CN"/>
        </w:rPr>
        <w:t>15</w:t>
      </w:r>
      <w:r>
        <w:rPr>
          <w:rFonts w:hint="eastAsia" w:ascii="仿宋" w:hAnsi="仿宋" w:eastAsia="仿宋" w:cs="仿宋"/>
          <w:color w:val="0000FF"/>
          <w:sz w:val="28"/>
          <w:szCs w:val="28"/>
        </w:rPr>
        <w:t>天内</w:t>
      </w:r>
    </w:p>
    <w:p w14:paraId="04EF489E">
      <w:pPr>
        <w:spacing w:line="560" w:lineRule="exact"/>
        <w:jc w:val="left"/>
        <w:rPr>
          <w:rFonts w:hint="eastAsia" w:ascii="仿宋" w:hAnsi="仿宋" w:eastAsia="仿宋" w:cs="仿宋"/>
          <w:sz w:val="28"/>
          <w:szCs w:val="28"/>
        </w:rPr>
      </w:pPr>
      <w:r>
        <w:rPr>
          <w:rFonts w:hint="eastAsia" w:ascii="仿宋" w:hAnsi="仿宋" w:eastAsia="仿宋" w:cs="仿宋"/>
          <w:b/>
          <w:sz w:val="28"/>
          <w:szCs w:val="28"/>
        </w:rPr>
        <w:t>三. 供应商资格要求</w:t>
      </w:r>
    </w:p>
    <w:p w14:paraId="68B5CFAC">
      <w:pPr>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3.1供应商应具有独立法人资格，拥有有效的营业执照、税务登记证和组织机构代码证（或三证合一营业执照）。 </w:t>
      </w:r>
    </w:p>
    <w:p w14:paraId="26ED0560">
      <w:pPr>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3.2、投标人如为代理商须具有有效的医疗器械经营许可证或备案凭证。</w:t>
      </w:r>
    </w:p>
    <w:p w14:paraId="38B51E21">
      <w:pPr>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3.3、如所投产品制造商在国内注册成立的，代理商投标时还须提供制造商的有效医疗器械生产许可证或备案凭证。</w:t>
      </w:r>
    </w:p>
    <w:p w14:paraId="35E76862">
      <w:pPr>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3.4、投标人如为制造商须具有医疗器械生产许可证或备案凭证和医疗器械经营许可证或备案凭证； </w:t>
      </w:r>
    </w:p>
    <w:p w14:paraId="15CF6B68">
      <w:pPr>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3.5、投标人所投产品为一类医疗器械，须提供有效的医疗器械备案凭证；投标人所投产品为二类或三类医疗器械，须提供有效的医疗器械注册证； </w:t>
      </w:r>
    </w:p>
    <w:p w14:paraId="659545B0">
      <w:pPr>
        <w:pStyle w:val="45"/>
        <w:spacing w:line="360" w:lineRule="auto"/>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3.6投标单位不得存在以下不良信用记录情形之一：</w:t>
      </w:r>
    </w:p>
    <w:p w14:paraId="0BDF9309">
      <w:pPr>
        <w:pStyle w:val="45"/>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（1）投标人被人民法院列入失信被执行人的；</w:t>
      </w:r>
    </w:p>
    <w:p w14:paraId="2D8F56E7">
      <w:pPr>
        <w:pStyle w:val="45"/>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（2）投标人被工商行政管理部门列入企业经营异常名录的；</w:t>
      </w:r>
    </w:p>
    <w:p w14:paraId="0ADB5E8A">
      <w:pPr>
        <w:pStyle w:val="45"/>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（3）投标人被税务部门列入重大税收违法案件当事人名单的；</w:t>
      </w:r>
    </w:p>
    <w:p w14:paraId="1E7BBDA2">
      <w:pPr>
        <w:spacing w:line="360" w:lineRule="auto"/>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3.7本次服务采用资格后审方式，不接受联合体投标。    </w:t>
      </w:r>
    </w:p>
    <w:p w14:paraId="3B6B480C">
      <w:pPr>
        <w:pStyle w:val="22"/>
        <w:ind w:left="0" w:leftChars="0" w:firstLine="560"/>
        <w:rPr>
          <w:rFonts w:hint="eastAsia" w:ascii="仿宋_GB2312" w:hAnsi="仿宋_GB2312" w:eastAsia="仿宋_GB2312" w:cs="仿宋_GB2312"/>
          <w:sz w:val="28"/>
          <w:szCs w:val="28"/>
          <w:lang w:val="en-US" w:eastAsia="zh-CN"/>
        </w:rPr>
      </w:pPr>
      <w:r>
        <w:rPr>
          <w:rFonts w:hint="eastAsia" w:ascii="仿宋" w:hAnsi="仿宋" w:eastAsia="仿宋" w:cs="仿宋"/>
          <w:sz w:val="28"/>
          <w:szCs w:val="28"/>
          <w:lang w:val="en-US" w:eastAsia="zh-CN"/>
        </w:rPr>
        <w:t>3.8</w:t>
      </w:r>
      <w:r>
        <w:rPr>
          <w:rFonts w:hint="eastAsia" w:ascii="仿宋_GB2312" w:hAnsi="仿宋_GB2312" w:eastAsia="仿宋_GB2312" w:cs="仿宋_GB2312"/>
          <w:sz w:val="28"/>
          <w:szCs w:val="28"/>
          <w:lang w:val="en-US" w:eastAsia="zh-CN"/>
        </w:rPr>
        <w:t>信用要求：截至提交响应文件截止时间，供应商存在下列有效情形之一的，其响应无效，投标人需提供查询截图并盖章。</w:t>
      </w:r>
    </w:p>
    <w:p w14:paraId="44767F47">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1）供应商被人民法院列入失信被执行人的；以“信用中国”网站（www.creditchina.gov.cn）查询结果为准；</w:t>
      </w:r>
    </w:p>
    <w:p w14:paraId="27955250">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2）供应商被工商行政管理部门（或市场监督管理部门）列入严重违法失信企业名单的；以全国企业信用信息公示系统（www.gsxt.gov.cn）查询结果为准；</w:t>
      </w:r>
    </w:p>
    <w:p w14:paraId="4AB718A4">
      <w:pPr>
        <w:ind w:firstLine="420" w:firstLineChars="200"/>
        <w:rPr>
          <w:rFonts w:hint="eastAsia" w:ascii="仿宋" w:hAnsi="仿宋" w:eastAsia="仿宋" w:cs="仿宋"/>
          <w:lang w:val="en-US" w:eastAsia="zh-CN"/>
        </w:rPr>
      </w:pPr>
    </w:p>
    <w:p w14:paraId="740C04C2">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四. 获取文件方式</w:t>
      </w:r>
    </w:p>
    <w:p w14:paraId="74EC56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方式：院内官网自行下载</w:t>
      </w:r>
    </w:p>
    <w:p w14:paraId="6368095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 询比响应时间：</w:t>
      </w:r>
      <w:r>
        <w:rPr>
          <w:rFonts w:hint="eastAsia" w:ascii="仿宋" w:hAnsi="仿宋" w:eastAsia="仿宋" w:cs="仿宋"/>
          <w:color w:val="0000FF"/>
          <w:sz w:val="28"/>
          <w:szCs w:val="28"/>
          <w:lang w:val="en-US" w:eastAsia="zh-CN"/>
        </w:rPr>
        <w:t>2025年12月25</w:t>
      </w:r>
      <w:bookmarkStart w:id="48" w:name="_GoBack"/>
      <w:bookmarkEnd w:id="48"/>
      <w:r>
        <w:rPr>
          <w:rFonts w:hint="eastAsia" w:ascii="仿宋" w:hAnsi="仿宋" w:eastAsia="仿宋" w:cs="仿宋"/>
          <w:color w:val="0000FF"/>
          <w:sz w:val="28"/>
          <w:szCs w:val="28"/>
          <w:lang w:val="en-US" w:eastAsia="zh-CN"/>
        </w:rPr>
        <w:t>日</w:t>
      </w:r>
      <w:r>
        <w:rPr>
          <w:rFonts w:hint="eastAsia" w:ascii="仿宋" w:hAnsi="仿宋" w:eastAsia="仿宋" w:cs="仿宋"/>
          <w:sz w:val="28"/>
          <w:szCs w:val="28"/>
          <w:lang w:val="en-US" w:eastAsia="zh-CN"/>
        </w:rPr>
        <w:t xml:space="preserve">至 </w:t>
      </w:r>
      <w:r>
        <w:rPr>
          <w:rFonts w:hint="eastAsia" w:ascii="仿宋" w:hAnsi="仿宋" w:eastAsia="仿宋" w:cs="仿宋"/>
          <w:color w:val="0000FF"/>
          <w:sz w:val="28"/>
          <w:szCs w:val="28"/>
          <w:lang w:val="en-US" w:eastAsia="zh-CN"/>
        </w:rPr>
        <w:t>2025年12月30日</w:t>
      </w:r>
      <w:r>
        <w:rPr>
          <w:rFonts w:hint="eastAsia" w:ascii="仿宋" w:hAnsi="仿宋" w:eastAsia="仿宋" w:cs="仿宋"/>
          <w:sz w:val="28"/>
          <w:szCs w:val="28"/>
          <w:lang w:val="en-US" w:eastAsia="zh-CN"/>
        </w:rPr>
        <w:t>，每天上午9：00至12：00，下午14：30至17：00（北京时间，法定节假日除外）。</w:t>
      </w:r>
    </w:p>
    <w:p w14:paraId="5DC5EC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4.3 询比要求：规定时间内按要求编制好询比文件，密封完整后于2025 年</w:t>
      </w:r>
      <w:r>
        <w:rPr>
          <w:rFonts w:hint="eastAsia" w:ascii="仿宋" w:hAnsi="仿宋" w:eastAsia="仿宋" w:cs="仿宋"/>
          <w:color w:val="0000FF"/>
          <w:sz w:val="28"/>
          <w:szCs w:val="28"/>
          <w:lang w:val="en-US" w:eastAsia="zh-CN"/>
        </w:rPr>
        <w:t>12月31日9点00分</w:t>
      </w:r>
      <w:r>
        <w:rPr>
          <w:rFonts w:hint="eastAsia" w:ascii="仿宋" w:hAnsi="仿宋" w:eastAsia="仿宋" w:cs="仿宋"/>
          <w:sz w:val="28"/>
          <w:szCs w:val="28"/>
          <w:lang w:val="en-US" w:eastAsia="zh-CN"/>
        </w:rPr>
        <w:t>前，送达阜阳市肿瘤医院颍河东路院区一号行政楼四楼招标采购办公室。</w:t>
      </w:r>
    </w:p>
    <w:p w14:paraId="288D8E3C">
      <w:pPr>
        <w:spacing w:line="56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五、响应开启时间和地点</w:t>
      </w:r>
    </w:p>
    <w:p w14:paraId="3FF11E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开启时间：2025 年</w:t>
      </w:r>
      <w:r>
        <w:rPr>
          <w:rFonts w:hint="eastAsia" w:ascii="仿宋" w:hAnsi="仿宋" w:eastAsia="仿宋" w:cs="仿宋"/>
          <w:color w:val="0000FF"/>
          <w:sz w:val="28"/>
          <w:szCs w:val="28"/>
          <w:lang w:val="en-US" w:eastAsia="zh-CN"/>
        </w:rPr>
        <w:t>12月31日9点00分</w:t>
      </w:r>
      <w:r>
        <w:rPr>
          <w:rFonts w:hint="eastAsia" w:ascii="仿宋" w:hAnsi="仿宋" w:eastAsia="仿宋" w:cs="仿宋"/>
          <w:sz w:val="28"/>
          <w:szCs w:val="28"/>
          <w:lang w:val="en-US" w:eastAsia="zh-CN"/>
        </w:rPr>
        <w:t>（北京时间）</w:t>
      </w:r>
    </w:p>
    <w:p w14:paraId="331B68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   点：阜阳市肿瘤医院颍河东路院区一号行政楼四楼评标室</w:t>
      </w:r>
    </w:p>
    <w:p w14:paraId="24D13507">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六. 凡对本次服务提出询问，请按以下方式联系</w:t>
      </w:r>
    </w:p>
    <w:p w14:paraId="4BA1BA63">
      <w:pPr>
        <w:spacing w:line="56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1</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采购人信息</w:t>
      </w:r>
    </w:p>
    <w:p w14:paraId="4F5B8E5C">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名    称：阜阳市肿瘤医院（阜阳市颍东区人民医院）</w:t>
      </w:r>
    </w:p>
    <w:p w14:paraId="6BA7E555">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地    址：阜阳市</w:t>
      </w:r>
      <w:r>
        <w:rPr>
          <w:rFonts w:hint="eastAsia" w:ascii="仿宋" w:hAnsi="仿宋" w:eastAsia="仿宋" w:cs="仿宋"/>
          <w:sz w:val="28"/>
          <w:szCs w:val="28"/>
          <w:lang w:val="en-US" w:eastAsia="zh-CN"/>
        </w:rPr>
        <w:t>颍河</w:t>
      </w:r>
      <w:r>
        <w:rPr>
          <w:rFonts w:hint="eastAsia" w:ascii="仿宋" w:hAnsi="仿宋" w:eastAsia="仿宋" w:cs="仿宋"/>
          <w:sz w:val="28"/>
          <w:szCs w:val="28"/>
        </w:rPr>
        <w:t>东路</w:t>
      </w:r>
      <w:r>
        <w:rPr>
          <w:rFonts w:hint="eastAsia" w:ascii="仿宋" w:hAnsi="仿宋" w:eastAsia="仿宋" w:cs="仿宋"/>
          <w:sz w:val="28"/>
          <w:szCs w:val="28"/>
          <w:lang w:val="en-US" w:eastAsia="zh-CN"/>
        </w:rPr>
        <w:t>1186</w:t>
      </w:r>
      <w:r>
        <w:rPr>
          <w:rFonts w:hint="eastAsia" w:ascii="仿宋" w:hAnsi="仿宋" w:eastAsia="仿宋" w:cs="仿宋"/>
          <w:sz w:val="28"/>
          <w:szCs w:val="28"/>
        </w:rPr>
        <w:t>号</w:t>
      </w:r>
    </w:p>
    <w:p w14:paraId="26B4639F">
      <w:pPr>
        <w:spacing w:line="56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项目联系方式</w:t>
      </w:r>
    </w:p>
    <w:p w14:paraId="17F6F420">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马老师  徐</w:t>
      </w:r>
      <w:r>
        <w:rPr>
          <w:rFonts w:hint="eastAsia" w:ascii="仿宋" w:hAnsi="仿宋" w:eastAsia="仿宋" w:cs="仿宋"/>
          <w:color w:val="000000"/>
          <w:kern w:val="0"/>
          <w:sz w:val="28"/>
          <w:szCs w:val="28"/>
          <w:lang w:bidi="ar"/>
        </w:rPr>
        <w:t>老师</w:t>
      </w:r>
    </w:p>
    <w:p w14:paraId="27E73631">
      <w:pPr>
        <w:spacing w:line="560" w:lineRule="exact"/>
        <w:ind w:left="281" w:leftChars="134" w:firstLine="140" w:firstLineChars="50"/>
        <w:rPr>
          <w:rFonts w:hint="eastAsia" w:ascii="仿宋" w:hAnsi="仿宋" w:eastAsia="仿宋" w:cs="仿宋"/>
          <w:b/>
          <w:bCs/>
          <w:sz w:val="28"/>
          <w:szCs w:val="28"/>
          <w:lang w:val="en-US" w:eastAsia="zh-CN"/>
        </w:rPr>
      </w:pPr>
      <w:r>
        <w:rPr>
          <w:rFonts w:hint="eastAsia" w:ascii="仿宋" w:hAnsi="仿宋" w:eastAsia="仿宋" w:cs="仿宋"/>
          <w:sz w:val="28"/>
          <w:szCs w:val="28"/>
        </w:rPr>
        <w:t>电话：</w:t>
      </w:r>
      <w:r>
        <w:rPr>
          <w:rFonts w:hint="eastAsia" w:ascii="仿宋" w:hAnsi="仿宋" w:eastAsia="仿宋" w:cs="仿宋"/>
          <w:color w:val="000000"/>
          <w:kern w:val="0"/>
          <w:sz w:val="28"/>
          <w:szCs w:val="28"/>
          <w:lang w:bidi="ar"/>
        </w:rPr>
        <w:t xml:space="preserve">0558-7136703 </w:t>
      </w:r>
    </w:p>
    <w:p w14:paraId="6BDE55CA">
      <w:pPr>
        <w:autoSpaceDE w:val="0"/>
        <w:autoSpaceDN w:val="0"/>
        <w:adjustRightIn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（电话咨询时间：工作日上午9:00至12:00，下午14:30至17:30）</w:t>
      </w:r>
    </w:p>
    <w:p w14:paraId="5E9EEF19">
      <w:pPr>
        <w:spacing w:line="560" w:lineRule="exact"/>
        <w:ind w:left="281" w:leftChars="134" w:firstLine="140" w:firstLineChars="50"/>
        <w:rPr>
          <w:rFonts w:hint="eastAsia" w:ascii="仿宋" w:hAnsi="仿宋" w:eastAsia="仿宋" w:cs="仿宋"/>
          <w:sz w:val="28"/>
          <w:szCs w:val="28"/>
        </w:rPr>
      </w:pPr>
    </w:p>
    <w:p w14:paraId="5FA0AD74">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E44073E">
      <w:pPr>
        <w:rPr>
          <w:rFonts w:hint="eastAsia" w:ascii="仿宋" w:hAnsi="仿宋" w:eastAsia="仿宋" w:cs="仿宋"/>
          <w:bCs/>
          <w:sz w:val="44"/>
          <w:szCs w:val="44"/>
        </w:rPr>
      </w:pPr>
      <w:r>
        <w:rPr>
          <w:rFonts w:hint="eastAsia" w:ascii="仿宋" w:hAnsi="仿宋" w:eastAsia="仿宋" w:cs="仿宋"/>
          <w:bCs/>
          <w:sz w:val="44"/>
          <w:szCs w:val="44"/>
        </w:rPr>
        <w:br w:type="page"/>
      </w:r>
    </w:p>
    <w:p w14:paraId="6753E1C8">
      <w:pPr>
        <w:spacing w:line="560" w:lineRule="exact"/>
        <w:jc w:val="center"/>
        <w:outlineLvl w:val="0"/>
        <w:rPr>
          <w:rFonts w:hint="eastAsia" w:ascii="仿宋" w:hAnsi="仿宋" w:eastAsia="仿宋" w:cs="仿宋"/>
          <w:bCs/>
          <w:sz w:val="44"/>
          <w:szCs w:val="44"/>
        </w:rPr>
      </w:pPr>
      <w:bookmarkStart w:id="1" w:name="_Toc20348"/>
      <w:r>
        <w:rPr>
          <w:rFonts w:hint="eastAsia" w:ascii="仿宋" w:hAnsi="仿宋" w:eastAsia="仿宋" w:cs="仿宋"/>
          <w:bCs/>
          <w:sz w:val="44"/>
          <w:szCs w:val="44"/>
        </w:rPr>
        <w:t>第二章  供应商须知</w:t>
      </w:r>
      <w:bookmarkEnd w:id="1"/>
    </w:p>
    <w:tbl>
      <w:tblPr>
        <w:tblStyle w:val="23"/>
        <w:tblW w:w="9741" w:type="dxa"/>
        <w:jc w:val="center"/>
        <w:tblLayout w:type="fixed"/>
        <w:tblCellMar>
          <w:top w:w="0" w:type="dxa"/>
          <w:left w:w="0" w:type="dxa"/>
          <w:bottom w:w="0" w:type="dxa"/>
          <w:right w:w="0" w:type="dxa"/>
        </w:tblCellMar>
      </w:tblPr>
      <w:tblGrid>
        <w:gridCol w:w="865"/>
        <w:gridCol w:w="1646"/>
        <w:gridCol w:w="7230"/>
      </w:tblGrid>
      <w:tr w14:paraId="0F14C50A">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C497DB">
            <w:pPr>
              <w:widowControl/>
              <w:spacing w:before="100" w:beforeAutospacing="1" w:after="100" w:afterAutospacing="1" w:line="560" w:lineRule="exact"/>
              <w:ind w:right="-358"/>
              <w:rPr>
                <w:rFonts w:hint="eastAsia" w:ascii="仿宋" w:hAnsi="仿宋" w:eastAsia="仿宋" w:cs="仿宋"/>
                <w:kern w:val="0"/>
                <w:sz w:val="32"/>
                <w:szCs w:val="32"/>
              </w:rPr>
            </w:pPr>
            <w:bookmarkStart w:id="2" w:name="_Hlt519045778"/>
            <w:bookmarkEnd w:id="2"/>
            <w:bookmarkStart w:id="3" w:name="_Hlt509650027"/>
            <w:bookmarkEnd w:id="3"/>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412D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7F78E">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14:paraId="55FFBCC1">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E1274">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CA49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629188">
            <w:pPr>
              <w:spacing w:line="560" w:lineRule="exact"/>
              <w:jc w:val="left"/>
              <w:rPr>
                <w:rFonts w:hint="default" w:ascii="仿宋" w:hAnsi="仿宋" w:eastAsia="仿宋" w:cs="仿宋"/>
                <w:color w:val="000000"/>
                <w:kern w:val="0"/>
                <w:sz w:val="28"/>
                <w:szCs w:val="28"/>
                <w:lang w:val="en-US"/>
              </w:rPr>
            </w:pPr>
            <w:r>
              <w:rPr>
                <w:rFonts w:hint="eastAsia" w:ascii="仿宋" w:hAnsi="仿宋" w:eastAsia="仿宋" w:cs="仿宋"/>
                <w:b w:val="0"/>
                <w:bCs/>
                <w:sz w:val="28"/>
                <w:szCs w:val="28"/>
                <w:u w:val="none"/>
                <w:lang w:val="en-US" w:eastAsia="zh-CN"/>
              </w:rPr>
              <w:t>阜阳市肿瘤医院泌尿外科可复消电子软镜设备采购项目（二次）</w:t>
            </w:r>
          </w:p>
        </w:tc>
      </w:tr>
      <w:tr w14:paraId="264C6237">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AFD6B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34DD7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ACEC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阜阳市肿瘤医院</w:t>
            </w:r>
          </w:p>
        </w:tc>
      </w:tr>
      <w:tr w14:paraId="60A15676">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561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387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C765B">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749C635B">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85E4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A7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7397C">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14:paraId="1A216A3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1126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E94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0824E">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详见询比公告</w:t>
            </w:r>
          </w:p>
        </w:tc>
      </w:tr>
      <w:tr w14:paraId="5C143463">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6B67E">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3A48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ED41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14:paraId="6B42CDE0">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1D5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0A43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2DCC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6A76E2CF">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A456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A4A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3ED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14:paraId="0548E2D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39D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A80A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D953B">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14:paraId="64A1EFF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C392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EC0F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5C575">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p>
        </w:tc>
      </w:tr>
      <w:tr w14:paraId="4E913EE8">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2E2C3">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5CAD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DE47D0">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14:paraId="13349163">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F01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4204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446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14:paraId="6CAED62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263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8AED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8ED4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0D416E29">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A56B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A520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6708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3B98CC7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5449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EEB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EDAE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u w:val="single"/>
              </w:rPr>
              <w:t>120</w:t>
            </w:r>
            <w:r>
              <w:rPr>
                <w:rFonts w:hint="eastAsia" w:ascii="仿宋" w:hAnsi="仿宋" w:eastAsia="仿宋" w:cs="仿宋"/>
                <w:color w:val="000000"/>
                <w:kern w:val="0"/>
                <w:sz w:val="28"/>
                <w:szCs w:val="28"/>
              </w:rPr>
              <w:t>日历天（从投标截止之日算起）</w:t>
            </w:r>
          </w:p>
        </w:tc>
      </w:tr>
      <w:tr w14:paraId="49D62FE6">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0A7D">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F7107">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580E36">
            <w:pPr>
              <w:widowControl/>
              <w:spacing w:before="100" w:beforeAutospacing="1" w:after="100" w:afterAutospacing="1"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本项目不适用</w:t>
            </w:r>
          </w:p>
        </w:tc>
      </w:tr>
      <w:tr w14:paraId="33DA8EF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76CE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F7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641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7C2A51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428EE">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85494">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供应商提出问题、要求澄清询比文件的截止时间及方式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0654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供应商报名成功（已获取询比文件或已具备获取询比文件条件的）后3日内,将异议函加盖公章后PDF扫描件和Word可编辑版本发至项目负责人邮箱450851438@qq.com，并电话告知项目负责人。</w:t>
            </w:r>
          </w:p>
        </w:tc>
      </w:tr>
      <w:tr w14:paraId="1527C0F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C2E1B2">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E49C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1873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14:paraId="370EA0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4AE9C">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F1B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B4DA4">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14:paraId="39A6FC22">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14:paraId="2DE5184D">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53CEF6F">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14:paraId="734E7F9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F326F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7A98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DF50F">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1.响应文件外封包的封口处须密封，并加盖供应商公章，否则响应文件将被拒绝；</w:t>
            </w:r>
          </w:p>
          <w:p w14:paraId="6A88FCCD">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14:paraId="6ED154E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0396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94737">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4B6C0">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14:paraId="2B09E0E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124F1">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C699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14:paraId="0727AE1F">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8A83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14:paraId="36C23D8C">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1.项目名称：               ；</w:t>
            </w:r>
          </w:p>
          <w:p w14:paraId="10E452E9">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                   ；</w:t>
            </w:r>
          </w:p>
          <w:p w14:paraId="772871D1">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14:paraId="0BAE94C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分（北京时间）前不得开启（同询比时间）</w:t>
            </w:r>
          </w:p>
        </w:tc>
      </w:tr>
      <w:tr w14:paraId="6C46DB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47D4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EA5E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7975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询比小组构成：3人及以上单数</w:t>
            </w:r>
          </w:p>
        </w:tc>
      </w:tr>
      <w:tr w14:paraId="754794D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E4E4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2DC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是否授权询比小组确定成交人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6E87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055D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339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49A50">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响应文件递交截止时间及询比时间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B8A1C">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详见询比公告</w:t>
            </w:r>
          </w:p>
        </w:tc>
      </w:tr>
      <w:tr w14:paraId="39FF2A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27818">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A1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响应文件递交及询比地点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E31D8">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响应文件递交地点：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颍河东路院区（新区）</w:t>
            </w:r>
            <w:r>
              <w:rPr>
                <w:rFonts w:hint="eastAsia" w:ascii="仿宋" w:hAnsi="仿宋" w:eastAsia="仿宋" w:cs="仿宋"/>
                <w:sz w:val="28"/>
                <w:szCs w:val="28"/>
              </w:rPr>
              <w:t>招标采购办公室（</w:t>
            </w:r>
            <w:r>
              <w:rPr>
                <w:rFonts w:hint="eastAsia" w:ascii="仿宋" w:hAnsi="仿宋" w:eastAsia="仿宋" w:cs="仿宋"/>
                <w:sz w:val="28"/>
                <w:szCs w:val="28"/>
                <w:lang w:val="en-US" w:eastAsia="zh-CN"/>
              </w:rPr>
              <w:t>1</w:t>
            </w:r>
            <w:r>
              <w:rPr>
                <w:rFonts w:hint="eastAsia" w:ascii="仿宋" w:hAnsi="仿宋" w:eastAsia="仿宋" w:cs="仿宋"/>
                <w:sz w:val="28"/>
                <w:szCs w:val="28"/>
              </w:rPr>
              <w:t>号楼四楼）</w:t>
            </w:r>
          </w:p>
          <w:p w14:paraId="014E760A">
            <w:pPr>
              <w:suppressAutoHyphens/>
              <w:autoSpaceDE w:val="0"/>
              <w:autoSpaceDN w:val="0"/>
              <w:adjustRightInd w:val="0"/>
              <w:spacing w:line="360" w:lineRule="auto"/>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开标地点：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（新区）1</w:t>
            </w:r>
            <w:r>
              <w:rPr>
                <w:rFonts w:hint="eastAsia" w:ascii="仿宋" w:hAnsi="仿宋" w:eastAsia="仿宋" w:cs="仿宋"/>
                <w:sz w:val="28"/>
                <w:szCs w:val="28"/>
              </w:rPr>
              <w:t>号楼</w:t>
            </w:r>
            <w:r>
              <w:rPr>
                <w:rFonts w:hint="eastAsia" w:ascii="仿宋" w:hAnsi="仿宋" w:eastAsia="仿宋" w:cs="仿宋"/>
                <w:sz w:val="28"/>
                <w:szCs w:val="28"/>
                <w:lang w:val="en-US" w:eastAsia="zh-CN"/>
              </w:rPr>
              <w:t>4</w:t>
            </w:r>
            <w:r>
              <w:rPr>
                <w:rFonts w:hint="eastAsia" w:ascii="仿宋" w:hAnsi="仿宋" w:eastAsia="仿宋" w:cs="仿宋"/>
                <w:sz w:val="28"/>
                <w:szCs w:val="28"/>
              </w:rPr>
              <w:t>楼</w:t>
            </w:r>
            <w:r>
              <w:rPr>
                <w:rFonts w:hint="eastAsia" w:ascii="仿宋" w:hAnsi="仿宋" w:eastAsia="仿宋" w:cs="仿宋"/>
                <w:sz w:val="28"/>
                <w:szCs w:val="28"/>
                <w:lang w:val="en-US" w:eastAsia="zh-CN"/>
              </w:rPr>
              <w:t>评标室</w:t>
            </w:r>
          </w:p>
          <w:p w14:paraId="01BD1EFE">
            <w:pPr>
              <w:autoSpaceDE w:val="0"/>
              <w:autoSpaceDN w:val="0"/>
              <w:adjustRightInd w:val="0"/>
              <w:spacing w:line="440" w:lineRule="exact"/>
              <w:jc w:val="left"/>
              <w:rPr>
                <w:rFonts w:hint="eastAsia" w:ascii="仿宋" w:hAnsi="仿宋" w:eastAsia="仿宋" w:cs="仿宋"/>
                <w:kern w:val="0"/>
                <w:sz w:val="28"/>
                <w:szCs w:val="28"/>
              </w:rPr>
            </w:pPr>
          </w:p>
        </w:tc>
      </w:tr>
      <w:tr w14:paraId="2DD20CB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92B1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D8E6F">
            <w:pPr>
              <w:widowControl/>
              <w:spacing w:before="100" w:beforeAutospacing="1" w:after="100" w:afterAutospacing="1" w:line="400" w:lineRule="exact"/>
              <w:rPr>
                <w:rFonts w:hint="eastAsia" w:ascii="仿宋" w:hAnsi="仿宋" w:eastAsia="仿宋" w:cs="仿宋"/>
                <w:color w:val="0070C0"/>
                <w:kern w:val="0"/>
                <w:sz w:val="28"/>
                <w:szCs w:val="28"/>
              </w:rPr>
            </w:pPr>
            <w:r>
              <w:rPr>
                <w:rFonts w:hint="eastAsia" w:ascii="仿宋" w:hAnsi="仿宋" w:eastAsia="仿宋" w:cs="仿宋"/>
                <w:color w:val="0070C0"/>
                <w:sz w:val="28"/>
                <w:szCs w:val="28"/>
              </w:rPr>
              <w:t>合同履行</w:t>
            </w:r>
            <w:r>
              <w:rPr>
                <w:rFonts w:hint="eastAsia" w:ascii="仿宋" w:hAnsi="仿宋" w:eastAsia="仿宋" w:cs="仿宋"/>
                <w:color w:val="0070C0"/>
                <w:sz w:val="28"/>
                <w:szCs w:val="28"/>
                <w:lang w:val="en-US" w:eastAsia="zh-CN"/>
              </w:rPr>
              <w:t>工</w:t>
            </w:r>
            <w:r>
              <w:rPr>
                <w:rFonts w:hint="eastAsia" w:ascii="仿宋" w:hAnsi="仿宋" w:eastAsia="仿宋" w:cs="仿宋"/>
                <w:color w:val="0070C0"/>
                <w:sz w:val="28"/>
                <w:szCs w:val="28"/>
              </w:rPr>
              <w:t>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E3E59B">
            <w:pPr>
              <w:autoSpaceDE w:val="0"/>
              <w:autoSpaceDN w:val="0"/>
              <w:adjustRightInd w:val="0"/>
              <w:spacing w:line="440" w:lineRule="exact"/>
              <w:jc w:val="left"/>
              <w:rPr>
                <w:rFonts w:hint="eastAsia" w:ascii="仿宋" w:hAnsi="仿宋" w:eastAsia="仿宋" w:cs="仿宋"/>
                <w:color w:val="0070C0"/>
                <w:kern w:val="0"/>
                <w:sz w:val="28"/>
                <w:szCs w:val="28"/>
              </w:rPr>
            </w:pPr>
            <w:r>
              <w:rPr>
                <w:rFonts w:hint="eastAsia" w:ascii="仿宋" w:hAnsi="仿宋" w:eastAsia="仿宋" w:cs="仿宋"/>
                <w:color w:val="0070C0"/>
                <w:sz w:val="28"/>
                <w:szCs w:val="28"/>
              </w:rPr>
              <w:t>签订合同后的</w:t>
            </w:r>
            <w:r>
              <w:rPr>
                <w:rFonts w:hint="eastAsia" w:ascii="仿宋" w:hAnsi="仿宋" w:eastAsia="仿宋" w:cs="仿宋"/>
                <w:color w:val="0070C0"/>
                <w:sz w:val="28"/>
                <w:szCs w:val="28"/>
                <w:lang w:val="en-US" w:eastAsia="zh-CN"/>
              </w:rPr>
              <w:t>15</w:t>
            </w:r>
            <w:r>
              <w:rPr>
                <w:rFonts w:hint="eastAsia" w:ascii="仿宋" w:hAnsi="仿宋" w:eastAsia="仿宋" w:cs="仿宋"/>
                <w:color w:val="0070C0"/>
                <w:sz w:val="28"/>
                <w:szCs w:val="28"/>
              </w:rPr>
              <w:t>个日历天内完成所有服务内容</w:t>
            </w:r>
          </w:p>
        </w:tc>
      </w:tr>
      <w:tr w14:paraId="623C460E">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DE1D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C1B73">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226FA">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08FFFBC2">
        <w:tblPrEx>
          <w:tblCellMar>
            <w:top w:w="0" w:type="dxa"/>
            <w:left w:w="0" w:type="dxa"/>
            <w:bottom w:w="0" w:type="dxa"/>
            <w:right w:w="0" w:type="dxa"/>
          </w:tblCellMar>
        </w:tblPrEx>
        <w:trPr>
          <w:trHeight w:val="179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FFB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CC269">
            <w:pPr>
              <w:widowControl/>
              <w:spacing w:before="100" w:beforeAutospacing="1" w:after="100" w:afterAutospacing="1" w:line="400" w:lineRule="exact"/>
              <w:rPr>
                <w:rFonts w:hint="eastAsia" w:ascii="仿宋" w:hAnsi="仿宋" w:eastAsia="仿宋" w:cs="仿宋"/>
                <w:kern w:val="0"/>
                <w:sz w:val="28"/>
                <w:szCs w:val="28"/>
                <w:highlight w:val="red"/>
              </w:rPr>
            </w:pPr>
            <w:r>
              <w:rPr>
                <w:rFonts w:hint="eastAsia" w:ascii="仿宋" w:hAnsi="仿宋" w:eastAsia="仿宋" w:cs="仿宋"/>
                <w:color w:val="auto"/>
                <w:kern w:val="0"/>
                <w:sz w:val="28"/>
                <w:szCs w:val="28"/>
                <w:highlight w:val="none"/>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5418D6">
            <w:pPr>
              <w:pStyle w:val="53"/>
              <w:numPr>
                <w:ilvl w:val="0"/>
                <w:numId w:val="0"/>
              </w:numPr>
              <w:spacing w:before="119" w:line="360" w:lineRule="auto"/>
              <w:ind w:right="106" w:rightChars="0"/>
              <w:jc w:val="both"/>
              <w:rPr>
                <w:rFonts w:hint="default" w:ascii="仿宋" w:hAnsi="仿宋" w:eastAsia="仿宋" w:cs="仿宋"/>
                <w:color w:val="0000FF"/>
                <w:kern w:val="0"/>
                <w:sz w:val="28"/>
                <w:szCs w:val="28"/>
                <w:highlight w:val="red"/>
                <w:lang w:val="en-US" w:eastAsia="zh-CN"/>
              </w:rPr>
            </w:pPr>
            <w:r>
              <w:rPr>
                <w:rFonts w:hint="eastAsia" w:ascii="仿宋" w:hAnsi="仿宋" w:eastAsia="仿宋" w:cs="仿宋"/>
                <w:color w:val="000000"/>
                <w:kern w:val="0"/>
                <w:sz w:val="28"/>
                <w:szCs w:val="28"/>
                <w:lang w:val="en-US" w:eastAsia="zh-CN"/>
              </w:rPr>
              <w:t>项目验收完成后，一次性付清。</w:t>
            </w:r>
          </w:p>
        </w:tc>
      </w:tr>
      <w:tr w14:paraId="785D9C7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7F72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7B970">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最高投标限价</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D4635">
            <w:pPr>
              <w:spacing w:line="400" w:lineRule="exact"/>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最高限价</w:t>
            </w:r>
            <w:r>
              <w:rPr>
                <w:rFonts w:hint="eastAsia" w:ascii="仿宋" w:hAnsi="仿宋" w:eastAsia="仿宋" w:cs="仿宋"/>
                <w:color w:val="auto"/>
                <w:sz w:val="28"/>
                <w:szCs w:val="28"/>
                <w:highlight w:val="none"/>
                <w:u w:val="single"/>
                <w:lang w:val="en-US" w:eastAsia="zh-CN"/>
              </w:rPr>
              <w:t>7万元</w:t>
            </w:r>
            <w:r>
              <w:rPr>
                <w:rFonts w:hint="eastAsia" w:ascii="仿宋" w:hAnsi="仿宋" w:eastAsia="仿宋" w:cs="仿宋"/>
                <w:color w:val="auto"/>
                <w:sz w:val="28"/>
                <w:szCs w:val="28"/>
                <w:u w:val="single"/>
              </w:rPr>
              <w:t>。</w:t>
            </w:r>
          </w:p>
          <w:p w14:paraId="510B538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供应商报价不得高于最高投标限价，否则将会被否决投标。</w:t>
            </w:r>
          </w:p>
        </w:tc>
      </w:tr>
      <w:tr w14:paraId="2BB9784A">
        <w:tblPrEx>
          <w:tblCellMar>
            <w:top w:w="0" w:type="dxa"/>
            <w:left w:w="0" w:type="dxa"/>
            <w:bottom w:w="0" w:type="dxa"/>
            <w:right w:w="0" w:type="dxa"/>
          </w:tblCellMar>
        </w:tblPrEx>
        <w:trPr>
          <w:trHeight w:val="6333" w:hRule="atLeast"/>
          <w:jc w:val="center"/>
        </w:trPr>
        <w:tc>
          <w:tcPr>
            <w:tcW w:w="86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6E4469A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164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27F79F9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40C0A7">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FF"/>
                <w:kern w:val="0"/>
                <w:sz w:val="28"/>
                <w:szCs w:val="28"/>
              </w:rPr>
              <w:t>本项目</w:t>
            </w:r>
            <w:r>
              <w:rPr>
                <w:rFonts w:hint="eastAsia" w:ascii="仿宋" w:hAnsi="仿宋" w:eastAsia="仿宋" w:cs="仿宋"/>
                <w:color w:val="0000FF"/>
                <w:kern w:val="0"/>
                <w:sz w:val="28"/>
                <w:szCs w:val="28"/>
                <w:lang w:val="en-US" w:eastAsia="zh-CN"/>
              </w:rPr>
              <w:t>不</w:t>
            </w:r>
            <w:r>
              <w:rPr>
                <w:rFonts w:hint="eastAsia" w:ascii="仿宋" w:hAnsi="仿宋" w:eastAsia="仿宋" w:cs="仿宋"/>
                <w:color w:val="0000FF"/>
                <w:kern w:val="0"/>
                <w:sz w:val="28"/>
                <w:szCs w:val="28"/>
              </w:rPr>
              <w:t>需</w:t>
            </w:r>
            <w:r>
              <w:rPr>
                <w:rFonts w:hint="eastAsia" w:ascii="仿宋" w:hAnsi="仿宋" w:eastAsia="仿宋" w:cs="仿宋"/>
                <w:color w:val="0000FF"/>
                <w:kern w:val="0"/>
                <w:sz w:val="28"/>
                <w:szCs w:val="28"/>
                <w:lang w:val="en-US" w:eastAsia="zh-CN"/>
              </w:rPr>
              <w:t>要</w:t>
            </w:r>
            <w:r>
              <w:rPr>
                <w:rFonts w:hint="eastAsia" w:ascii="仿宋" w:hAnsi="仿宋" w:eastAsia="仿宋" w:cs="仿宋"/>
                <w:color w:val="0000FF"/>
                <w:kern w:val="0"/>
                <w:sz w:val="28"/>
                <w:szCs w:val="28"/>
                <w:lang w:eastAsia="zh-CN"/>
              </w:rPr>
              <w:t>供应商</w:t>
            </w:r>
            <w:r>
              <w:rPr>
                <w:rFonts w:hint="eastAsia" w:ascii="仿宋" w:hAnsi="仿宋" w:eastAsia="仿宋" w:cs="仿宋"/>
                <w:color w:val="0000FF"/>
                <w:kern w:val="0"/>
                <w:sz w:val="28"/>
                <w:szCs w:val="28"/>
              </w:rPr>
              <w:t>的法定代表人或委托代理人携带纸质响应文件到现场参加开标会议</w:t>
            </w:r>
            <w:r>
              <w:rPr>
                <w:rFonts w:hint="eastAsia" w:ascii="仿宋" w:hAnsi="仿宋" w:eastAsia="仿宋" w:cs="仿宋"/>
                <w:color w:val="0000FF"/>
                <w:kern w:val="0"/>
                <w:sz w:val="28"/>
                <w:szCs w:val="28"/>
                <w:lang w:val="en-US" w:eastAsia="zh-CN"/>
              </w:rPr>
              <w:t>，</w:t>
            </w:r>
            <w:r>
              <w:rPr>
                <w:rFonts w:hint="eastAsia" w:ascii="仿宋" w:hAnsi="仿宋" w:eastAsia="仿宋" w:cs="仿宋"/>
                <w:color w:val="000000"/>
                <w:kern w:val="0"/>
                <w:sz w:val="28"/>
                <w:szCs w:val="28"/>
                <w:lang w:val="en-US" w:eastAsia="zh-CN"/>
              </w:rPr>
              <w:t>电话须保持畅通。</w:t>
            </w:r>
            <w:r>
              <w:rPr>
                <w:rFonts w:hint="eastAsia" w:ascii="仿宋" w:hAnsi="仿宋" w:eastAsia="仿宋" w:cs="仿宋"/>
                <w:color w:val="000000"/>
                <w:kern w:val="0"/>
                <w:sz w:val="28"/>
                <w:szCs w:val="28"/>
              </w:rPr>
              <w:t>项目评审阶段如需要解释响应文件但因联系不到供应商的，询比小组有权根据其响应文件作出不利于供应商的决定，导致的相关后果由供应商自行承担。</w:t>
            </w:r>
          </w:p>
          <w:p w14:paraId="42239B42">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询比文件中的所有内容（包括说明、格式、条款和技术要求）。由于对询比文件的理解发生误差，以及没有按询比文件要求提供全部资料或递交没有实质性响应询比文件的询比响应文件，而造成投标失误，将由供应商承担其风险。</w:t>
            </w:r>
          </w:p>
          <w:p w14:paraId="786AD60A">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询比文件后，应仔细阅读询比文件的服务清单、参数等各项条款，如有疑问应在询比文件规定时间前向采购人提出，如到期未提出的，将被视为认可询比文件的所有内容，采购人将不再接受供应商针对询比文件条款提出的任何疑问。</w:t>
            </w:r>
          </w:p>
        </w:tc>
      </w:tr>
      <w:tr w14:paraId="365F31D5">
        <w:tblPrEx>
          <w:tblCellMar>
            <w:top w:w="0" w:type="dxa"/>
            <w:left w:w="0" w:type="dxa"/>
            <w:bottom w:w="0" w:type="dxa"/>
            <w:right w:w="0" w:type="dxa"/>
          </w:tblCellMar>
        </w:tblPrEx>
        <w:trPr>
          <w:trHeight w:val="106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9F753">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10408">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C77F3">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14:paraId="0FF6537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p>
        </w:tc>
      </w:tr>
      <w:tr w14:paraId="727E54C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49860">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125E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E70">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3BB79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D3CF9">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241F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328CE">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5DF179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01D5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32CF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关于询比响应文件盖章的说明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EECD2">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14:paraId="636F625B">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中明确要求加盖公章的，供应商必须加盖单位公章。在有授权文件(原件封装在询比响应文件内)表明供应商的投标专用章、业务专用章等法律效力等同于其公章的情况下，可以加盖投标专用章或业务专用章，否则将导致响应无效。</w:t>
            </w:r>
          </w:p>
        </w:tc>
      </w:tr>
      <w:tr w14:paraId="70DBD5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E262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ED8D3">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4F4E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14:paraId="7C79569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14:paraId="2EA36DFC">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14:paraId="6A8E731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14:paraId="474BAE89">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14:paraId="29F0DC4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14:paraId="19A550E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14:paraId="0FF713DF">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14:paraId="59FF642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14:paraId="4C2B8E0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14:paraId="38C167B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14:paraId="5FB8DF6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14:paraId="420F734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14:paraId="15B3915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14:paraId="041CAE4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14:paraId="130435A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14:paraId="37D21BE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747B2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A61CA">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65CA">
            <w:pPr>
              <w:widowControl/>
              <w:spacing w:before="100" w:beforeAutospacing="1" w:after="100" w:afterAutospacing="1" w:line="400" w:lineRule="exac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335E75">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供应商应仔细阅读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文件中的所有内容（包括说明、格式、条款和技术要求）。由于对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文件的理解发生误差，以及没有按</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文件要求提供全部资料或递交没有实质性响应</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响应文件，而造成投标失误，将由供应商承担其风险。</w:t>
            </w:r>
          </w:p>
          <w:p w14:paraId="0EC6A93B">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供应商在获取</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文件后，应仔细阅读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文件的服务清单、参数等各项条款，如有疑问应在</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文件规定时间前向采购人或服务代理机构提出，如到期未提出的，将被视为认可</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文件的所有内容，采购人或服务代理机构将不再接受供应商针对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文件条款提出的任何疑问。</w:t>
            </w:r>
          </w:p>
          <w:p w14:paraId="6A687105">
            <w:pPr>
              <w:spacing w:line="400" w:lineRule="exact"/>
              <w:rPr>
                <w:rFonts w:hint="eastAsia"/>
              </w:rPr>
            </w:pP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供应商若为经销商或代理商的，在项目中标后合同签订之前须根据采购人需要提供所投产品完整授权文件交由采购人核验，无法提供产品授权书的，采购人有权取消其中标资格。</w:t>
            </w:r>
          </w:p>
        </w:tc>
      </w:tr>
      <w:tr w14:paraId="00B9F3F4">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3AAAAD">
            <w:pPr>
              <w:widowControl/>
              <w:spacing w:before="100" w:beforeAutospacing="1" w:after="100" w:afterAutospacing="1"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4874B0">
            <w:pPr>
              <w:widowControl/>
              <w:spacing w:before="100" w:beforeAutospacing="1" w:after="100" w:afterAutospacing="1" w:line="400" w:lineRule="exact"/>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9280C6">
            <w:pPr>
              <w:numPr>
                <w:ilvl w:val="0"/>
                <w:numId w:val="0"/>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本项目实质性响应供应商不足三家时，经询比小组评估具备竞争性的，采购人有权利继续评审（评标办法将采用原评标办法）。</w:t>
            </w:r>
          </w:p>
          <w:p w14:paraId="232DF435">
            <w:pPr>
              <w:pStyle w:val="22"/>
              <w:numPr>
                <w:ilvl w:val="0"/>
                <w:numId w:val="0"/>
              </w:numPr>
              <w:rPr>
                <w:rFonts w:hint="eastAsia"/>
              </w:rPr>
            </w:pPr>
          </w:p>
        </w:tc>
      </w:tr>
    </w:tbl>
    <w:p w14:paraId="6FD7BF47">
      <w:pPr>
        <w:widowControl/>
        <w:jc w:val="both"/>
        <w:rPr>
          <w:rFonts w:hint="eastAsia" w:ascii="仿宋" w:hAnsi="仿宋" w:eastAsia="仿宋" w:cs="仿宋"/>
          <w:bCs/>
          <w:sz w:val="44"/>
          <w:szCs w:val="44"/>
        </w:rPr>
      </w:pPr>
    </w:p>
    <w:p w14:paraId="58DBAC56">
      <w:pPr>
        <w:widowControl/>
        <w:jc w:val="center"/>
        <w:rPr>
          <w:rFonts w:hint="eastAsia" w:ascii="仿宋" w:hAnsi="仿宋" w:eastAsia="仿宋" w:cs="仿宋"/>
          <w:bCs/>
          <w:sz w:val="44"/>
          <w:szCs w:val="44"/>
        </w:rPr>
      </w:pPr>
    </w:p>
    <w:p w14:paraId="20366C2F">
      <w:pPr>
        <w:widowControl/>
        <w:numPr>
          <w:ilvl w:val="0"/>
          <w:numId w:val="2"/>
        </w:numPr>
        <w:jc w:val="center"/>
        <w:outlineLvl w:val="0"/>
        <w:rPr>
          <w:rFonts w:hint="eastAsia" w:ascii="仿宋" w:hAnsi="仿宋" w:eastAsia="仿宋" w:cs="仿宋"/>
          <w:bCs/>
          <w:sz w:val="44"/>
          <w:szCs w:val="44"/>
        </w:rPr>
      </w:pPr>
      <w:bookmarkStart w:id="4" w:name="_Toc1715"/>
      <w:r>
        <w:rPr>
          <w:rFonts w:hint="eastAsia" w:ascii="仿宋" w:hAnsi="仿宋" w:eastAsia="仿宋" w:cs="仿宋"/>
          <w:bCs/>
          <w:sz w:val="44"/>
          <w:szCs w:val="44"/>
        </w:rPr>
        <w:t>采购需求</w:t>
      </w:r>
      <w:bookmarkEnd w:id="4"/>
    </w:p>
    <w:p w14:paraId="47E4FBA9">
      <w:pPr>
        <w:widowControl/>
        <w:numPr>
          <w:ilvl w:val="0"/>
          <w:numId w:val="0"/>
        </w:numPr>
        <w:jc w:val="both"/>
        <w:outlineLvl w:val="0"/>
        <w:rPr>
          <w:rFonts w:hint="eastAsia" w:ascii="仿宋" w:hAnsi="仿宋" w:eastAsia="仿宋" w:cs="仿宋"/>
          <w:bCs/>
          <w:sz w:val="44"/>
          <w:szCs w:val="44"/>
        </w:rPr>
      </w:pPr>
    </w:p>
    <w:p w14:paraId="279E2266">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Arial Unicode MS" w:hAnsi="Arial Unicode MS" w:eastAsia="Arial Unicode MS" w:cs="Arial Unicode MS"/>
          <w:sz w:val="32"/>
          <w:szCs w:val="32"/>
          <w:lang w:val="en-US" w:eastAsia="zh-CN"/>
        </w:rPr>
      </w:pPr>
      <w:r>
        <w:rPr>
          <w:rFonts w:hint="eastAsia" w:ascii="Arial Unicode MS" w:hAnsi="Arial Unicode MS" w:eastAsia="Arial Unicode MS" w:cs="Arial Unicode MS"/>
          <w:sz w:val="32"/>
          <w:szCs w:val="32"/>
          <w:lang w:val="en-US" w:eastAsia="zh-CN"/>
        </w:rPr>
        <w:t>配置需求</w:t>
      </w:r>
    </w:p>
    <w:tbl>
      <w:tblPr>
        <w:tblStyle w:val="24"/>
        <w:tblpPr w:leftFromText="180" w:rightFromText="180" w:vertAnchor="text" w:horzAnchor="page" w:tblpX="1442" w:tblpY="18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501"/>
        <w:gridCol w:w="2884"/>
        <w:gridCol w:w="1319"/>
        <w:gridCol w:w="1652"/>
      </w:tblGrid>
      <w:tr w14:paraId="74EA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982" w:type="dxa"/>
            <w:shd w:val="clear" w:color="auto" w:fill="D7D7D7" w:themeFill="background1" w:themeFillShade="D8"/>
            <w:vAlign w:val="center"/>
          </w:tcPr>
          <w:p w14:paraId="61CD48F4">
            <w:pPr>
              <w:tabs>
                <w:tab w:val="left" w:pos="170"/>
              </w:tabs>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2501" w:type="dxa"/>
            <w:shd w:val="clear" w:color="auto" w:fill="D7D7D7" w:themeFill="background1" w:themeFillShade="D8"/>
            <w:vAlign w:val="center"/>
          </w:tcPr>
          <w:p w14:paraId="79796D61">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名称</w:t>
            </w:r>
          </w:p>
        </w:tc>
        <w:tc>
          <w:tcPr>
            <w:tcW w:w="2884" w:type="dxa"/>
            <w:shd w:val="clear" w:color="auto" w:fill="D7D7D7" w:themeFill="background1" w:themeFillShade="D8"/>
            <w:vAlign w:val="center"/>
          </w:tcPr>
          <w:p w14:paraId="442CCE47">
            <w:pPr>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规格型号/部件名称</w:t>
            </w:r>
          </w:p>
        </w:tc>
        <w:tc>
          <w:tcPr>
            <w:tcW w:w="1319" w:type="dxa"/>
            <w:shd w:val="clear" w:color="auto" w:fill="D7D7D7" w:themeFill="background1" w:themeFillShade="D8"/>
            <w:vAlign w:val="center"/>
          </w:tcPr>
          <w:p w14:paraId="40AA8E66">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c>
          <w:tcPr>
            <w:tcW w:w="1652" w:type="dxa"/>
            <w:shd w:val="clear" w:color="auto" w:fill="D7D7D7" w:themeFill="background1" w:themeFillShade="D8"/>
            <w:vAlign w:val="center"/>
          </w:tcPr>
          <w:p w14:paraId="22CEF71F">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备注</w:t>
            </w:r>
          </w:p>
        </w:tc>
      </w:tr>
      <w:tr w14:paraId="6A85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82" w:type="dxa"/>
            <w:vAlign w:val="center"/>
          </w:tcPr>
          <w:p w14:paraId="5D0AA7AC">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2501" w:type="dxa"/>
            <w:vMerge w:val="restart"/>
            <w:vAlign w:val="center"/>
          </w:tcPr>
          <w:p w14:paraId="6A73F601">
            <w:pPr>
              <w:spacing w:line="360" w:lineRule="auto"/>
              <w:ind w:left="0" w:leftChars="0" w:firstLine="0" w:firstLineChars="0"/>
              <w:jc w:val="center"/>
              <w:rPr>
                <w:rFonts w:hint="default" w:ascii="宋体" w:hAnsi="宋体" w:eastAsia="宋体" w:cs="宋体"/>
                <w:b w:val="0"/>
                <w:bCs w:val="0"/>
                <w:sz w:val="24"/>
                <w:szCs w:val="24"/>
                <w:u w:val="none"/>
                <w:lang w:val="en-US"/>
              </w:rPr>
            </w:pPr>
            <w:r>
              <w:rPr>
                <w:rFonts w:hint="eastAsia" w:ascii="宋体" w:hAnsi="宋体" w:eastAsia="宋体" w:cs="宋体"/>
                <w:b w:val="0"/>
                <w:bCs w:val="0"/>
                <w:sz w:val="24"/>
                <w:szCs w:val="24"/>
                <w:u w:val="none"/>
                <w:lang w:val="en-US" w:eastAsia="zh-CN"/>
              </w:rPr>
              <w:t>电子膀胱肾盂镜（</w:t>
            </w:r>
            <w:r>
              <w:rPr>
                <w:rFonts w:hint="default" w:ascii="宋体" w:hAnsi="宋体" w:eastAsia="宋体" w:cs="宋体"/>
                <w:sz w:val="24"/>
                <w:szCs w:val="24"/>
                <w:lang w:val="en-US" w:eastAsia="zh-CN"/>
              </w:rPr>
              <w:t>电子输尿管软镜</w:t>
            </w:r>
            <w:r>
              <w:rPr>
                <w:rFonts w:hint="eastAsia" w:ascii="宋体" w:hAnsi="宋体" w:eastAsia="宋体" w:cs="宋体"/>
                <w:sz w:val="24"/>
                <w:szCs w:val="24"/>
                <w:lang w:val="en-US" w:eastAsia="zh-CN"/>
              </w:rPr>
              <w:t>）</w:t>
            </w:r>
          </w:p>
        </w:tc>
        <w:tc>
          <w:tcPr>
            <w:tcW w:w="2884" w:type="dxa"/>
            <w:vAlign w:val="center"/>
          </w:tcPr>
          <w:p w14:paraId="214992B6">
            <w:pPr>
              <w:spacing w:line="360" w:lineRule="auto"/>
              <w:jc w:val="both"/>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软镜</w:t>
            </w:r>
          </w:p>
        </w:tc>
        <w:tc>
          <w:tcPr>
            <w:tcW w:w="1319" w:type="dxa"/>
            <w:vAlign w:val="center"/>
          </w:tcPr>
          <w:p w14:paraId="732CF84B">
            <w:pPr>
              <w:spacing w:line="360" w:lineRule="auto"/>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2根</w:t>
            </w:r>
          </w:p>
        </w:tc>
        <w:tc>
          <w:tcPr>
            <w:tcW w:w="1652" w:type="dxa"/>
            <w:vAlign w:val="center"/>
          </w:tcPr>
          <w:p w14:paraId="5798963E">
            <w:pPr>
              <w:spacing w:line="360" w:lineRule="auto"/>
              <w:jc w:val="center"/>
              <w:rPr>
                <w:rFonts w:hint="eastAsia" w:ascii="宋体" w:hAnsi="宋体" w:eastAsia="宋体" w:cs="宋体"/>
                <w:b w:val="0"/>
                <w:bCs w:val="0"/>
                <w:sz w:val="24"/>
                <w:szCs w:val="24"/>
              </w:rPr>
            </w:pPr>
          </w:p>
        </w:tc>
      </w:tr>
      <w:tr w14:paraId="4C80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82" w:type="dxa"/>
            <w:vAlign w:val="center"/>
          </w:tcPr>
          <w:p w14:paraId="4047CF23">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2501" w:type="dxa"/>
            <w:vMerge w:val="continue"/>
            <w:vAlign w:val="center"/>
          </w:tcPr>
          <w:p w14:paraId="5E4746F5">
            <w:pPr>
              <w:spacing w:line="360" w:lineRule="auto"/>
              <w:ind w:left="-840" w:leftChars="-400" w:firstLine="0" w:firstLineChars="0"/>
              <w:jc w:val="center"/>
              <w:rPr>
                <w:rFonts w:hint="eastAsia" w:ascii="宋体" w:hAnsi="宋体" w:eastAsia="宋体" w:cs="宋体"/>
                <w:b w:val="0"/>
                <w:bCs w:val="0"/>
                <w:sz w:val="24"/>
                <w:szCs w:val="24"/>
                <w:u w:val="none"/>
              </w:rPr>
            </w:pPr>
          </w:p>
        </w:tc>
        <w:tc>
          <w:tcPr>
            <w:tcW w:w="2884" w:type="dxa"/>
            <w:vAlign w:val="center"/>
          </w:tcPr>
          <w:p w14:paraId="563C66D8">
            <w:pPr>
              <w:rPr>
                <w:rFonts w:hint="eastAsia" w:ascii="宋体" w:hAnsi="宋体" w:eastAsia="宋体" w:cs="宋体"/>
                <w:b w:val="0"/>
                <w:bCs w:val="0"/>
                <w:sz w:val="24"/>
                <w:szCs w:val="24"/>
                <w:u w:val="none"/>
                <w:lang w:val="en-US" w:eastAsia="zh-CN"/>
              </w:rPr>
            </w:pPr>
            <w:r>
              <w:rPr>
                <w:rFonts w:hint="eastAsia" w:ascii="宋体" w:hAnsi="宋体" w:eastAsia="宋体" w:cs="宋体"/>
                <w:sz w:val="24"/>
                <w:szCs w:val="24"/>
                <w:lang w:val="en-US" w:eastAsia="zh-CN"/>
              </w:rPr>
              <w:t>灭菌帽</w:t>
            </w:r>
          </w:p>
        </w:tc>
        <w:tc>
          <w:tcPr>
            <w:tcW w:w="1319" w:type="dxa"/>
            <w:vAlign w:val="center"/>
          </w:tcPr>
          <w:p w14:paraId="495CD448">
            <w:pPr>
              <w:spacing w:line="36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2件</w:t>
            </w:r>
          </w:p>
        </w:tc>
        <w:tc>
          <w:tcPr>
            <w:tcW w:w="1652" w:type="dxa"/>
            <w:vAlign w:val="center"/>
          </w:tcPr>
          <w:p w14:paraId="1CD5C7BF">
            <w:pPr>
              <w:spacing w:line="360" w:lineRule="auto"/>
              <w:jc w:val="center"/>
              <w:rPr>
                <w:rFonts w:hint="eastAsia" w:ascii="宋体" w:hAnsi="宋体" w:eastAsia="宋体" w:cs="宋体"/>
                <w:b w:val="0"/>
                <w:bCs w:val="0"/>
                <w:sz w:val="24"/>
                <w:szCs w:val="24"/>
              </w:rPr>
            </w:pPr>
          </w:p>
        </w:tc>
      </w:tr>
      <w:tr w14:paraId="78BD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82" w:type="dxa"/>
            <w:vAlign w:val="center"/>
          </w:tcPr>
          <w:p w14:paraId="3FF39DDA">
            <w:pPr>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2501" w:type="dxa"/>
            <w:vMerge w:val="continue"/>
            <w:vAlign w:val="center"/>
          </w:tcPr>
          <w:p w14:paraId="539FB4E5">
            <w:pPr>
              <w:spacing w:line="360" w:lineRule="auto"/>
              <w:ind w:left="-840" w:leftChars="-400" w:firstLine="0" w:firstLineChars="0"/>
              <w:jc w:val="center"/>
              <w:rPr>
                <w:rFonts w:hint="eastAsia" w:ascii="宋体" w:hAnsi="宋体" w:eastAsia="宋体" w:cs="宋体"/>
                <w:b w:val="0"/>
                <w:bCs w:val="0"/>
                <w:sz w:val="24"/>
                <w:szCs w:val="24"/>
                <w:u w:val="none"/>
              </w:rPr>
            </w:pPr>
          </w:p>
        </w:tc>
        <w:tc>
          <w:tcPr>
            <w:tcW w:w="2884" w:type="dxa"/>
            <w:vAlign w:val="center"/>
          </w:tcPr>
          <w:p w14:paraId="252A914A">
            <w:pPr>
              <w:rPr>
                <w:rFonts w:hint="default"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先瑞硅胶保护帽</w:t>
            </w:r>
          </w:p>
        </w:tc>
        <w:tc>
          <w:tcPr>
            <w:tcW w:w="1319" w:type="dxa"/>
            <w:vAlign w:val="center"/>
          </w:tcPr>
          <w:p w14:paraId="6A2B8044">
            <w:pPr>
              <w:spacing w:line="36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2件</w:t>
            </w:r>
          </w:p>
        </w:tc>
        <w:tc>
          <w:tcPr>
            <w:tcW w:w="1652" w:type="dxa"/>
            <w:vAlign w:val="center"/>
          </w:tcPr>
          <w:p w14:paraId="0A2C0AD6">
            <w:pPr>
              <w:spacing w:line="360" w:lineRule="auto"/>
              <w:jc w:val="center"/>
              <w:rPr>
                <w:rFonts w:hint="eastAsia" w:ascii="宋体" w:hAnsi="宋体" w:eastAsia="宋体" w:cs="宋体"/>
                <w:b w:val="0"/>
                <w:bCs w:val="0"/>
                <w:sz w:val="24"/>
                <w:szCs w:val="24"/>
              </w:rPr>
            </w:pPr>
          </w:p>
        </w:tc>
      </w:tr>
      <w:tr w14:paraId="7334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82" w:type="dxa"/>
            <w:vAlign w:val="center"/>
          </w:tcPr>
          <w:p w14:paraId="0DD230CE">
            <w:pPr>
              <w:spacing w:line="36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w:t>
            </w:r>
          </w:p>
        </w:tc>
        <w:tc>
          <w:tcPr>
            <w:tcW w:w="2501" w:type="dxa"/>
            <w:vMerge w:val="continue"/>
            <w:vAlign w:val="center"/>
          </w:tcPr>
          <w:p w14:paraId="310561E9">
            <w:pPr>
              <w:spacing w:line="360" w:lineRule="auto"/>
              <w:ind w:left="-840" w:leftChars="-400" w:firstLine="0" w:firstLineChars="0"/>
              <w:jc w:val="center"/>
              <w:rPr>
                <w:rFonts w:hint="eastAsia" w:ascii="宋体" w:hAnsi="宋体" w:eastAsia="宋体" w:cs="宋体"/>
                <w:b w:val="0"/>
                <w:bCs w:val="0"/>
                <w:sz w:val="24"/>
                <w:szCs w:val="24"/>
                <w:u w:val="none"/>
              </w:rPr>
            </w:pPr>
          </w:p>
        </w:tc>
        <w:tc>
          <w:tcPr>
            <w:tcW w:w="2884" w:type="dxa"/>
            <w:vAlign w:val="center"/>
          </w:tcPr>
          <w:p w14:paraId="25934C16">
            <w:pPr>
              <w:rPr>
                <w:rFonts w:hint="eastAsia" w:ascii="宋体" w:hAnsi="宋体" w:eastAsia="宋体" w:cs="宋体"/>
                <w:b w:val="0"/>
                <w:bCs w:val="0"/>
                <w:sz w:val="24"/>
                <w:szCs w:val="24"/>
                <w:u w:val="none"/>
                <w:lang w:val="en-US" w:eastAsia="zh-CN"/>
              </w:rPr>
            </w:pPr>
            <w:r>
              <w:rPr>
                <w:rFonts w:hint="eastAsia" w:ascii="宋体" w:hAnsi="宋体" w:eastAsia="宋体" w:cs="宋体"/>
                <w:sz w:val="24"/>
                <w:szCs w:val="24"/>
                <w:lang w:val="en-US" w:eastAsia="zh-CN"/>
              </w:rPr>
              <w:t>钳道灭菌堵头</w:t>
            </w:r>
          </w:p>
        </w:tc>
        <w:tc>
          <w:tcPr>
            <w:tcW w:w="1319" w:type="dxa"/>
            <w:vAlign w:val="center"/>
          </w:tcPr>
          <w:p w14:paraId="3A4CF5FD">
            <w:pPr>
              <w:spacing w:line="36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2件</w:t>
            </w:r>
          </w:p>
        </w:tc>
        <w:tc>
          <w:tcPr>
            <w:tcW w:w="1652" w:type="dxa"/>
            <w:vAlign w:val="center"/>
          </w:tcPr>
          <w:p w14:paraId="684010B6">
            <w:pPr>
              <w:spacing w:line="360" w:lineRule="auto"/>
              <w:jc w:val="center"/>
              <w:rPr>
                <w:rFonts w:hint="eastAsia" w:ascii="宋体" w:hAnsi="宋体" w:eastAsia="宋体" w:cs="宋体"/>
                <w:b w:val="0"/>
                <w:bCs w:val="0"/>
                <w:sz w:val="24"/>
                <w:szCs w:val="24"/>
              </w:rPr>
            </w:pPr>
          </w:p>
        </w:tc>
      </w:tr>
      <w:tr w14:paraId="08BB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82" w:type="dxa"/>
            <w:vAlign w:val="center"/>
          </w:tcPr>
          <w:p w14:paraId="6594D09F">
            <w:pPr>
              <w:spacing w:line="36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5</w:t>
            </w:r>
          </w:p>
        </w:tc>
        <w:tc>
          <w:tcPr>
            <w:tcW w:w="2501" w:type="dxa"/>
            <w:vMerge w:val="continue"/>
            <w:vAlign w:val="center"/>
          </w:tcPr>
          <w:p w14:paraId="76E7FA8B">
            <w:pPr>
              <w:spacing w:line="360" w:lineRule="auto"/>
              <w:ind w:left="-840" w:leftChars="-400" w:firstLine="0" w:firstLineChars="0"/>
              <w:jc w:val="center"/>
              <w:rPr>
                <w:rFonts w:hint="eastAsia" w:ascii="宋体" w:hAnsi="宋体" w:eastAsia="宋体" w:cs="宋体"/>
                <w:b w:val="0"/>
                <w:bCs w:val="0"/>
                <w:sz w:val="24"/>
                <w:szCs w:val="24"/>
                <w:u w:val="none"/>
              </w:rPr>
            </w:pPr>
          </w:p>
        </w:tc>
        <w:tc>
          <w:tcPr>
            <w:tcW w:w="2884" w:type="dxa"/>
            <w:vAlign w:val="center"/>
          </w:tcPr>
          <w:p w14:paraId="53D906E6">
            <w:pPr>
              <w:rPr>
                <w:rFonts w:hint="eastAsia" w:ascii="宋体" w:hAnsi="宋体" w:eastAsia="宋体" w:cs="宋体"/>
                <w:b w:val="0"/>
                <w:bCs w:val="0"/>
                <w:sz w:val="24"/>
                <w:szCs w:val="24"/>
                <w:u w:val="none"/>
                <w:lang w:val="en-US" w:eastAsia="zh-CN"/>
              </w:rPr>
            </w:pPr>
            <w:r>
              <w:rPr>
                <w:rFonts w:hint="eastAsia" w:ascii="宋体" w:hAnsi="宋体" w:eastAsia="宋体" w:cs="宋体"/>
                <w:sz w:val="24"/>
                <w:szCs w:val="24"/>
                <w:lang w:val="en-US" w:eastAsia="zh-CN"/>
              </w:rPr>
              <w:t>防水帽</w:t>
            </w:r>
          </w:p>
        </w:tc>
        <w:tc>
          <w:tcPr>
            <w:tcW w:w="1319" w:type="dxa"/>
            <w:vAlign w:val="center"/>
          </w:tcPr>
          <w:p w14:paraId="3522E5EC">
            <w:pPr>
              <w:spacing w:line="36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2件</w:t>
            </w:r>
          </w:p>
        </w:tc>
        <w:tc>
          <w:tcPr>
            <w:tcW w:w="1652" w:type="dxa"/>
            <w:vAlign w:val="center"/>
          </w:tcPr>
          <w:p w14:paraId="1E0F4FFE">
            <w:pPr>
              <w:spacing w:line="360" w:lineRule="auto"/>
              <w:jc w:val="center"/>
              <w:rPr>
                <w:rFonts w:hint="eastAsia" w:ascii="宋体" w:hAnsi="宋体" w:eastAsia="宋体" w:cs="宋体"/>
                <w:b w:val="0"/>
                <w:bCs w:val="0"/>
                <w:sz w:val="24"/>
                <w:szCs w:val="24"/>
              </w:rPr>
            </w:pPr>
          </w:p>
        </w:tc>
      </w:tr>
      <w:tr w14:paraId="722B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82" w:type="dxa"/>
            <w:vAlign w:val="center"/>
          </w:tcPr>
          <w:p w14:paraId="1DC919FE">
            <w:pPr>
              <w:spacing w:line="36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6</w:t>
            </w:r>
          </w:p>
        </w:tc>
        <w:tc>
          <w:tcPr>
            <w:tcW w:w="2501" w:type="dxa"/>
            <w:vMerge w:val="continue"/>
            <w:vAlign w:val="center"/>
          </w:tcPr>
          <w:p w14:paraId="03410407">
            <w:pPr>
              <w:spacing w:line="360" w:lineRule="auto"/>
              <w:ind w:left="-840" w:leftChars="-400" w:firstLine="0" w:firstLineChars="0"/>
              <w:jc w:val="center"/>
              <w:rPr>
                <w:rFonts w:hint="eastAsia" w:ascii="宋体" w:hAnsi="宋体" w:eastAsia="宋体" w:cs="宋体"/>
                <w:b w:val="0"/>
                <w:bCs w:val="0"/>
                <w:sz w:val="24"/>
                <w:szCs w:val="24"/>
                <w:u w:val="none"/>
              </w:rPr>
            </w:pPr>
          </w:p>
        </w:tc>
        <w:tc>
          <w:tcPr>
            <w:tcW w:w="2884" w:type="dxa"/>
            <w:vAlign w:val="center"/>
          </w:tcPr>
          <w:p w14:paraId="4C51922F">
            <w:pPr>
              <w:spacing w:line="360" w:lineRule="auto"/>
              <w:ind w:left="0" w:leftChars="0" w:firstLine="0" w:firstLineChars="0"/>
              <w:jc w:val="both"/>
              <w:rPr>
                <w:rFonts w:hint="eastAsia" w:ascii="宋体" w:hAnsi="宋体" w:eastAsia="宋体" w:cs="宋体"/>
                <w:b w:val="0"/>
                <w:bCs w:val="0"/>
                <w:sz w:val="24"/>
                <w:szCs w:val="24"/>
                <w:u w:val="none"/>
                <w:lang w:val="en-US" w:eastAsia="zh-CN"/>
              </w:rPr>
            </w:pPr>
            <w:r>
              <w:rPr>
                <w:rFonts w:hint="default" w:ascii="宋体" w:hAnsi="宋体" w:eastAsia="宋体" w:cs="宋体"/>
                <w:sz w:val="24"/>
                <w:szCs w:val="24"/>
                <w:lang w:val="en-US" w:eastAsia="zh-CN"/>
              </w:rPr>
              <w:t xml:space="preserve">内窥镜专用消毒篮 </w:t>
            </w:r>
          </w:p>
        </w:tc>
        <w:tc>
          <w:tcPr>
            <w:tcW w:w="1319" w:type="dxa"/>
            <w:vAlign w:val="center"/>
          </w:tcPr>
          <w:p w14:paraId="0B73DD89">
            <w:pPr>
              <w:spacing w:line="36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2个</w:t>
            </w:r>
          </w:p>
        </w:tc>
        <w:tc>
          <w:tcPr>
            <w:tcW w:w="1652" w:type="dxa"/>
            <w:vAlign w:val="center"/>
          </w:tcPr>
          <w:p w14:paraId="1DBEF6AE">
            <w:pPr>
              <w:spacing w:line="360" w:lineRule="auto"/>
              <w:jc w:val="center"/>
              <w:rPr>
                <w:rFonts w:hint="eastAsia" w:ascii="宋体" w:hAnsi="宋体" w:eastAsia="宋体" w:cs="宋体"/>
                <w:b w:val="0"/>
                <w:bCs w:val="0"/>
                <w:sz w:val="24"/>
                <w:szCs w:val="24"/>
              </w:rPr>
            </w:pPr>
          </w:p>
        </w:tc>
      </w:tr>
      <w:tr w14:paraId="64E7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82" w:type="dxa"/>
            <w:vAlign w:val="center"/>
          </w:tcPr>
          <w:p w14:paraId="40A8D6E5">
            <w:pPr>
              <w:spacing w:line="36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7</w:t>
            </w:r>
          </w:p>
        </w:tc>
        <w:tc>
          <w:tcPr>
            <w:tcW w:w="2501" w:type="dxa"/>
            <w:vAlign w:val="center"/>
          </w:tcPr>
          <w:p w14:paraId="7F5EB33C">
            <w:pPr>
              <w:spacing w:line="360" w:lineRule="auto"/>
              <w:jc w:val="center"/>
              <w:rPr>
                <w:rFonts w:hint="eastAsia" w:ascii="宋体" w:hAnsi="宋体" w:eastAsia="宋体" w:cs="宋体"/>
                <w:b w:val="0"/>
                <w:bCs w:val="0"/>
                <w:kern w:val="2"/>
                <w:sz w:val="24"/>
                <w:szCs w:val="24"/>
                <w:lang w:val="en-US" w:eastAsia="zh-CN" w:bidi="ar-SA"/>
              </w:rPr>
            </w:pPr>
            <w:r>
              <w:rPr>
                <w:rFonts w:hint="default" w:ascii="宋体" w:hAnsi="宋体" w:eastAsia="宋体" w:cs="宋体"/>
                <w:sz w:val="24"/>
                <w:szCs w:val="24"/>
                <w:lang w:val="en-US" w:eastAsia="zh-CN"/>
              </w:rPr>
              <w:t>电子窥镜图像处理器</w:t>
            </w:r>
          </w:p>
        </w:tc>
        <w:tc>
          <w:tcPr>
            <w:tcW w:w="2884" w:type="dxa"/>
            <w:vAlign w:val="center"/>
          </w:tcPr>
          <w:p w14:paraId="4CAA9A5E">
            <w:pPr>
              <w:spacing w:line="360" w:lineRule="auto"/>
              <w:jc w:val="center"/>
              <w:rPr>
                <w:rFonts w:hint="eastAsia" w:ascii="宋体" w:hAnsi="宋体" w:eastAsia="宋体" w:cs="宋体"/>
                <w:b w:val="0"/>
                <w:bCs w:val="0"/>
                <w:sz w:val="24"/>
                <w:szCs w:val="24"/>
                <w:lang w:val="en-US" w:eastAsia="zh-CN"/>
              </w:rPr>
            </w:pPr>
          </w:p>
        </w:tc>
        <w:tc>
          <w:tcPr>
            <w:tcW w:w="1319" w:type="dxa"/>
            <w:vAlign w:val="center"/>
          </w:tcPr>
          <w:p w14:paraId="7E37BF06">
            <w:pPr>
              <w:spacing w:line="360" w:lineRule="auto"/>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1台</w:t>
            </w:r>
          </w:p>
        </w:tc>
        <w:tc>
          <w:tcPr>
            <w:tcW w:w="1652" w:type="dxa"/>
            <w:vAlign w:val="center"/>
          </w:tcPr>
          <w:p w14:paraId="5DD37242">
            <w:pPr>
              <w:spacing w:line="360" w:lineRule="auto"/>
              <w:jc w:val="center"/>
              <w:rPr>
                <w:rFonts w:hint="eastAsia" w:ascii="宋体" w:hAnsi="宋体" w:eastAsia="宋体" w:cs="宋体"/>
                <w:b w:val="0"/>
                <w:bCs w:val="0"/>
                <w:sz w:val="24"/>
                <w:szCs w:val="24"/>
              </w:rPr>
            </w:pPr>
          </w:p>
        </w:tc>
      </w:tr>
    </w:tbl>
    <w:p w14:paraId="481DDBF4">
      <w:pPr>
        <w:ind w:left="-840" w:leftChars="-400" w:firstLine="440" w:firstLineChars="200"/>
        <w:jc w:val="left"/>
        <w:rPr>
          <w:rFonts w:hint="eastAsia" w:ascii="宋体" w:hAnsi="宋体" w:eastAsia="宋体" w:cs="宋体"/>
          <w:b w:val="0"/>
          <w:bCs w:val="0"/>
          <w:sz w:val="22"/>
          <w:szCs w:val="22"/>
        </w:rPr>
      </w:pPr>
    </w:p>
    <w:p w14:paraId="03A36C30">
      <w:pPr>
        <w:pStyle w:val="8"/>
        <w:rPr>
          <w:rFonts w:hint="eastAsia"/>
          <w:lang w:val="en-US" w:eastAsia="zh-CN"/>
        </w:rPr>
      </w:pPr>
    </w:p>
    <w:p w14:paraId="04FD033C">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Arial Unicode MS" w:hAnsi="Arial Unicode MS" w:eastAsia="Arial Unicode MS" w:cs="Arial Unicode MS"/>
          <w:sz w:val="32"/>
          <w:szCs w:val="32"/>
          <w:lang w:val="en-US" w:eastAsia="zh-CN"/>
        </w:rPr>
      </w:pPr>
      <w:r>
        <w:rPr>
          <w:rFonts w:hint="eastAsia" w:ascii="Arial Unicode MS" w:hAnsi="Arial Unicode MS" w:eastAsia="Arial Unicode MS" w:cs="Arial Unicode MS"/>
          <w:sz w:val="32"/>
          <w:szCs w:val="32"/>
          <w:lang w:val="en-US" w:eastAsia="zh-CN"/>
        </w:rPr>
        <w:t>采购需求</w:t>
      </w:r>
    </w:p>
    <w:p w14:paraId="17D6ADFC">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电子内窥镜处理器</w:t>
      </w:r>
    </w:p>
    <w:p w14:paraId="276E049E">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Times New Roman"/>
          <w:kern w:val="2"/>
          <w:sz w:val="28"/>
          <w:szCs w:val="28"/>
          <w:lang w:val="en-US" w:eastAsia="zh-CN" w:bidi="ar-SA"/>
        </w:rPr>
        <w:t>1、摄像系统的图像：</w:t>
      </w:r>
      <w:r>
        <w:rPr>
          <w:rFonts w:hint="eastAsia" w:ascii="宋体" w:hAnsi="宋体" w:eastAsia="宋体" w:cs="宋体"/>
          <w:kern w:val="2"/>
          <w:sz w:val="28"/>
          <w:szCs w:val="28"/>
          <w:lang w:val="en-US" w:eastAsia="zh-CN" w:bidi="ar-SA"/>
        </w:rPr>
        <w:t>≥</w:t>
      </w:r>
      <w:r>
        <w:rPr>
          <w:rFonts w:hint="eastAsia" w:ascii="宋体" w:hAnsi="宋体" w:eastAsia="宋体" w:cs="Times New Roman"/>
          <w:kern w:val="2"/>
          <w:sz w:val="28"/>
          <w:szCs w:val="28"/>
          <w:lang w:val="en-US" w:eastAsia="zh-CN" w:bidi="ar-SA"/>
        </w:rPr>
        <w:t>1920</w:t>
      </w:r>
      <w:r>
        <w:rPr>
          <w:rFonts w:hint="default" w:ascii="宋体" w:hAnsi="宋体" w:eastAsia="宋体" w:cs="Times New Roman"/>
          <w:kern w:val="2"/>
          <w:sz w:val="28"/>
          <w:szCs w:val="28"/>
          <w:lang w:val="en-US" w:eastAsia="zh-CN" w:bidi="ar-SA"/>
        </w:rPr>
        <w:t>×</w:t>
      </w:r>
      <w:r>
        <w:rPr>
          <w:rFonts w:hint="eastAsia" w:ascii="宋体" w:hAnsi="宋体" w:eastAsia="宋体" w:cs="Times New Roman"/>
          <w:kern w:val="2"/>
          <w:sz w:val="28"/>
          <w:szCs w:val="28"/>
          <w:lang w:val="en-US" w:eastAsia="zh-CN" w:bidi="ar-SA"/>
        </w:rPr>
        <w:t>1080</w:t>
      </w:r>
    </w:p>
    <w:p w14:paraId="63CE7BEC">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Chars="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2、光源输出总</w:t>
      </w:r>
      <w:r>
        <w:rPr>
          <w:rFonts w:hint="eastAsia" w:ascii="宋体" w:hAnsi="宋体" w:eastAsia="宋体" w:cs="宋体"/>
          <w:sz w:val="28"/>
          <w:szCs w:val="28"/>
        </w:rPr>
        <w:t>光通量：600lm</w:t>
      </w:r>
    </w:p>
    <w:p w14:paraId="55E6A71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3、冷光源的相关色温在3000K～7000K范围内；</w:t>
      </w:r>
    </w:p>
    <w:p w14:paraId="2039C73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4、输出视频信号：</w:t>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种</w:t>
      </w:r>
    </w:p>
    <w:p w14:paraId="53E0455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5、白平衡调节方式：</w:t>
      </w: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种</w:t>
      </w:r>
      <w:r>
        <w:rPr>
          <w:rFonts w:hint="eastAsia" w:ascii="宋体" w:hAnsi="宋体" w:eastAsia="宋体" w:cs="宋体"/>
          <w:sz w:val="28"/>
          <w:szCs w:val="28"/>
          <w:lang w:val="en-US" w:eastAsia="zh-CN"/>
        </w:rPr>
        <w:t xml:space="preserve"> </w:t>
      </w:r>
    </w:p>
    <w:p w14:paraId="412DFFD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 xml:space="preserve">  </w:t>
      </w:r>
      <w:r>
        <w:rPr>
          <w:rFonts w:hint="eastAsia" w:ascii="宋体" w:hAnsi="宋体" w:eastAsia="宋体" w:cs="Times New Roman"/>
          <w:kern w:val="2"/>
          <w:sz w:val="28"/>
          <w:szCs w:val="28"/>
          <w:lang w:val="en-US" w:eastAsia="zh-CN" w:bidi="ar-SA"/>
        </w:rPr>
        <w:t>6、</w:t>
      </w:r>
      <w:r>
        <w:rPr>
          <w:rFonts w:hint="eastAsia" w:ascii="宋体" w:hAnsi="宋体" w:eastAsia="宋体" w:cs="宋体"/>
          <w:kern w:val="2"/>
          <w:sz w:val="28"/>
          <w:szCs w:val="28"/>
          <w:lang w:val="en-US" w:eastAsia="zh-CN" w:bidi="ar-SA"/>
        </w:rPr>
        <w:t>主机具有良好的显色性，</w:t>
      </w:r>
      <w:r>
        <w:rPr>
          <w:rFonts w:hint="eastAsia" w:ascii="宋体" w:hAnsi="宋体" w:eastAsia="宋体" w:cs="宋体"/>
          <w:sz w:val="28"/>
          <w:szCs w:val="28"/>
        </w:rPr>
        <w:t>显色指数：90</w:t>
      </w:r>
    </w:p>
    <w:p w14:paraId="45B3E17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图像显示比例</w:t>
      </w:r>
      <w:r>
        <w:rPr>
          <w:rFonts w:hint="eastAsia" w:ascii="宋体" w:hAnsi="宋体" w:eastAsia="宋体" w:cs="宋体"/>
          <w:sz w:val="28"/>
          <w:szCs w:val="28"/>
          <w:lang w:val="en-US" w:eastAsia="zh-CN"/>
        </w:rPr>
        <w:t>可选</w:t>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种</w:t>
      </w:r>
      <w:r>
        <w:rPr>
          <w:rFonts w:hint="eastAsia" w:ascii="宋体" w:hAnsi="宋体" w:eastAsia="宋体" w:cs="宋体"/>
          <w:sz w:val="28"/>
          <w:szCs w:val="28"/>
          <w:lang w:val="en-US" w:eastAsia="zh-CN"/>
        </w:rPr>
        <w:t xml:space="preserve"> </w:t>
      </w:r>
    </w:p>
    <w:p w14:paraId="1A063DE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r>
        <w:rPr>
          <w:rFonts w:hint="eastAsia" w:ascii="宋体" w:hAnsi="宋体" w:eastAsia="宋体" w:cs="宋体"/>
          <w:sz w:val="28"/>
          <w:szCs w:val="28"/>
        </w:rPr>
        <w:t>自动测光功能≥</w:t>
      </w:r>
      <w:r>
        <w:rPr>
          <w:rFonts w:hint="eastAsia" w:ascii="宋体" w:hAnsi="宋体" w:eastAsia="宋体" w:cs="宋体"/>
          <w:sz w:val="28"/>
          <w:szCs w:val="28"/>
          <w:lang w:val="en-US" w:eastAsia="zh-CN"/>
        </w:rPr>
        <w:t>2</w:t>
      </w:r>
      <w:r>
        <w:rPr>
          <w:rFonts w:hint="eastAsia" w:ascii="宋体" w:hAnsi="宋体" w:eastAsia="宋体" w:cs="宋体"/>
          <w:sz w:val="28"/>
          <w:szCs w:val="28"/>
        </w:rPr>
        <w:t>种</w:t>
      </w:r>
      <w:r>
        <w:rPr>
          <w:rFonts w:hint="eastAsia" w:ascii="宋体" w:hAnsi="宋体" w:eastAsia="宋体" w:cs="宋体"/>
          <w:sz w:val="28"/>
          <w:szCs w:val="28"/>
          <w:lang w:val="en-US" w:eastAsia="zh-CN"/>
        </w:rPr>
        <w:t xml:space="preserve"> </w:t>
      </w:r>
    </w:p>
    <w:p w14:paraId="6614DA9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9、液晶触摸显示屏：</w:t>
      </w:r>
      <w:r>
        <w:rPr>
          <w:rFonts w:hint="eastAsia" w:ascii="宋体" w:hAnsi="宋体" w:eastAsia="宋体" w:cs="宋体"/>
          <w:sz w:val="28"/>
          <w:szCs w:val="28"/>
        </w:rPr>
        <w:t>≥</w:t>
      </w:r>
      <w:r>
        <w:rPr>
          <w:rFonts w:hint="eastAsia" w:ascii="宋体" w:hAnsi="宋体" w:eastAsia="宋体" w:cs="宋体"/>
          <w:sz w:val="28"/>
          <w:szCs w:val="28"/>
          <w:lang w:val="en-US" w:eastAsia="zh-CN"/>
        </w:rPr>
        <w:t>7.0英寸，方便显示和设置参数</w:t>
      </w:r>
    </w:p>
    <w:p w14:paraId="2D544C2D">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10、具有双脚踏开关，便于术中实时操作；</w:t>
      </w:r>
    </w:p>
    <w:p w14:paraId="48C0CD74">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11、具有图像过曝点抑制功能，满足不同科室曝光需求</w:t>
      </w:r>
    </w:p>
    <w:p w14:paraId="11C6C997">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12、图像放大功能:≥3.0倍电子数字放大</w:t>
      </w:r>
    </w:p>
    <w:p w14:paraId="53AB1919">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13、LED光源模组在正常使用的情况下寿命≥60000小时</w:t>
      </w:r>
    </w:p>
    <w:p w14:paraId="0E74882D">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14、具有图像显示切换功能，方屏、圆屏可自由切换</w:t>
      </w:r>
    </w:p>
    <w:p w14:paraId="00F8C4DF">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15、具有图像去红增强功能，手术视野一览无余</w:t>
      </w:r>
    </w:p>
    <w:p w14:paraId="2A552A11">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8"/>
          <w:szCs w:val="28"/>
          <w:lang w:val="en-US" w:eastAsia="zh-CN"/>
        </w:rPr>
        <w:t>16、具有图像冻结、拍照、录像功能。</w:t>
      </w:r>
    </w:p>
    <w:p w14:paraId="5B0C18B7">
      <w:pPr>
        <w:rPr>
          <w:rFonts w:hint="eastAsia" w:ascii="宋体" w:hAnsi="宋体" w:eastAsia="宋体" w:cs="宋体"/>
          <w:b/>
          <w:bCs/>
          <w:sz w:val="32"/>
          <w:szCs w:val="32"/>
        </w:rPr>
      </w:pPr>
      <w:r>
        <w:rPr>
          <w:rFonts w:hint="eastAsia" w:ascii="宋体" w:hAnsi="宋体" w:eastAsia="宋体" w:cs="宋体"/>
          <w:b/>
          <w:bCs/>
          <w:sz w:val="32"/>
          <w:szCs w:val="32"/>
        </w:rPr>
        <w:t>电子</w:t>
      </w:r>
      <w:r>
        <w:rPr>
          <w:rFonts w:hint="eastAsia" w:ascii="宋体" w:hAnsi="宋体" w:eastAsia="宋体" w:cs="宋体"/>
          <w:b/>
          <w:bCs/>
          <w:sz w:val="32"/>
          <w:szCs w:val="32"/>
          <w:lang w:val="en-US" w:eastAsia="zh-CN"/>
        </w:rPr>
        <w:t>输尿管</w:t>
      </w:r>
      <w:r>
        <w:rPr>
          <w:rFonts w:hint="eastAsia" w:ascii="宋体" w:hAnsi="宋体" w:eastAsia="宋体" w:cs="宋体"/>
          <w:b/>
          <w:bCs/>
          <w:sz w:val="32"/>
          <w:szCs w:val="32"/>
        </w:rPr>
        <w:t>软镜</w:t>
      </w:r>
    </w:p>
    <w:p w14:paraId="73C3F265">
      <w:pPr>
        <w:pStyle w:val="6"/>
        <w:keepNext w:val="0"/>
        <w:keepLines w:val="0"/>
        <w:pageBreakBefore w:val="0"/>
        <w:widowControl w:val="0"/>
        <w:kinsoku/>
        <w:wordWrap/>
        <w:overflowPunct/>
        <w:topLinePunct w:val="0"/>
        <w:autoSpaceDE/>
        <w:autoSpaceDN/>
        <w:bidi w:val="0"/>
        <w:adjustRightInd/>
        <w:snapToGrid w:val="0"/>
        <w:spacing w:line="360" w:lineRule="auto"/>
        <w:ind w:left="0" w:leftChars="0" w:firstLine="280" w:firstLineChars="1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视向角：0°</w:t>
      </w:r>
    </w:p>
    <w:p w14:paraId="095D0B0F">
      <w:pPr>
        <w:pStyle w:val="6"/>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 xml:space="preserve">  </w:t>
      </w:r>
      <w:r>
        <w:rPr>
          <w:rFonts w:hint="eastAsia" w:ascii="宋体" w:hAnsi="宋体" w:eastAsia="宋体" w:cs="宋体"/>
          <w:sz w:val="28"/>
          <w:szCs w:val="28"/>
          <w:lang w:val="en-US" w:eastAsia="zh-CN"/>
        </w:rPr>
        <w:t>2、</w:t>
      </w:r>
      <w:r>
        <w:rPr>
          <w:rFonts w:hint="eastAsia" w:ascii="宋体" w:hAnsi="宋体" w:eastAsia="宋体" w:cs="宋体"/>
          <w:sz w:val="28"/>
          <w:szCs w:val="28"/>
        </w:rPr>
        <w:t>视场角：≥120°</w:t>
      </w:r>
    </w:p>
    <w:p w14:paraId="19E3337A">
      <w:pPr>
        <w:pStyle w:val="6"/>
        <w:keepNext w:val="0"/>
        <w:keepLines w:val="0"/>
        <w:pageBreakBefore w:val="0"/>
        <w:widowControl w:val="0"/>
        <w:kinsoku/>
        <w:wordWrap/>
        <w:overflowPunct/>
        <w:topLinePunct w:val="0"/>
        <w:autoSpaceDE/>
        <w:autoSpaceDN/>
        <w:bidi w:val="0"/>
        <w:adjustRightInd/>
        <w:snapToGrid w:val="0"/>
        <w:spacing w:line="360" w:lineRule="auto"/>
        <w:ind w:left="0" w:leftChars="0" w:firstLine="280" w:firstLineChars="1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景深：2~50mm</w:t>
      </w:r>
    </w:p>
    <w:p w14:paraId="2175038F">
      <w:pPr>
        <w:pStyle w:val="6"/>
        <w:keepNext w:val="0"/>
        <w:keepLines w:val="0"/>
        <w:pageBreakBefore w:val="0"/>
        <w:widowControl w:val="0"/>
        <w:kinsoku/>
        <w:wordWrap/>
        <w:overflowPunct/>
        <w:topLinePunct w:val="0"/>
        <w:autoSpaceDE/>
        <w:autoSpaceDN/>
        <w:bidi w:val="0"/>
        <w:adjustRightInd/>
        <w:snapToGrid w:val="0"/>
        <w:spacing w:line="360" w:lineRule="auto"/>
        <w:ind w:left="0" w:leftChars="0" w:firstLine="280" w:firstLineChars="1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像素：≥16万</w:t>
      </w:r>
    </w:p>
    <w:p w14:paraId="75AFFD9C">
      <w:pPr>
        <w:pStyle w:val="6"/>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FF0000"/>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头端硬部最小外径：≤Φ</w:t>
      </w:r>
      <w:r>
        <w:rPr>
          <w:rFonts w:hint="eastAsia" w:ascii="宋体" w:hAnsi="宋体" w:eastAsia="宋体" w:cs="宋体"/>
          <w:sz w:val="28"/>
          <w:szCs w:val="28"/>
          <w:lang w:val="en-US" w:eastAsia="zh-CN"/>
        </w:rPr>
        <w:t>2.8</w:t>
      </w:r>
      <w:r>
        <w:rPr>
          <w:rFonts w:hint="eastAsia" w:ascii="宋体" w:hAnsi="宋体" w:eastAsia="宋体" w:cs="宋体"/>
          <w:sz w:val="28"/>
          <w:szCs w:val="28"/>
        </w:rPr>
        <w:t>mm</w:t>
      </w:r>
      <w:r>
        <w:rPr>
          <w:rFonts w:hint="eastAsia" w:ascii="宋体" w:hAnsi="宋体" w:eastAsia="宋体" w:cs="宋体"/>
          <w:color w:val="FF0000"/>
          <w:sz w:val="28"/>
          <w:szCs w:val="28"/>
          <w:highlight w:val="none"/>
          <w:lang w:eastAsia="zh-CN"/>
        </w:rPr>
        <w:t>（</w:t>
      </w:r>
      <w:r>
        <w:rPr>
          <w:rFonts w:hint="eastAsia" w:ascii="宋体" w:hAnsi="宋体" w:eastAsia="宋体" w:cs="宋体"/>
          <w:color w:val="FF0000"/>
          <w:sz w:val="28"/>
          <w:szCs w:val="28"/>
          <w:highlight w:val="none"/>
          <w:lang w:val="en-US" w:eastAsia="zh-CN"/>
        </w:rPr>
        <w:t>提供有效的证明材料</w:t>
      </w:r>
      <w:r>
        <w:rPr>
          <w:rFonts w:hint="eastAsia" w:ascii="宋体" w:hAnsi="宋体" w:eastAsia="宋体" w:cs="宋体"/>
          <w:color w:val="FF0000"/>
          <w:sz w:val="28"/>
          <w:szCs w:val="28"/>
          <w:highlight w:val="none"/>
          <w:lang w:eastAsia="zh-CN"/>
        </w:rPr>
        <w:t>）</w:t>
      </w:r>
    </w:p>
    <w:p w14:paraId="6145AEB6">
      <w:pPr>
        <w:pStyle w:val="6"/>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8"/>
          <w:szCs w:val="28"/>
          <w:lang w:val="en-US" w:eastAsia="zh-CN"/>
        </w:rPr>
      </w:pPr>
      <w:r>
        <w:rPr>
          <w:rFonts w:hint="eastAsia" w:ascii="宋体" w:hAnsi="宋体" w:eastAsia="宋体" w:cs="宋体"/>
          <w:sz w:val="28"/>
          <w:szCs w:val="28"/>
        </w:rPr>
        <w:t>★</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插入管外径: ≤</w:t>
      </w:r>
      <w:r>
        <w:rPr>
          <w:rFonts w:hint="eastAsia" w:ascii="宋体" w:hAnsi="宋体" w:eastAsia="宋体" w:cs="宋体"/>
          <w:color w:val="auto"/>
          <w:sz w:val="28"/>
          <w:szCs w:val="28"/>
          <w:lang w:val="en-US" w:eastAsia="zh-CN"/>
        </w:rPr>
        <w:t>3.1mm</w:t>
      </w:r>
      <w:r>
        <w:rPr>
          <w:rFonts w:hint="eastAsia" w:ascii="宋体" w:hAnsi="宋体" w:eastAsia="宋体" w:cs="宋体"/>
          <w:color w:val="FF0000"/>
          <w:sz w:val="28"/>
          <w:szCs w:val="28"/>
          <w:highlight w:val="none"/>
          <w:lang w:eastAsia="zh-CN"/>
        </w:rPr>
        <w:t>（</w:t>
      </w:r>
      <w:r>
        <w:rPr>
          <w:rFonts w:hint="eastAsia" w:ascii="宋体" w:hAnsi="宋体" w:eastAsia="宋体" w:cs="宋体"/>
          <w:color w:val="FF0000"/>
          <w:sz w:val="28"/>
          <w:szCs w:val="28"/>
          <w:highlight w:val="none"/>
          <w:lang w:val="en-US" w:eastAsia="zh-CN"/>
        </w:rPr>
        <w:t>提供有效的证明材料</w:t>
      </w:r>
      <w:r>
        <w:rPr>
          <w:rFonts w:hint="eastAsia" w:ascii="宋体" w:hAnsi="宋体" w:eastAsia="宋体" w:cs="宋体"/>
          <w:color w:val="FF0000"/>
          <w:sz w:val="28"/>
          <w:szCs w:val="28"/>
          <w:highlight w:val="none"/>
          <w:lang w:eastAsia="zh-CN"/>
        </w:rPr>
        <w:t>）</w:t>
      </w:r>
    </w:p>
    <w:p w14:paraId="3ED2D0AF">
      <w:pPr>
        <w:pStyle w:val="6"/>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械通道内径≥</w:t>
      </w:r>
      <w:r>
        <w:rPr>
          <w:rFonts w:hint="eastAsia" w:ascii="宋体" w:hAnsi="宋体" w:eastAsia="宋体" w:cs="宋体"/>
          <w:color w:val="auto"/>
          <w:sz w:val="28"/>
          <w:szCs w:val="28"/>
          <w:lang w:val="en-US" w:eastAsia="zh-CN"/>
        </w:rPr>
        <w:t>1.2mm</w:t>
      </w:r>
      <w:r>
        <w:rPr>
          <w:rFonts w:hint="eastAsia" w:ascii="宋体" w:hAnsi="宋体" w:eastAsia="宋体" w:cs="宋体"/>
          <w:color w:val="FF0000"/>
          <w:sz w:val="28"/>
          <w:szCs w:val="28"/>
          <w:highlight w:val="none"/>
          <w:lang w:eastAsia="zh-CN"/>
        </w:rPr>
        <w:t>（</w:t>
      </w:r>
      <w:r>
        <w:rPr>
          <w:rFonts w:hint="eastAsia" w:ascii="宋体" w:hAnsi="宋体" w:eastAsia="宋体" w:cs="宋体"/>
          <w:color w:val="FF0000"/>
          <w:sz w:val="28"/>
          <w:szCs w:val="28"/>
          <w:highlight w:val="none"/>
          <w:lang w:val="en-US" w:eastAsia="zh-CN"/>
        </w:rPr>
        <w:t>提供有效的证明材料</w:t>
      </w:r>
      <w:r>
        <w:rPr>
          <w:rFonts w:hint="eastAsia" w:ascii="宋体" w:hAnsi="宋体" w:eastAsia="宋体" w:cs="宋体"/>
          <w:color w:val="FF0000"/>
          <w:sz w:val="28"/>
          <w:szCs w:val="28"/>
          <w:highlight w:val="none"/>
          <w:lang w:eastAsia="zh-CN"/>
        </w:rPr>
        <w:t>）</w:t>
      </w:r>
    </w:p>
    <w:p w14:paraId="2218C2CB">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8、有效</w:t>
      </w:r>
      <w:r>
        <w:rPr>
          <w:rFonts w:hint="eastAsia" w:ascii="宋体" w:hAnsi="宋体" w:eastAsia="宋体" w:cs="宋体"/>
          <w:color w:val="auto"/>
          <w:sz w:val="28"/>
          <w:szCs w:val="28"/>
        </w:rPr>
        <w:t>工作长度≥</w:t>
      </w:r>
      <w:r>
        <w:rPr>
          <w:rFonts w:hint="eastAsia" w:ascii="宋体" w:hAnsi="宋体" w:eastAsia="宋体" w:cs="宋体"/>
          <w:color w:val="auto"/>
          <w:sz w:val="28"/>
          <w:szCs w:val="28"/>
          <w:lang w:val="en-US" w:eastAsia="zh-CN"/>
        </w:rPr>
        <w:t>695</w:t>
      </w:r>
      <w:r>
        <w:rPr>
          <w:rFonts w:hint="eastAsia" w:ascii="宋体" w:hAnsi="宋体" w:eastAsia="宋体" w:cs="宋体"/>
          <w:color w:val="auto"/>
          <w:sz w:val="28"/>
          <w:szCs w:val="28"/>
        </w:rPr>
        <w:t>mm</w:t>
      </w:r>
    </w:p>
    <w:p w14:paraId="562307BB">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弯曲角度：上弯≥2</w:t>
      </w:r>
      <w:r>
        <w:rPr>
          <w:rFonts w:hint="eastAsia" w:ascii="宋体" w:hAnsi="宋体" w:eastAsia="宋体" w:cs="宋体"/>
          <w:color w:val="auto"/>
          <w:sz w:val="28"/>
          <w:szCs w:val="28"/>
          <w:lang w:val="en-US" w:eastAsia="zh-CN"/>
        </w:rPr>
        <w:t>70</w:t>
      </w:r>
      <w:r>
        <w:rPr>
          <w:rFonts w:hint="eastAsia" w:ascii="宋体" w:hAnsi="宋体" w:eastAsia="宋体" w:cs="宋体"/>
          <w:color w:val="auto"/>
          <w:sz w:val="28"/>
          <w:szCs w:val="28"/>
        </w:rPr>
        <w:t>°，下弯≥2</w:t>
      </w:r>
      <w:r>
        <w:rPr>
          <w:rFonts w:hint="eastAsia" w:ascii="宋体" w:hAnsi="宋体" w:eastAsia="宋体" w:cs="宋体"/>
          <w:color w:val="auto"/>
          <w:sz w:val="28"/>
          <w:szCs w:val="28"/>
          <w:lang w:val="en-US" w:eastAsia="zh-CN"/>
        </w:rPr>
        <w:t>85</w:t>
      </w:r>
      <w:r>
        <w:rPr>
          <w:rFonts w:hint="eastAsia" w:ascii="宋体" w:hAnsi="宋体" w:eastAsia="宋体" w:cs="宋体"/>
          <w:color w:val="auto"/>
          <w:sz w:val="28"/>
          <w:szCs w:val="28"/>
        </w:rPr>
        <w:t>°</w:t>
      </w:r>
    </w:p>
    <w:p w14:paraId="1F2BDE33">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rPr>
        <w:t>带手柄吸引装置</w:t>
      </w:r>
    </w:p>
    <w:p w14:paraId="7E72C5B1">
      <w:pPr>
        <w:pStyle w:val="6"/>
        <w:keepNext w:val="0"/>
        <w:keepLines w:val="0"/>
        <w:pageBreakBefore w:val="0"/>
        <w:widowControl w:val="0"/>
        <w:kinsoku/>
        <w:wordWrap/>
        <w:overflowPunct/>
        <w:topLinePunct w:val="0"/>
        <w:autoSpaceDE/>
        <w:autoSpaceDN/>
        <w:bidi w:val="0"/>
        <w:adjustRightInd/>
        <w:snapToGrid w:val="0"/>
        <w:spacing w:line="360" w:lineRule="auto"/>
        <w:ind w:left="0" w:leftChars="0" w:firstLine="280" w:firstLineChars="1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视场中心角分辨力≥1.2C/（°）</w:t>
      </w:r>
    </w:p>
    <w:p w14:paraId="58571063">
      <w:pPr>
        <w:pStyle w:val="6"/>
        <w:keepNext w:val="0"/>
        <w:keepLines w:val="0"/>
        <w:pageBreakBefore w:val="0"/>
        <w:widowControl w:val="0"/>
        <w:kinsoku/>
        <w:wordWrap/>
        <w:overflowPunct/>
        <w:topLinePunct w:val="0"/>
        <w:autoSpaceDE/>
        <w:autoSpaceDN/>
        <w:bidi w:val="0"/>
        <w:adjustRightInd/>
        <w:snapToGrid w:val="0"/>
        <w:spacing w:line="360" w:lineRule="auto"/>
        <w:ind w:left="0" w:leftChars="0" w:firstLine="280" w:firstLineChars="1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12、</w:t>
      </w:r>
      <w:r>
        <w:rPr>
          <w:rFonts w:hint="eastAsia" w:ascii="宋体" w:hAnsi="宋体" w:eastAsia="宋体" w:cs="宋体"/>
          <w:sz w:val="28"/>
          <w:szCs w:val="28"/>
        </w:rPr>
        <w:t>信噪比≥36dB</w:t>
      </w:r>
    </w:p>
    <w:p w14:paraId="52F4BA0C">
      <w:pPr>
        <w:pStyle w:val="6"/>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13、</w:t>
      </w:r>
      <w:r>
        <w:rPr>
          <w:rFonts w:hint="eastAsia" w:ascii="宋体" w:hAnsi="宋体" w:eastAsia="宋体" w:cs="宋体"/>
          <w:sz w:val="28"/>
          <w:szCs w:val="28"/>
        </w:rPr>
        <w:t>单位相对畸变V</w:t>
      </w:r>
      <w:r>
        <w:rPr>
          <w:rFonts w:hint="eastAsia" w:ascii="宋体" w:hAnsi="宋体" w:eastAsia="宋体" w:cs="宋体"/>
          <w:sz w:val="28"/>
          <w:szCs w:val="28"/>
          <w:vertAlign w:val="subscript"/>
        </w:rPr>
        <w:t>U-Z</w:t>
      </w:r>
      <w:r>
        <w:rPr>
          <w:rFonts w:hint="eastAsia" w:ascii="宋体" w:hAnsi="宋体" w:eastAsia="宋体" w:cs="宋体"/>
          <w:sz w:val="28"/>
          <w:szCs w:val="28"/>
        </w:rPr>
        <w:t>控制量（||）：≤35%</w:t>
      </w:r>
    </w:p>
    <w:p w14:paraId="1E9C5A85">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1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14、</w:t>
      </w:r>
      <w:r>
        <w:rPr>
          <w:rFonts w:hint="eastAsia" w:ascii="宋体" w:hAnsi="宋体" w:eastAsia="宋体" w:cs="宋体"/>
          <w:sz w:val="28"/>
          <w:szCs w:val="28"/>
        </w:rPr>
        <w:t>可</w:t>
      </w:r>
      <w:r>
        <w:rPr>
          <w:rFonts w:hint="eastAsia" w:ascii="宋体" w:hAnsi="宋体" w:eastAsia="宋体" w:cs="宋体"/>
          <w:sz w:val="28"/>
          <w:szCs w:val="28"/>
          <w:lang w:val="en-US" w:eastAsia="zh-CN"/>
        </w:rPr>
        <w:t>耐</w:t>
      </w:r>
      <w:r>
        <w:rPr>
          <w:rFonts w:hint="eastAsia" w:ascii="宋体" w:hAnsi="宋体" w:eastAsia="宋体" w:cs="宋体"/>
          <w:sz w:val="28"/>
          <w:szCs w:val="28"/>
        </w:rPr>
        <w:t>受低温等离子</w:t>
      </w:r>
      <w:r>
        <w:rPr>
          <w:rFonts w:hint="eastAsia" w:ascii="宋体" w:hAnsi="宋体" w:eastAsia="宋体" w:cs="宋体"/>
          <w:sz w:val="28"/>
          <w:szCs w:val="28"/>
          <w:lang w:val="en-US" w:eastAsia="zh-CN"/>
        </w:rPr>
        <w:t>灭菌</w:t>
      </w:r>
      <w:r>
        <w:rPr>
          <w:rFonts w:hint="eastAsia" w:ascii="宋体" w:hAnsi="宋体" w:eastAsia="宋体" w:cs="宋体"/>
          <w:sz w:val="28"/>
          <w:szCs w:val="28"/>
        </w:rPr>
        <w:t>；</w:t>
      </w:r>
    </w:p>
    <w:p w14:paraId="10085DEF">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15、头端锁止设计可固定弯曲角度，减轻术者疲劳感；</w:t>
      </w:r>
    </w:p>
    <w:p w14:paraId="3BFF1D4E">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100"/>
        <w:textAlignment w:val="auto"/>
        <w:rPr>
          <w:rFonts w:hint="eastAsia" w:ascii="宋体" w:hAnsi="宋体" w:eastAsia="宋体" w:cs="宋体"/>
          <w:b/>
          <w:bCs/>
          <w:sz w:val="32"/>
          <w:szCs w:val="32"/>
          <w:lang w:eastAsia="zh-CN"/>
        </w:rPr>
      </w:pPr>
      <w:r>
        <w:rPr>
          <w:rFonts w:hint="eastAsia" w:ascii="宋体" w:hAnsi="宋体" w:eastAsia="宋体" w:cs="宋体"/>
          <w:sz w:val="28"/>
          <w:szCs w:val="28"/>
          <w:lang w:val="en-US" w:eastAsia="zh-CN"/>
        </w:rPr>
        <w:t>16、含有三通适配器，可兼容激光治疗。</w:t>
      </w:r>
    </w:p>
    <w:p w14:paraId="673A1B2F">
      <w:pPr>
        <w:rPr>
          <w:rFonts w:ascii="黑体" w:hAnsi="黑体" w:eastAsia="黑体" w:cs="黑体"/>
          <w:color w:val="FF0000"/>
          <w:sz w:val="28"/>
          <w:szCs w:val="28"/>
        </w:rPr>
      </w:pPr>
      <w:r>
        <w:rPr>
          <w:rFonts w:hint="eastAsia" w:ascii="黑体" w:hAnsi="黑体" w:eastAsia="黑体" w:cs="黑体"/>
          <w:color w:val="FF0000"/>
          <w:sz w:val="28"/>
          <w:szCs w:val="28"/>
        </w:rPr>
        <w:t>备注：（1）上表中项目特征描述中的要求</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除选配外</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rPr>
        <w:t>为必须满足项，投标人须如实响应，投标文件中未提供响应或响应内容不满足要求的，投标无效。</w:t>
      </w:r>
    </w:p>
    <w:p w14:paraId="6117216E">
      <w:pPr>
        <w:ind w:firstLine="560" w:firstLineChars="200"/>
        <w:rPr>
          <w:rFonts w:hint="eastAsia"/>
          <w:color w:val="FF0000"/>
          <w:sz w:val="28"/>
          <w:szCs w:val="32"/>
          <w:highlight w:val="none"/>
          <w:lang w:val="en-US" w:eastAsia="zh-CN"/>
        </w:rPr>
      </w:pPr>
      <w:r>
        <w:rPr>
          <w:rFonts w:hint="eastAsia" w:ascii="黑体" w:hAnsi="黑体" w:eastAsia="黑体" w:cs="黑体"/>
          <w:color w:val="FF0000"/>
          <w:sz w:val="28"/>
          <w:szCs w:val="28"/>
          <w:highlight w:val="none"/>
        </w:rPr>
        <w:t>（</w:t>
      </w:r>
      <w:r>
        <w:rPr>
          <w:rFonts w:hint="eastAsia" w:ascii="黑体" w:hAnsi="黑体" w:eastAsia="黑体" w:cs="黑体"/>
          <w:color w:val="FF0000"/>
          <w:sz w:val="28"/>
          <w:szCs w:val="28"/>
          <w:highlight w:val="none"/>
          <w:lang w:val="en-US" w:eastAsia="zh-CN"/>
        </w:rPr>
        <w:t>2</w:t>
      </w:r>
      <w:r>
        <w:rPr>
          <w:rFonts w:hint="eastAsia" w:ascii="黑体" w:hAnsi="黑体" w:eastAsia="黑体" w:cs="黑体"/>
          <w:color w:val="FF0000"/>
          <w:sz w:val="28"/>
          <w:szCs w:val="28"/>
          <w:highlight w:val="none"/>
        </w:rPr>
        <w:t>）本项目为总价报价，投标总价包括完成本项目所产生的采购、运输、人工、售后、税费等所有费用，为合同的最终价格，为签订合同的依据</w:t>
      </w:r>
      <w:r>
        <w:rPr>
          <w:rFonts w:hint="eastAsia" w:ascii="黑体" w:hAnsi="黑体" w:eastAsia="黑体" w:cs="黑体"/>
          <w:color w:val="FF0000"/>
          <w:sz w:val="28"/>
          <w:szCs w:val="28"/>
          <w:highlight w:val="none"/>
          <w:lang w:eastAsia="zh-CN"/>
        </w:rPr>
        <w:t>。</w:t>
      </w:r>
    </w:p>
    <w:p w14:paraId="3EB996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Arial Unicode MS" w:hAnsi="Arial Unicode MS" w:eastAsia="Arial Unicode MS" w:cs="Arial Unicode MS"/>
          <w:sz w:val="10"/>
          <w:szCs w:val="10"/>
          <w:lang w:val="en-US" w:eastAsia="zh-CN"/>
        </w:rPr>
      </w:pPr>
    </w:p>
    <w:p w14:paraId="0FE81CCD">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Arial Unicode MS" w:hAnsi="Arial Unicode MS" w:eastAsia="Arial Unicode MS" w:cs="Arial Unicode MS"/>
          <w:sz w:val="32"/>
          <w:szCs w:val="32"/>
          <w:lang w:val="en-US" w:eastAsia="zh-CN"/>
        </w:rPr>
        <w:sectPr>
          <w:footerReference r:id="rId6" w:type="default"/>
          <w:type w:val="continuous"/>
          <w:pgSz w:w="11906" w:h="16838"/>
          <w:pgMar w:top="1440" w:right="964" w:bottom="850" w:left="1417" w:header="851" w:footer="992" w:gutter="0"/>
          <w:pgNumType w:fmt="decimal" w:start="1"/>
          <w:cols w:space="0" w:num="1"/>
          <w:docGrid w:type="lines" w:linePitch="312" w:charSpace="0"/>
        </w:sectPr>
      </w:pPr>
      <w:r>
        <w:rPr>
          <w:rFonts w:hint="eastAsia" w:ascii="Arial Unicode MS" w:hAnsi="Arial Unicode MS" w:eastAsia="Arial Unicode MS" w:cs="Arial Unicode MS"/>
          <w:sz w:val="32"/>
          <w:szCs w:val="32"/>
          <w:lang w:val="en-US" w:eastAsia="zh-CN"/>
        </w:rPr>
        <w:t>报价要求</w:t>
      </w:r>
    </w:p>
    <w:p w14:paraId="2973B9DC">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本项目报价包括为完成本项目产生的全部费用，包括但不限于设计、制作、安装费、检测费，采购人后期不再追加除报价外的任何其他费用，请投标人谨慎报价。</w:t>
      </w:r>
    </w:p>
    <w:p w14:paraId="356D7A19">
      <w:pPr>
        <w:pStyle w:val="20"/>
        <w:rPr>
          <w:rFonts w:hint="eastAsia" w:ascii="仿宋" w:hAnsi="仿宋" w:eastAsia="仿宋" w:cs="仿宋"/>
          <w:lang w:eastAsia="zh-Hans"/>
        </w:rPr>
      </w:pPr>
    </w:p>
    <w:p w14:paraId="21AAFE05">
      <w:pPr>
        <w:spacing w:line="560" w:lineRule="exact"/>
        <w:jc w:val="center"/>
        <w:outlineLvl w:val="0"/>
        <w:rPr>
          <w:rFonts w:ascii="黑体" w:hAnsi="黑体" w:eastAsia="黑体" w:cs="黑体"/>
          <w:bCs/>
          <w:sz w:val="44"/>
          <w:szCs w:val="44"/>
        </w:rPr>
      </w:pPr>
      <w:bookmarkStart w:id="5" w:name="_Toc11192"/>
      <w:r>
        <w:rPr>
          <w:rFonts w:hint="eastAsia" w:ascii="黑体" w:hAnsi="黑体" w:eastAsia="黑体" w:cs="黑体"/>
          <w:bCs/>
          <w:sz w:val="44"/>
          <w:szCs w:val="44"/>
        </w:rPr>
        <w:t>第四章 评审办法</w:t>
      </w:r>
      <w:bookmarkEnd w:id="5"/>
    </w:p>
    <w:p w14:paraId="2CB26E22">
      <w:pPr>
        <w:spacing w:line="560" w:lineRule="exact"/>
        <w:jc w:val="center"/>
        <w:rPr>
          <w:rFonts w:ascii="黑体" w:hAnsi="黑体" w:eastAsia="黑体" w:cs="黑体"/>
          <w:bCs/>
          <w:sz w:val="44"/>
          <w:szCs w:val="44"/>
        </w:rPr>
      </w:pPr>
    </w:p>
    <w:p w14:paraId="034D72AD">
      <w:pPr>
        <w:adjustRightInd w:val="0"/>
        <w:snapToGrid w:val="0"/>
        <w:spacing w:line="360" w:lineRule="auto"/>
        <w:ind w:right="-11"/>
        <w:rPr>
          <w:rFonts w:ascii="宋体" w:hAnsi="宋体"/>
          <w:b/>
          <w:sz w:val="32"/>
          <w:szCs w:val="32"/>
        </w:rPr>
      </w:pPr>
      <w:r>
        <w:rPr>
          <w:rFonts w:hint="eastAsia" w:ascii="宋体" w:hAnsi="宋体"/>
          <w:b/>
          <w:sz w:val="32"/>
          <w:szCs w:val="32"/>
        </w:rPr>
        <w:t>一、总则</w:t>
      </w:r>
    </w:p>
    <w:p w14:paraId="7C507F07">
      <w:pPr>
        <w:adjustRightInd w:val="0"/>
        <w:snapToGrid w:val="0"/>
        <w:spacing w:line="360" w:lineRule="auto"/>
        <w:ind w:right="-11" w:firstLine="640" w:firstLineChars="200"/>
        <w:jc w:val="left"/>
        <w:rPr>
          <w:rFonts w:ascii="宋体" w:hAnsi="宋体" w:cs="宋体"/>
          <w:kern w:val="0"/>
          <w:sz w:val="32"/>
          <w:szCs w:val="32"/>
        </w:rPr>
      </w:pPr>
      <w:r>
        <w:rPr>
          <w:rFonts w:hint="eastAsia" w:ascii="宋体" w:hAnsi="宋体" w:cs="宋体"/>
          <w:kern w:val="0"/>
          <w:sz w:val="32"/>
          <w:szCs w:val="32"/>
        </w:rPr>
        <w:t>1.本次项目评审</w:t>
      </w:r>
      <w:r>
        <w:rPr>
          <w:rFonts w:hint="eastAsia" w:ascii="仿宋_GB2312" w:hAnsi="仿宋_GB2312" w:eastAsia="仿宋_GB2312" w:cs="仿宋_GB2312"/>
          <w:sz w:val="32"/>
          <w:szCs w:val="32"/>
        </w:rPr>
        <w:t>采用</w:t>
      </w:r>
      <w:r>
        <w:rPr>
          <w:rFonts w:hint="eastAsia" w:ascii="仿宋_GB2312" w:hAnsi="仿宋_GB2312" w:eastAsia="仿宋_GB2312" w:cs="仿宋_GB2312"/>
          <w:b/>
          <w:bCs/>
          <w:sz w:val="32"/>
          <w:szCs w:val="32"/>
          <w:u w:val="single"/>
        </w:rPr>
        <w:t>最低评标价法</w:t>
      </w:r>
      <w:r>
        <w:rPr>
          <w:rFonts w:hint="eastAsia" w:ascii="宋体" w:hAnsi="宋体" w:cs="宋体"/>
          <w:kern w:val="0"/>
          <w:sz w:val="32"/>
          <w:szCs w:val="32"/>
        </w:rPr>
        <w:t>作为对询比响应文件的比较方法。</w:t>
      </w:r>
    </w:p>
    <w:p w14:paraId="59B9E86F">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.评审由依法组建的询比小组负责。</w:t>
      </w:r>
    </w:p>
    <w:p w14:paraId="11542D5F">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3</w:t>
      </w:r>
      <w:r>
        <w:rPr>
          <w:rFonts w:hint="eastAsia" w:ascii="宋体" w:hAnsi="宋体" w:cs="宋体"/>
          <w:kern w:val="0"/>
          <w:sz w:val="32"/>
          <w:szCs w:val="32"/>
        </w:rPr>
        <w:t>.询比小组成员有下列情形之一的，应当回避：</w:t>
      </w:r>
    </w:p>
    <w:p w14:paraId="3C2178C7">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（1）参加服务活动前三年内,与供应商存在劳动关系,</w:t>
      </w:r>
      <w:r>
        <w:rPr>
          <w:rFonts w:hint="eastAsia" w:ascii="Times New Roman" w:hAnsi="Times New Roman"/>
          <w:sz w:val="32"/>
          <w:szCs w:val="32"/>
        </w:rPr>
        <w:t xml:space="preserve"> </w:t>
      </w:r>
      <w:r>
        <w:rPr>
          <w:rFonts w:hint="eastAsia" w:ascii="宋体" w:hAnsi="宋体" w:cs="宋体"/>
          <w:kern w:val="0"/>
          <w:sz w:val="32"/>
          <w:szCs w:val="32"/>
        </w:rPr>
        <w:t>或者担任过供应商的董事、监事,或者是供应商的控股股东或实际控制人；或者与供应商正在进行合作；</w:t>
      </w:r>
    </w:p>
    <w:p w14:paraId="6ACC6179">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（2）与供应商的法定代表人或者负责人有夫妻、直系血亲、三代以内旁系血亲或者近姻亲关系；</w:t>
      </w:r>
    </w:p>
    <w:p w14:paraId="650E9578">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（3）与供应商有其他可能影响招标服务活动公平、公正进行的关系。</w:t>
      </w:r>
    </w:p>
    <w:p w14:paraId="0124A6AA">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4</w:t>
      </w:r>
      <w:bookmarkStart w:id="6" w:name="_Hlk42353593"/>
      <w:r>
        <w:rPr>
          <w:rFonts w:hint="eastAsia" w:ascii="宋体" w:hAnsi="宋体" w:cs="宋体"/>
          <w:kern w:val="0"/>
          <w:sz w:val="32"/>
          <w:szCs w:val="32"/>
        </w:rPr>
        <w:t>.询比小组负责具体评审事务，并独立履行下列职责：</w:t>
      </w:r>
    </w:p>
    <w:p w14:paraId="7FC5C7D7">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（1）审查、评价响应文件是否符合询比文件的商务、技术等实质性要求；</w:t>
      </w:r>
    </w:p>
    <w:p w14:paraId="1164957B">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（2）要求供应商对响应文件有关事项作出澄清或者说明；</w:t>
      </w:r>
    </w:p>
    <w:p w14:paraId="1DD27231">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（3）对响应文件进行比较和评价；</w:t>
      </w:r>
    </w:p>
    <w:p w14:paraId="451BBAD8">
      <w:pPr>
        <w:adjustRightInd w:val="0"/>
        <w:snapToGrid w:val="0"/>
        <w:spacing w:line="360" w:lineRule="auto"/>
        <w:ind w:right="-11" w:firstLine="640" w:firstLineChars="200"/>
        <w:rPr>
          <w:rFonts w:ascii="宋体" w:hAnsi="宋体" w:cs="宋体"/>
          <w:kern w:val="0"/>
          <w:sz w:val="32"/>
          <w:szCs w:val="32"/>
        </w:rPr>
      </w:pPr>
      <w:r>
        <w:rPr>
          <w:rFonts w:hint="eastAsia" w:ascii="宋体" w:hAnsi="宋体" w:cs="宋体"/>
          <w:kern w:val="0"/>
          <w:sz w:val="32"/>
          <w:szCs w:val="32"/>
        </w:rPr>
        <w:t>（4）确定成交候选人名单，以及根据采购人委托直接确定成交人。</w:t>
      </w:r>
    </w:p>
    <w:bookmarkEnd w:id="6"/>
    <w:p w14:paraId="205AE073">
      <w:pPr>
        <w:adjustRightInd w:val="0"/>
        <w:snapToGrid w:val="0"/>
        <w:spacing w:line="360" w:lineRule="auto"/>
        <w:ind w:right="-11"/>
        <w:rPr>
          <w:rFonts w:ascii="宋体" w:hAnsi="宋体"/>
          <w:b/>
          <w:sz w:val="32"/>
          <w:szCs w:val="32"/>
        </w:rPr>
      </w:pPr>
      <w:r>
        <w:rPr>
          <w:rFonts w:hint="eastAsia" w:ascii="宋体" w:hAnsi="宋体"/>
          <w:b/>
          <w:sz w:val="32"/>
          <w:szCs w:val="32"/>
        </w:rPr>
        <w:t>二</w:t>
      </w:r>
      <w:r>
        <w:rPr>
          <w:rFonts w:hint="eastAsia" w:ascii="宋体" w:hAnsi="宋体"/>
          <w:b/>
          <w:sz w:val="32"/>
          <w:szCs w:val="32"/>
          <w:lang w:eastAsia="zh-CN"/>
        </w:rPr>
        <w:t>、</w:t>
      </w:r>
      <w:r>
        <w:rPr>
          <w:rFonts w:hint="eastAsia" w:ascii="宋体" w:hAnsi="宋体"/>
          <w:b/>
          <w:sz w:val="32"/>
          <w:szCs w:val="32"/>
        </w:rPr>
        <w:t>评审程序及评审细则</w:t>
      </w:r>
    </w:p>
    <w:p w14:paraId="33BDCA1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5.评审工作于递交</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响应文件后进行。</w:t>
      </w:r>
      <w:r>
        <w:rPr>
          <w:rFonts w:hint="eastAsia" w:cs="宋体"/>
          <w:kern w:val="0"/>
          <w:sz w:val="32"/>
          <w:szCs w:val="32"/>
          <w:lang w:val="en-US" w:eastAsia="zh-CN"/>
        </w:rPr>
        <w:t>询比</w:t>
      </w:r>
      <w:r>
        <w:rPr>
          <w:rFonts w:hint="eastAsia" w:ascii="宋体" w:hAnsi="宋体" w:cs="宋体"/>
          <w:kern w:val="0"/>
          <w:sz w:val="32"/>
          <w:szCs w:val="32"/>
          <w:lang w:val="en-US" w:eastAsia="zh-CN"/>
        </w:rPr>
        <w:t>小组应依据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文件的要求进行评审。</w:t>
      </w:r>
    </w:p>
    <w:p w14:paraId="6B9C014C">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6.有效</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响应文件应符合以下原则：</w:t>
      </w:r>
    </w:p>
    <w:p w14:paraId="3DF60FAF">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（1）满足</w:t>
      </w:r>
      <w:r>
        <w:rPr>
          <w:rFonts w:hint="eastAsia" w:cs="宋体"/>
          <w:kern w:val="0"/>
          <w:sz w:val="32"/>
          <w:szCs w:val="32"/>
          <w:lang w:val="en-US" w:eastAsia="zh-CN"/>
        </w:rPr>
        <w:t>询比</w:t>
      </w:r>
      <w:r>
        <w:rPr>
          <w:rFonts w:hint="eastAsia" w:ascii="宋体" w:hAnsi="宋体" w:cs="宋体"/>
          <w:kern w:val="0"/>
          <w:sz w:val="32"/>
          <w:szCs w:val="32"/>
          <w:lang w:val="en-US" w:eastAsia="zh-CN"/>
        </w:rPr>
        <w:t>文件的实质性要求；</w:t>
      </w:r>
    </w:p>
    <w:p w14:paraId="57A82BF8">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（2）无重大偏离、保留或采购人不能接受的附加条件；</w:t>
      </w:r>
    </w:p>
    <w:p w14:paraId="0C5B118B">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（3）通过响应有效性评审；</w:t>
      </w:r>
    </w:p>
    <w:p w14:paraId="24E773E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（4）</w:t>
      </w:r>
      <w:r>
        <w:rPr>
          <w:rFonts w:hint="eastAsia" w:cs="宋体"/>
          <w:kern w:val="0"/>
          <w:sz w:val="32"/>
          <w:szCs w:val="32"/>
          <w:lang w:val="en-US" w:eastAsia="zh-CN"/>
        </w:rPr>
        <w:t>询比</w:t>
      </w:r>
      <w:r>
        <w:rPr>
          <w:rFonts w:hint="eastAsia" w:ascii="宋体" w:hAnsi="宋体" w:cs="宋体"/>
          <w:kern w:val="0"/>
          <w:sz w:val="32"/>
          <w:szCs w:val="32"/>
          <w:lang w:val="en-US" w:eastAsia="zh-CN"/>
        </w:rPr>
        <w:t>小组依据</w:t>
      </w:r>
      <w:r>
        <w:rPr>
          <w:rFonts w:hint="eastAsia" w:cs="宋体"/>
          <w:kern w:val="0"/>
          <w:sz w:val="32"/>
          <w:szCs w:val="32"/>
          <w:lang w:val="en-US" w:eastAsia="zh-CN"/>
        </w:rPr>
        <w:t>询比</w:t>
      </w:r>
      <w:r>
        <w:rPr>
          <w:rFonts w:hint="eastAsia" w:ascii="宋体" w:hAnsi="宋体" w:cs="宋体"/>
          <w:kern w:val="0"/>
          <w:sz w:val="32"/>
          <w:szCs w:val="32"/>
          <w:lang w:val="en-US" w:eastAsia="zh-CN"/>
        </w:rPr>
        <w:t>文件认定的其他原则。</w:t>
      </w:r>
    </w:p>
    <w:p w14:paraId="6D8DD9C0">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7.评审结论分为通过和未通过。对否定的初审及评审指标，</w:t>
      </w:r>
      <w:r>
        <w:rPr>
          <w:rFonts w:hint="eastAsia" w:cs="宋体"/>
          <w:kern w:val="0"/>
          <w:sz w:val="32"/>
          <w:szCs w:val="32"/>
          <w:lang w:val="en-US" w:eastAsia="zh-CN"/>
        </w:rPr>
        <w:t>询价</w:t>
      </w:r>
      <w:r>
        <w:rPr>
          <w:rFonts w:hint="eastAsia" w:ascii="宋体" w:hAnsi="宋体" w:cs="宋体"/>
          <w:kern w:val="0"/>
          <w:sz w:val="32"/>
          <w:szCs w:val="32"/>
          <w:lang w:val="en-US" w:eastAsia="zh-CN"/>
        </w:rPr>
        <w:t>小组要提出充足的否定理由，并填写在评审表上。</w:t>
      </w:r>
    </w:p>
    <w:p w14:paraId="60B7C65D">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8. </w:t>
      </w:r>
      <w:r>
        <w:rPr>
          <w:rFonts w:hint="eastAsia" w:cs="宋体"/>
          <w:kern w:val="0"/>
          <w:sz w:val="32"/>
          <w:szCs w:val="32"/>
          <w:lang w:val="en-US" w:eastAsia="zh-CN"/>
        </w:rPr>
        <w:t>询比</w:t>
      </w:r>
      <w:r>
        <w:rPr>
          <w:rFonts w:hint="eastAsia" w:ascii="宋体" w:hAnsi="宋体" w:cs="宋体"/>
          <w:kern w:val="0"/>
          <w:sz w:val="32"/>
          <w:szCs w:val="32"/>
          <w:lang w:val="en-US" w:eastAsia="zh-CN"/>
        </w:rPr>
        <w:t>小组按评审表内容顺序进行符合性评审和报价评审。</w:t>
      </w:r>
    </w:p>
    <w:p w14:paraId="4EA697A8">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9.供应商应根据</w:t>
      </w:r>
      <w:r>
        <w:rPr>
          <w:rFonts w:hint="eastAsia" w:cs="宋体"/>
          <w:kern w:val="0"/>
          <w:sz w:val="32"/>
          <w:szCs w:val="32"/>
          <w:lang w:val="en-US" w:eastAsia="zh-CN"/>
        </w:rPr>
        <w:t>询比</w:t>
      </w:r>
      <w:r>
        <w:rPr>
          <w:rFonts w:hint="eastAsia" w:ascii="宋体" w:hAnsi="宋体" w:cs="宋体"/>
          <w:kern w:val="0"/>
          <w:sz w:val="32"/>
          <w:szCs w:val="32"/>
          <w:lang w:val="en-US" w:eastAsia="zh-CN"/>
        </w:rPr>
        <w:t>文件一次性报出不可更改的报价，</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小组成员摇号确定成交候选人排序。</w:t>
      </w:r>
    </w:p>
    <w:p w14:paraId="002AE65C">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10.</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小组成员独立评审后，</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小组成员对供应商某项指标如有不同意见，按照少数服从多数的原则，确定该项指标是否通过。符合初审指标及评审指标通过标准的，为有效报价单位。</w:t>
      </w:r>
    </w:p>
    <w:p w14:paraId="2F644714">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11.</w:t>
      </w:r>
      <w:r>
        <w:rPr>
          <w:rFonts w:hint="eastAsia" w:cs="宋体"/>
          <w:kern w:val="0"/>
          <w:sz w:val="32"/>
          <w:szCs w:val="32"/>
          <w:lang w:val="en-US" w:eastAsia="zh-CN"/>
        </w:rPr>
        <w:t>询比</w:t>
      </w:r>
      <w:r>
        <w:rPr>
          <w:rFonts w:hint="eastAsia" w:ascii="宋体" w:hAnsi="宋体" w:cs="宋体"/>
          <w:kern w:val="0"/>
          <w:sz w:val="32"/>
          <w:szCs w:val="32"/>
          <w:lang w:val="en-US" w:eastAsia="zh-CN"/>
        </w:rPr>
        <w:t>小组在评审过程中发现的问题，应当及时作出处理或者向采购人提出处理建议，并作书面记录。</w:t>
      </w:r>
    </w:p>
    <w:p w14:paraId="251FD2C2">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13. </w:t>
      </w:r>
      <w:r>
        <w:rPr>
          <w:rFonts w:hint="eastAsia" w:cs="宋体"/>
          <w:kern w:val="0"/>
          <w:sz w:val="32"/>
          <w:szCs w:val="32"/>
          <w:lang w:val="en-US" w:eastAsia="zh-CN"/>
        </w:rPr>
        <w:t>询比</w:t>
      </w:r>
      <w:r>
        <w:rPr>
          <w:rFonts w:hint="eastAsia" w:ascii="宋体" w:hAnsi="宋体" w:cs="宋体"/>
          <w:kern w:val="0"/>
          <w:sz w:val="32"/>
          <w:szCs w:val="32"/>
          <w:lang w:val="en-US" w:eastAsia="zh-CN"/>
        </w:rPr>
        <w:t>小组认为供应商的报价明显低于其他通过符合性审查供应商的报价，有可能影响产品质量或者不能诚信履约的，供应商需在规定时间内提供报价合理性的书面说明，供应商不能证明其报价合理性的，</w:t>
      </w:r>
      <w:r>
        <w:rPr>
          <w:rFonts w:hint="eastAsia" w:cs="宋体"/>
          <w:kern w:val="0"/>
          <w:sz w:val="32"/>
          <w:szCs w:val="32"/>
          <w:lang w:val="en-US" w:eastAsia="zh-CN"/>
        </w:rPr>
        <w:t>询比</w:t>
      </w:r>
      <w:r>
        <w:rPr>
          <w:rFonts w:hint="eastAsia" w:ascii="宋体" w:hAnsi="宋体" w:cs="宋体"/>
          <w:kern w:val="0"/>
          <w:sz w:val="32"/>
          <w:szCs w:val="32"/>
          <w:lang w:val="en-US" w:eastAsia="zh-CN"/>
        </w:rPr>
        <w:t>小组有权将其作为无效报价处理。</w:t>
      </w:r>
    </w:p>
    <w:p w14:paraId="0F93020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三、成交人的确定</w:t>
      </w:r>
    </w:p>
    <w:p w14:paraId="583E183E">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14. </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小组成员摇号确定成交候选人排序。</w:t>
      </w:r>
    </w:p>
    <w:p w14:paraId="70CC3011">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15.</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小组成员对需要共同认定的事项存在争议的，应当按照少数服从多数的原则作出结论。持不同意见的</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小组成员应当在评审报告上签署不同意见及理由，否则视为同意评审报告。</w:t>
      </w:r>
    </w:p>
    <w:p w14:paraId="4ADE1BE7">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16.</w:t>
      </w:r>
      <w:r>
        <w:rPr>
          <w:rFonts w:hint="eastAsia" w:cs="宋体"/>
          <w:kern w:val="0"/>
          <w:sz w:val="32"/>
          <w:szCs w:val="32"/>
          <w:lang w:val="en-US" w:eastAsia="zh-CN"/>
        </w:rPr>
        <w:t>询比</w:t>
      </w:r>
      <w:r>
        <w:rPr>
          <w:rFonts w:hint="eastAsia" w:ascii="宋体" w:hAnsi="宋体" w:cs="宋体"/>
          <w:kern w:val="0"/>
          <w:sz w:val="32"/>
          <w:szCs w:val="32"/>
          <w:lang w:val="en-US" w:eastAsia="zh-CN"/>
        </w:rPr>
        <w:t>小组根据全体小组成员签字的原始评审记录和评审结果编写评审报告。</w:t>
      </w:r>
    </w:p>
    <w:p w14:paraId="7AD58CFF"/>
    <w:p w14:paraId="068DE7A2">
      <w:pPr>
        <w:pStyle w:val="8"/>
        <w:ind w:left="0" w:leftChars="0" w:firstLine="0" w:firstLineChars="0"/>
        <w:rPr>
          <w:rFonts w:ascii="宋体" w:hAnsi="宋体" w:cs="宋体"/>
          <w:kern w:val="0"/>
          <w:sz w:val="32"/>
          <w:szCs w:val="32"/>
        </w:rPr>
      </w:pPr>
    </w:p>
    <w:p w14:paraId="0D20794F">
      <w:pPr>
        <w:pStyle w:val="20"/>
        <w:rPr>
          <w:rFonts w:ascii="宋体" w:hAnsi="宋体" w:cs="宋体"/>
          <w:kern w:val="0"/>
          <w:sz w:val="32"/>
          <w:szCs w:val="32"/>
        </w:rPr>
      </w:pPr>
    </w:p>
    <w:p w14:paraId="1526AEF6">
      <w:pPr>
        <w:pStyle w:val="20"/>
        <w:rPr>
          <w:rFonts w:ascii="宋体" w:hAnsi="宋体" w:cs="宋体"/>
          <w:kern w:val="0"/>
          <w:sz w:val="32"/>
          <w:szCs w:val="32"/>
        </w:rPr>
      </w:pPr>
    </w:p>
    <w:p w14:paraId="180526AB">
      <w:pPr>
        <w:pStyle w:val="20"/>
        <w:rPr>
          <w:rFonts w:ascii="宋体" w:hAnsi="宋体" w:cs="宋体"/>
          <w:kern w:val="0"/>
          <w:sz w:val="32"/>
          <w:szCs w:val="32"/>
        </w:rPr>
      </w:pPr>
    </w:p>
    <w:p w14:paraId="2F4AB23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本项目询比评审表</w:t>
      </w:r>
    </w:p>
    <w:tbl>
      <w:tblPr>
        <w:tblStyle w:val="23"/>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62692EC0">
            <w:pPr>
              <w:adjustRightInd w:val="0"/>
              <w:snapToGrid w:val="0"/>
              <w:ind w:right="-10"/>
              <w:jc w:val="center"/>
              <w:rPr>
                <w:rFonts w:ascii="宋体" w:hAnsi="宋体"/>
                <w:b/>
                <w:bCs/>
                <w:sz w:val="30"/>
                <w:szCs w:val="30"/>
              </w:rPr>
            </w:pPr>
            <w:r>
              <w:rPr>
                <w:rFonts w:hint="eastAsia" w:ascii="宋体" w:hAnsi="宋体"/>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ascii="宋体" w:hAnsi="宋体"/>
                <w:sz w:val="30"/>
                <w:szCs w:val="30"/>
              </w:rPr>
            </w:pPr>
            <w:r>
              <w:rPr>
                <w:rFonts w:hint="eastAsia" w:ascii="宋体" w:hAnsi="宋体"/>
                <w:sz w:val="30"/>
                <w:szCs w:val="30"/>
              </w:rPr>
              <w:t>序号</w:t>
            </w:r>
          </w:p>
        </w:tc>
        <w:tc>
          <w:tcPr>
            <w:tcW w:w="2387" w:type="dxa"/>
            <w:tcBorders>
              <w:bottom w:val="single" w:color="auto" w:sz="4" w:space="0"/>
            </w:tcBorders>
            <w:vAlign w:val="center"/>
          </w:tcPr>
          <w:p w14:paraId="7BE0CA37">
            <w:pPr>
              <w:adjustRightInd w:val="0"/>
              <w:snapToGrid w:val="0"/>
              <w:ind w:right="-10"/>
              <w:jc w:val="left"/>
              <w:rPr>
                <w:rFonts w:ascii="宋体" w:hAnsi="宋体"/>
                <w:sz w:val="30"/>
                <w:szCs w:val="30"/>
              </w:rPr>
            </w:pPr>
            <w:r>
              <w:rPr>
                <w:rFonts w:hint="eastAsia" w:ascii="宋体" w:hAnsi="宋体"/>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ascii="宋体" w:hAnsi="宋体"/>
                <w:sz w:val="30"/>
                <w:szCs w:val="30"/>
              </w:rPr>
            </w:pPr>
            <w:r>
              <w:rPr>
                <w:rFonts w:hint="eastAsia" w:ascii="宋体" w:hAnsi="宋体"/>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ascii="宋体" w:hAnsi="宋体"/>
                <w:sz w:val="30"/>
                <w:szCs w:val="30"/>
              </w:rPr>
            </w:pPr>
            <w:r>
              <w:rPr>
                <w:rFonts w:hint="eastAsia" w:ascii="宋体" w:hAnsi="宋体"/>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ascii="宋体" w:hAnsi="宋体"/>
                <w:sz w:val="24"/>
                <w:szCs w:val="24"/>
              </w:rPr>
            </w:pPr>
            <w:r>
              <w:rPr>
                <w:rFonts w:hint="eastAsia" w:ascii="宋体" w:hAnsi="宋体"/>
                <w:sz w:val="24"/>
                <w:szCs w:val="24"/>
              </w:rPr>
              <w:t>1</w:t>
            </w:r>
          </w:p>
        </w:tc>
        <w:tc>
          <w:tcPr>
            <w:tcW w:w="2387" w:type="dxa"/>
            <w:vAlign w:val="center"/>
          </w:tcPr>
          <w:p w14:paraId="641CFF0C">
            <w:pPr>
              <w:ind w:right="-10"/>
              <w:jc w:val="left"/>
              <w:rPr>
                <w:rFonts w:ascii="宋体" w:hAnsi="宋体"/>
                <w:sz w:val="24"/>
                <w:szCs w:val="24"/>
              </w:rPr>
            </w:pPr>
            <w:r>
              <w:rPr>
                <w:rFonts w:hint="eastAsia" w:ascii="宋体" w:hAnsi="宋体"/>
                <w:sz w:val="24"/>
                <w:szCs w:val="24"/>
              </w:rPr>
              <w:t>营业执照</w:t>
            </w:r>
          </w:p>
        </w:tc>
        <w:tc>
          <w:tcPr>
            <w:tcW w:w="4913" w:type="dxa"/>
            <w:vAlign w:val="center"/>
          </w:tcPr>
          <w:p w14:paraId="4AE990DB">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71040E9">
            <w:pPr>
              <w:adjustRightInd w:val="0"/>
              <w:snapToGrid w:val="0"/>
              <w:ind w:right="-10"/>
              <w:jc w:val="center"/>
              <w:rPr>
                <w:rFonts w:ascii="宋体" w:hAnsi="宋体"/>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ascii="宋体" w:hAnsi="宋体"/>
                <w:sz w:val="24"/>
                <w:szCs w:val="24"/>
              </w:rPr>
            </w:pPr>
            <w:r>
              <w:rPr>
                <w:rFonts w:hint="eastAsia" w:ascii="宋体" w:hAnsi="宋体"/>
                <w:sz w:val="24"/>
                <w:szCs w:val="24"/>
              </w:rPr>
              <w:t>2</w:t>
            </w:r>
          </w:p>
        </w:tc>
        <w:tc>
          <w:tcPr>
            <w:tcW w:w="2387" w:type="dxa"/>
            <w:vAlign w:val="center"/>
          </w:tcPr>
          <w:p w14:paraId="47138F03">
            <w:pPr>
              <w:ind w:right="-10"/>
              <w:jc w:val="left"/>
              <w:rPr>
                <w:rFonts w:ascii="宋体" w:hAnsi="宋体"/>
                <w:sz w:val="24"/>
                <w:szCs w:val="24"/>
              </w:rPr>
            </w:pPr>
            <w:r>
              <w:rPr>
                <w:rFonts w:hint="eastAsia" w:ascii="宋体" w:hAnsi="宋体"/>
                <w:sz w:val="24"/>
                <w:szCs w:val="24"/>
              </w:rPr>
              <w:t>资格要求</w:t>
            </w:r>
          </w:p>
        </w:tc>
        <w:tc>
          <w:tcPr>
            <w:tcW w:w="4913" w:type="dxa"/>
            <w:vAlign w:val="center"/>
          </w:tcPr>
          <w:p w14:paraId="1162B19E">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2CD4454">
            <w:pPr>
              <w:adjustRightInd w:val="0"/>
              <w:snapToGrid w:val="0"/>
              <w:ind w:right="-10"/>
              <w:jc w:val="center"/>
              <w:rPr>
                <w:rFonts w:ascii="宋体" w:hAnsi="宋体"/>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ascii="宋体" w:hAnsi="宋体"/>
                <w:sz w:val="24"/>
                <w:szCs w:val="24"/>
              </w:rPr>
            </w:pPr>
            <w:r>
              <w:rPr>
                <w:rFonts w:hint="eastAsia" w:ascii="宋体" w:hAnsi="宋体"/>
                <w:sz w:val="24"/>
                <w:szCs w:val="24"/>
              </w:rPr>
              <w:t>3</w:t>
            </w:r>
          </w:p>
        </w:tc>
        <w:tc>
          <w:tcPr>
            <w:tcW w:w="2387" w:type="dxa"/>
            <w:vAlign w:val="center"/>
          </w:tcPr>
          <w:p w14:paraId="7D9B63CD">
            <w:pPr>
              <w:ind w:right="-10"/>
              <w:jc w:val="left"/>
              <w:rPr>
                <w:rFonts w:ascii="宋体" w:hAnsi="宋体"/>
                <w:sz w:val="24"/>
                <w:szCs w:val="24"/>
              </w:rPr>
            </w:pPr>
            <w:r>
              <w:rPr>
                <w:rFonts w:hint="eastAsia" w:ascii="宋体" w:hAnsi="宋体"/>
                <w:sz w:val="24"/>
                <w:szCs w:val="24"/>
              </w:rPr>
              <w:t>服务期</w:t>
            </w:r>
          </w:p>
        </w:tc>
        <w:tc>
          <w:tcPr>
            <w:tcW w:w="4913" w:type="dxa"/>
            <w:vAlign w:val="center"/>
          </w:tcPr>
          <w:p w14:paraId="0C7B33BB">
            <w:pPr>
              <w:ind w:right="-10"/>
              <w:jc w:val="center"/>
              <w:rPr>
                <w:rFonts w:ascii="宋体" w:hAnsi="宋体"/>
                <w:sz w:val="24"/>
                <w:szCs w:val="24"/>
                <w:highlight w:val="green"/>
              </w:rPr>
            </w:pPr>
            <w:r>
              <w:rPr>
                <w:rFonts w:hint="eastAsia" w:ascii="宋体" w:hAnsi="宋体"/>
                <w:sz w:val="24"/>
                <w:szCs w:val="24"/>
              </w:rPr>
              <w:t>符合询比文件要求</w:t>
            </w:r>
          </w:p>
        </w:tc>
        <w:tc>
          <w:tcPr>
            <w:tcW w:w="1220" w:type="dxa"/>
            <w:vAlign w:val="center"/>
          </w:tcPr>
          <w:p w14:paraId="594F6558">
            <w:pPr>
              <w:adjustRightInd w:val="0"/>
              <w:snapToGrid w:val="0"/>
              <w:ind w:right="-10"/>
              <w:jc w:val="center"/>
              <w:rPr>
                <w:rFonts w:ascii="宋体" w:hAnsi="宋体"/>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ascii="宋体" w:hAnsi="宋体"/>
                <w:sz w:val="24"/>
                <w:szCs w:val="24"/>
              </w:rPr>
            </w:pPr>
            <w:r>
              <w:rPr>
                <w:rFonts w:hint="eastAsia" w:ascii="宋体" w:hAnsi="宋体"/>
                <w:sz w:val="24"/>
                <w:szCs w:val="24"/>
              </w:rPr>
              <w:t>4</w:t>
            </w:r>
          </w:p>
        </w:tc>
        <w:tc>
          <w:tcPr>
            <w:tcW w:w="2387" w:type="dxa"/>
            <w:vAlign w:val="center"/>
          </w:tcPr>
          <w:p w14:paraId="588009C3">
            <w:pPr>
              <w:ind w:right="-10"/>
              <w:jc w:val="left"/>
              <w:rPr>
                <w:rFonts w:ascii="宋体" w:hAnsi="宋体"/>
                <w:sz w:val="24"/>
                <w:szCs w:val="24"/>
              </w:rPr>
            </w:pPr>
            <w:r>
              <w:rPr>
                <w:rFonts w:hint="eastAsia" w:ascii="宋体" w:hAnsi="宋体"/>
                <w:sz w:val="24"/>
                <w:szCs w:val="24"/>
              </w:rPr>
              <w:t>付款方式响应</w:t>
            </w:r>
          </w:p>
        </w:tc>
        <w:tc>
          <w:tcPr>
            <w:tcW w:w="4913" w:type="dxa"/>
            <w:vAlign w:val="center"/>
          </w:tcPr>
          <w:p w14:paraId="5E2426AD">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4009F4AF">
            <w:pPr>
              <w:adjustRightInd w:val="0"/>
              <w:snapToGrid w:val="0"/>
              <w:ind w:right="-10"/>
              <w:jc w:val="center"/>
              <w:rPr>
                <w:rFonts w:ascii="宋体" w:hAnsi="宋体"/>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ascii="宋体" w:hAnsi="宋体"/>
                <w:sz w:val="24"/>
                <w:szCs w:val="24"/>
              </w:rPr>
            </w:pPr>
            <w:r>
              <w:rPr>
                <w:rFonts w:hint="eastAsia" w:ascii="宋体" w:hAnsi="宋体"/>
                <w:sz w:val="24"/>
                <w:szCs w:val="24"/>
              </w:rPr>
              <w:t>5</w:t>
            </w:r>
          </w:p>
        </w:tc>
        <w:tc>
          <w:tcPr>
            <w:tcW w:w="2387" w:type="dxa"/>
            <w:vAlign w:val="center"/>
          </w:tcPr>
          <w:p w14:paraId="07EB9441">
            <w:pPr>
              <w:ind w:right="-10"/>
              <w:jc w:val="left"/>
              <w:rPr>
                <w:rFonts w:ascii="宋体" w:hAnsi="宋体"/>
                <w:sz w:val="24"/>
                <w:szCs w:val="24"/>
              </w:rPr>
            </w:pPr>
            <w:r>
              <w:rPr>
                <w:rFonts w:hint="eastAsia" w:ascii="宋体" w:hAnsi="宋体"/>
                <w:sz w:val="24"/>
                <w:szCs w:val="24"/>
              </w:rPr>
              <w:t>响应文件签字盖章</w:t>
            </w:r>
          </w:p>
        </w:tc>
        <w:tc>
          <w:tcPr>
            <w:tcW w:w="4913" w:type="dxa"/>
            <w:vAlign w:val="center"/>
          </w:tcPr>
          <w:p w14:paraId="47021570">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127B8149">
            <w:pPr>
              <w:jc w:val="center"/>
              <w:rPr>
                <w:rFonts w:ascii="宋体" w:hAnsi="宋体"/>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ascii="宋体" w:hAnsi="宋体"/>
                <w:sz w:val="24"/>
                <w:szCs w:val="24"/>
                <w:highlight w:val="green"/>
              </w:rPr>
            </w:pPr>
            <w:r>
              <w:rPr>
                <w:rFonts w:hint="eastAsia" w:ascii="宋体" w:hAnsi="宋体"/>
                <w:sz w:val="24"/>
                <w:szCs w:val="24"/>
              </w:rPr>
              <w:t>6</w:t>
            </w:r>
          </w:p>
        </w:tc>
        <w:tc>
          <w:tcPr>
            <w:tcW w:w="2387" w:type="dxa"/>
            <w:vAlign w:val="center"/>
          </w:tcPr>
          <w:p w14:paraId="7A731709">
            <w:pPr>
              <w:ind w:right="-10"/>
              <w:jc w:val="left"/>
              <w:rPr>
                <w:rFonts w:ascii="宋体" w:hAnsi="宋体"/>
                <w:sz w:val="24"/>
                <w:szCs w:val="24"/>
              </w:rPr>
            </w:pPr>
            <w:r>
              <w:rPr>
                <w:rFonts w:hint="eastAsia" w:ascii="宋体" w:hAnsi="宋体"/>
                <w:sz w:val="24"/>
                <w:szCs w:val="24"/>
              </w:rPr>
              <w:t>承诺书</w:t>
            </w:r>
          </w:p>
        </w:tc>
        <w:tc>
          <w:tcPr>
            <w:tcW w:w="4913" w:type="dxa"/>
            <w:vAlign w:val="center"/>
          </w:tcPr>
          <w:p w14:paraId="2B4A0330">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20BC489">
            <w:pPr>
              <w:adjustRightInd w:val="0"/>
              <w:snapToGrid w:val="0"/>
              <w:ind w:right="-10"/>
              <w:jc w:val="center"/>
              <w:rPr>
                <w:rFonts w:ascii="宋体" w:hAnsi="宋体"/>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ascii="宋体" w:hAnsi="宋体"/>
                <w:color w:val="000000"/>
                <w:sz w:val="24"/>
                <w:szCs w:val="24"/>
              </w:rPr>
            </w:pPr>
            <w:r>
              <w:rPr>
                <w:rFonts w:hint="eastAsia" w:ascii="宋体" w:hAnsi="宋体"/>
                <w:sz w:val="24"/>
                <w:szCs w:val="24"/>
              </w:rPr>
              <w:t>7</w:t>
            </w:r>
          </w:p>
        </w:tc>
        <w:tc>
          <w:tcPr>
            <w:tcW w:w="2387" w:type="dxa"/>
            <w:vAlign w:val="center"/>
          </w:tcPr>
          <w:p w14:paraId="30D8A053">
            <w:pPr>
              <w:ind w:right="-10"/>
              <w:jc w:val="left"/>
              <w:rPr>
                <w:rFonts w:ascii="宋体" w:hAnsi="宋体"/>
                <w:bCs/>
                <w:sz w:val="24"/>
                <w:szCs w:val="24"/>
              </w:rPr>
            </w:pPr>
            <w:r>
              <w:rPr>
                <w:rFonts w:hint="eastAsia" w:ascii="宋体" w:hAnsi="宋体"/>
                <w:sz w:val="24"/>
                <w:szCs w:val="24"/>
              </w:rPr>
              <w:t>其他要求</w:t>
            </w:r>
          </w:p>
        </w:tc>
        <w:tc>
          <w:tcPr>
            <w:tcW w:w="4913" w:type="dxa"/>
            <w:vAlign w:val="center"/>
          </w:tcPr>
          <w:p w14:paraId="7BF6E252">
            <w:pPr>
              <w:ind w:right="-10"/>
              <w:jc w:val="center"/>
              <w:rPr>
                <w:rFonts w:ascii="宋体" w:hAnsi="宋体"/>
                <w:bCs/>
                <w:sz w:val="24"/>
                <w:szCs w:val="24"/>
              </w:rPr>
            </w:pPr>
            <w:r>
              <w:rPr>
                <w:rFonts w:hint="eastAsia" w:ascii="宋体" w:hAnsi="宋体"/>
                <w:sz w:val="24"/>
                <w:szCs w:val="24"/>
              </w:rPr>
              <w:t>符合询比文件要求</w:t>
            </w:r>
          </w:p>
        </w:tc>
        <w:tc>
          <w:tcPr>
            <w:tcW w:w="1220" w:type="dxa"/>
            <w:vAlign w:val="center"/>
          </w:tcPr>
          <w:p w14:paraId="6B71A344">
            <w:pPr>
              <w:adjustRightInd w:val="0"/>
              <w:snapToGrid w:val="0"/>
              <w:ind w:right="-10"/>
              <w:jc w:val="center"/>
              <w:rPr>
                <w:rFonts w:ascii="宋体" w:hAnsi="宋体"/>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ascii="宋体" w:hAnsi="宋体"/>
                <w:b/>
                <w:color w:val="000000"/>
                <w:sz w:val="30"/>
                <w:szCs w:val="30"/>
              </w:rPr>
            </w:pPr>
            <w:r>
              <w:rPr>
                <w:rFonts w:hint="eastAsia" w:ascii="宋体" w:hAnsi="宋体"/>
                <w:sz w:val="28"/>
                <w:szCs w:val="28"/>
              </w:rPr>
              <w:t>评审指标通过标准：</w:t>
            </w:r>
            <w:r>
              <w:rPr>
                <w:rFonts w:hint="eastAsia" w:ascii="宋体" w:hAnsi="宋体"/>
                <w:color w:val="000000"/>
                <w:sz w:val="28"/>
                <w:szCs w:val="28"/>
              </w:rPr>
              <w:t>以上内容由询比小组会按照上述评审标准逐项进行评审，判断响应情况，实质性响应的应评为通过，否则应评为不通过；有任何一项未通过的，询比响应文件将被否决。</w:t>
            </w:r>
          </w:p>
        </w:tc>
      </w:tr>
    </w:tbl>
    <w:p w14:paraId="3D1644D7">
      <w:pPr>
        <w:spacing w:line="560" w:lineRule="exact"/>
        <w:jc w:val="center"/>
        <w:outlineLvl w:val="0"/>
        <w:rPr>
          <w:rFonts w:hint="eastAsia" w:ascii="黑体" w:hAnsi="黑体" w:eastAsia="黑体" w:cs="黑体"/>
          <w:bCs/>
          <w:sz w:val="44"/>
          <w:szCs w:val="44"/>
        </w:rPr>
      </w:pPr>
    </w:p>
    <w:p w14:paraId="074ED9A3">
      <w:pPr>
        <w:spacing w:line="560" w:lineRule="exact"/>
        <w:jc w:val="center"/>
        <w:outlineLvl w:val="0"/>
        <w:rPr>
          <w:rFonts w:hint="eastAsia" w:ascii="黑体" w:hAnsi="黑体" w:eastAsia="黑体" w:cs="黑体"/>
          <w:bCs/>
          <w:sz w:val="44"/>
          <w:szCs w:val="44"/>
        </w:rPr>
      </w:pPr>
    </w:p>
    <w:p w14:paraId="4874FB4D">
      <w:pPr>
        <w:pStyle w:val="8"/>
        <w:rPr>
          <w:rFonts w:hint="eastAsia" w:ascii="黑体" w:hAnsi="黑体" w:eastAsia="黑体" w:cs="黑体"/>
          <w:bCs/>
          <w:sz w:val="44"/>
          <w:szCs w:val="44"/>
        </w:rPr>
      </w:pPr>
    </w:p>
    <w:p w14:paraId="6E3793EF">
      <w:pPr>
        <w:spacing w:line="560" w:lineRule="exact"/>
        <w:jc w:val="both"/>
        <w:outlineLvl w:val="0"/>
        <w:rPr>
          <w:rFonts w:hint="eastAsia" w:ascii="黑体" w:hAnsi="黑体" w:eastAsia="黑体" w:cs="黑体"/>
          <w:bCs/>
          <w:sz w:val="44"/>
          <w:szCs w:val="44"/>
        </w:rPr>
      </w:pPr>
    </w:p>
    <w:p w14:paraId="6B4E100C">
      <w:pPr>
        <w:spacing w:line="560" w:lineRule="exact"/>
        <w:jc w:val="both"/>
        <w:outlineLvl w:val="0"/>
        <w:rPr>
          <w:rFonts w:hint="eastAsia" w:ascii="黑体" w:hAnsi="黑体" w:eastAsia="黑体" w:cs="黑体"/>
          <w:bCs/>
          <w:sz w:val="44"/>
          <w:szCs w:val="44"/>
        </w:rPr>
      </w:pPr>
    </w:p>
    <w:p w14:paraId="350BD5A5">
      <w:pPr>
        <w:spacing w:line="560" w:lineRule="exact"/>
        <w:jc w:val="center"/>
        <w:outlineLvl w:val="0"/>
        <w:rPr>
          <w:rFonts w:ascii="黑体" w:hAnsi="黑体" w:eastAsia="黑体" w:cs="黑体"/>
          <w:bCs/>
          <w:sz w:val="44"/>
          <w:szCs w:val="44"/>
        </w:rPr>
      </w:pPr>
      <w:bookmarkStart w:id="7" w:name="_Toc17888"/>
      <w:r>
        <w:rPr>
          <w:rFonts w:hint="eastAsia" w:ascii="黑体" w:hAnsi="黑体" w:eastAsia="黑体" w:cs="黑体"/>
          <w:bCs/>
          <w:sz w:val="44"/>
          <w:szCs w:val="44"/>
        </w:rPr>
        <w:t>第五章 询比响应文件格式</w:t>
      </w:r>
      <w:bookmarkEnd w:id="7"/>
    </w:p>
    <w:p w14:paraId="1D51AB09">
      <w:pPr>
        <w:spacing w:line="700" w:lineRule="exact"/>
        <w:jc w:val="center"/>
        <w:rPr>
          <w:rFonts w:ascii="仿宋_GB2312" w:hAnsi="仿宋_GB2312" w:eastAsia="仿宋_GB2312" w:cs="仿宋_GB2312"/>
          <w:sz w:val="32"/>
          <w:szCs w:val="32"/>
        </w:rPr>
      </w:pPr>
    </w:p>
    <w:p w14:paraId="1940B3AB">
      <w:pPr>
        <w:spacing w:line="360" w:lineRule="auto"/>
        <w:jc w:val="center"/>
        <w:rPr>
          <w:rFonts w:hint="default" w:ascii="仿宋" w:hAnsi="仿宋" w:eastAsia="仿宋" w:cs="仿宋"/>
          <w:b/>
          <w:bCs/>
          <w:sz w:val="60"/>
          <w:szCs w:val="60"/>
          <w:lang w:val="en-US"/>
        </w:rPr>
      </w:pPr>
      <w:r>
        <w:rPr>
          <w:rFonts w:hint="eastAsia" w:ascii="仿宋" w:hAnsi="仿宋" w:eastAsia="仿宋" w:cs="仿宋"/>
          <w:b/>
          <w:bCs/>
          <w:sz w:val="60"/>
          <w:szCs w:val="60"/>
          <w:lang w:val="en-US" w:eastAsia="zh-CN"/>
        </w:rPr>
        <w:t>阜阳市肿瘤医院泌尿外科可复消电子软镜设备采购项目（二次）</w:t>
      </w:r>
    </w:p>
    <w:p w14:paraId="7CCEC8B0">
      <w:pPr>
        <w:jc w:val="both"/>
        <w:rPr>
          <w:rFonts w:hint="eastAsia" w:ascii="仿宋" w:hAnsi="仿宋" w:eastAsia="仿宋" w:cs="仿宋"/>
          <w:b/>
          <w:bCs/>
          <w:color w:val="000000" w:themeColor="text1"/>
          <w:sz w:val="52"/>
          <w:szCs w:val="52"/>
          <w:u w:val="none"/>
          <w:lang w:val="en-US" w:eastAsia="zh-CN"/>
          <w14:textFill>
            <w14:solidFill>
              <w14:schemeClr w14:val="tx1"/>
            </w14:solidFill>
          </w14:textFill>
        </w:rPr>
      </w:pPr>
    </w:p>
    <w:p w14:paraId="530E973E">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3A28B3DE">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比</w:t>
      </w:r>
    </w:p>
    <w:p w14:paraId="272FCA59">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5A02AFAC">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52E68952">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2E22C45">
      <w:pPr>
        <w:widowControl/>
        <w:shd w:val="clear" w:color="auto" w:fill="FFFFFF"/>
        <w:spacing w:before="100" w:beforeAutospacing="1" w:after="100" w:afterAutospacing="1" w:line="700" w:lineRule="exact"/>
        <w:jc w:val="center"/>
        <w:rPr>
          <w:rFonts w:ascii="仿宋_GB2312" w:hAnsi="仿宋_GB2312" w:eastAsia="仿宋_GB2312" w:cs="仿宋_GB2312"/>
          <w:color w:val="000000"/>
          <w:kern w:val="0"/>
          <w:sz w:val="32"/>
          <w:szCs w:val="32"/>
        </w:rPr>
      </w:pPr>
      <w:r>
        <w:rPr>
          <w:rFonts w:hint="eastAsia" w:ascii="仿宋" w:hAnsi="仿宋" w:eastAsia="仿宋" w:cs="仿宋"/>
          <w:b/>
          <w:bCs/>
          <w:color w:val="000000"/>
          <w:kern w:val="0"/>
          <w:sz w:val="72"/>
          <w:szCs w:val="72"/>
        </w:rPr>
        <w:t>件</w:t>
      </w:r>
    </w:p>
    <w:p w14:paraId="3DA39C7F">
      <w:pPr>
        <w:widowControl/>
        <w:shd w:val="clear" w:color="auto" w:fill="FFFFFF"/>
        <w:spacing w:before="100" w:beforeAutospacing="1" w:after="100" w:afterAutospacing="1" w:line="700" w:lineRule="exact"/>
        <w:ind w:firstLine="643" w:firstLineChars="200"/>
        <w:rPr>
          <w:rFonts w:ascii="仿宋_GB2312" w:hAnsi="仿宋_GB2312" w:eastAsia="仿宋_GB2312" w:cs="仿宋_GB2312"/>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ascii="仿宋_GB2312" w:hAnsi="仿宋_GB2312" w:eastAsia="仿宋_GB2312" w:cs="仿宋_GB2312"/>
          <w:b/>
          <w:bCs/>
          <w:color w:val="000000"/>
          <w:kern w:val="0"/>
          <w:sz w:val="32"/>
          <w:szCs w:val="32"/>
          <w:u w:val="single"/>
        </w:rPr>
      </w:pPr>
      <w:r>
        <w:rPr>
          <w:rFonts w:hint="eastAsia" w:ascii="仿宋_GB2312" w:hAnsi="仿宋_GB2312" w:eastAsia="仿宋_GB2312" w:cs="仿宋_GB2312"/>
          <w:b/>
          <w:bCs/>
          <w:color w:val="000000"/>
          <w:kern w:val="0"/>
          <w:sz w:val="32"/>
          <w:szCs w:val="32"/>
        </w:rPr>
        <w:t>供应商：</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w:t>
      </w:r>
    </w:p>
    <w:p w14:paraId="25338B1F">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202</w:t>
      </w:r>
      <w:r>
        <w:rPr>
          <w:rFonts w:hint="eastAsia" w:ascii="仿宋_GB2312" w:hAnsi="仿宋_GB2312" w:eastAsia="仿宋_GB2312" w:cs="仿宋_GB2312"/>
          <w:b/>
          <w:bCs/>
          <w:color w:val="000000"/>
          <w:kern w:val="0"/>
          <w:sz w:val="32"/>
          <w:szCs w:val="32"/>
          <w:u w:val="single"/>
          <w:lang w:val="en-US" w:eastAsia="zh-CN"/>
        </w:rPr>
        <w:t>5</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u w:val="single"/>
        </w:rPr>
        <w:t> </w:t>
      </w:r>
      <w:r>
        <w:rPr>
          <w:rFonts w:hint="eastAsia" w:ascii="仿宋_GB2312" w:hAnsi="仿宋_GB2312" w:eastAsia="仿宋_GB2312" w:cs="仿宋_GB2312"/>
          <w:b/>
          <w:bCs/>
          <w:color w:val="000000"/>
          <w:kern w:val="0"/>
          <w:sz w:val="32"/>
          <w:szCs w:val="32"/>
          <w:u w:val="single"/>
          <w:lang w:val="en-US" w:eastAsia="zh-CN"/>
        </w:rPr>
        <w:t xml:space="preserve">   </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u w:val="single"/>
        </w:rPr>
        <w:t xml:space="preserve">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日</w:t>
      </w:r>
      <w:bookmarkStart w:id="8" w:name="_Toc197934561"/>
      <w:bookmarkEnd w:id="8"/>
      <w:bookmarkStart w:id="9" w:name="_Hlt509738521"/>
      <w:bookmarkEnd w:id="9"/>
      <w:bookmarkStart w:id="10" w:name="_Toc269135708"/>
      <w:bookmarkEnd w:id="10"/>
      <w:bookmarkStart w:id="11" w:name="_Hlt519068595"/>
      <w:bookmarkEnd w:id="11"/>
      <w:bookmarkStart w:id="12" w:name="_Hlt519045470"/>
      <w:bookmarkEnd w:id="12"/>
      <w:bookmarkStart w:id="13" w:name="_Hlt519045391"/>
      <w:bookmarkEnd w:id="13"/>
      <w:bookmarkStart w:id="14" w:name="_Hlt50174972"/>
      <w:bookmarkEnd w:id="14"/>
      <w:bookmarkStart w:id="15" w:name="_Hlt50174708"/>
      <w:bookmarkEnd w:id="15"/>
      <w:bookmarkStart w:id="16" w:name="_Hlt533408877"/>
      <w:bookmarkEnd w:id="16"/>
      <w:bookmarkStart w:id="17" w:name="_Hlt50174722"/>
      <w:bookmarkEnd w:id="17"/>
      <w:bookmarkStart w:id="18" w:name="_Toc282517740"/>
      <w:bookmarkEnd w:id="18"/>
      <w:bookmarkStart w:id="19" w:name="_Hlt509738509"/>
      <w:bookmarkEnd w:id="19"/>
    </w:p>
    <w:p w14:paraId="74DF8A2B">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p>
    <w:p w14:paraId="3C47A731">
      <w:pPr>
        <w:shd w:val="clear" w:color="auto" w:fill="FFFFFF"/>
        <w:spacing w:before="100" w:beforeAutospacing="1" w:after="100" w:afterAutospacing="1" w:line="560" w:lineRule="exact"/>
        <w:jc w:val="center"/>
        <w:rPr>
          <w:rFonts w:ascii="黑体" w:hAnsi="黑体" w:eastAsia="黑体" w:cs="黑体"/>
          <w:color w:val="000000"/>
          <w:kern w:val="0"/>
          <w:sz w:val="44"/>
          <w:szCs w:val="44"/>
        </w:rPr>
      </w:pPr>
      <w:r>
        <w:rPr>
          <w:rFonts w:hint="eastAsia" w:ascii="黑体" w:hAnsi="黑体" w:eastAsia="黑体" w:cs="黑体"/>
          <w:color w:val="000000"/>
          <w:kern w:val="0"/>
          <w:sz w:val="44"/>
          <w:szCs w:val="44"/>
        </w:rPr>
        <w:t> </w:t>
      </w:r>
      <w:r>
        <w:rPr>
          <w:rFonts w:hint="eastAsia" w:ascii="黑体" w:hAnsi="黑体" w:eastAsia="黑体" w:cs="黑体"/>
          <w:b/>
          <w:bCs/>
          <w:color w:val="000000"/>
          <w:kern w:val="0"/>
          <w:sz w:val="44"/>
          <w:szCs w:val="44"/>
        </w:rPr>
        <w:t> 目录</w:t>
      </w:r>
    </w:p>
    <w:p w14:paraId="70C5FD72">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一、开标一览表</w:t>
      </w:r>
    </w:p>
    <w:p w14:paraId="7C31466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二、响应函</w:t>
      </w:r>
    </w:p>
    <w:p w14:paraId="36F8C9B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三、承诺书</w:t>
      </w:r>
    </w:p>
    <w:p w14:paraId="6FE8407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四、法人身份证明和授权委托书</w:t>
      </w:r>
    </w:p>
    <w:p w14:paraId="63C4A6B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五、询比内容要求响应表</w:t>
      </w:r>
    </w:p>
    <w:p w14:paraId="3EA4F5CF">
      <w:pPr>
        <w:shd w:val="clear" w:color="auto" w:fill="FFFFFF"/>
        <w:spacing w:before="100" w:beforeAutospacing="1" w:after="100" w:afterAutospacing="1" w:line="560" w:lineRule="exact"/>
        <w:ind w:firstLine="48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分项报价</w:t>
      </w:r>
    </w:p>
    <w:p w14:paraId="0F304CE5">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七、</w:t>
      </w:r>
      <w:r>
        <w:rPr>
          <w:rFonts w:hint="eastAsia" w:ascii="仿宋_GB2312" w:hAnsi="仿宋_GB2312" w:eastAsia="仿宋_GB2312" w:cs="仿宋_GB2312"/>
          <w:color w:val="000000"/>
          <w:kern w:val="0"/>
          <w:sz w:val="32"/>
          <w:szCs w:val="32"/>
        </w:rPr>
        <w:t>资格审查证明文件</w:t>
      </w:r>
    </w:p>
    <w:p w14:paraId="69A76CDA">
      <w:pPr>
        <w:shd w:val="clear" w:color="auto" w:fill="FFFFFF"/>
        <w:spacing w:before="100" w:beforeAutospacing="1" w:after="100" w:afterAutospacing="1" w:line="560" w:lineRule="exact"/>
        <w:ind w:firstLine="48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八、服务承诺</w:t>
      </w:r>
    </w:p>
    <w:p w14:paraId="5A605D99">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九</w:t>
      </w:r>
      <w:r>
        <w:rPr>
          <w:rFonts w:hint="eastAsia" w:ascii="仿宋_GB2312" w:hAnsi="仿宋_GB2312" w:eastAsia="仿宋_GB2312" w:cs="仿宋_GB2312"/>
          <w:color w:val="000000"/>
          <w:kern w:val="0"/>
          <w:sz w:val="32"/>
          <w:szCs w:val="32"/>
        </w:rPr>
        <w:t>、供应商认为需要说明的其他内容</w:t>
      </w:r>
    </w:p>
    <w:p w14:paraId="49E359BC">
      <w:pPr>
        <w:widowControl/>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p>
    <w:p w14:paraId="57119213">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p>
    <w:p w14:paraId="5DE4C468">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005FC871">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20" w:name="_Toc24628"/>
      <w:r>
        <w:rPr>
          <w:rFonts w:hint="eastAsia" w:ascii="黑体" w:hAnsi="黑体" w:eastAsia="黑体" w:cs="黑体"/>
          <w:color w:val="000000"/>
          <w:kern w:val="0"/>
          <w:sz w:val="32"/>
          <w:szCs w:val="32"/>
        </w:rPr>
        <w:t>一、开标一览表</w:t>
      </w:r>
      <w:bookmarkEnd w:id="20"/>
    </w:p>
    <w:tbl>
      <w:tblPr>
        <w:tblStyle w:val="23"/>
        <w:tblW w:w="9422" w:type="dxa"/>
        <w:jc w:val="center"/>
        <w:tblLayout w:type="fixed"/>
        <w:tblCellMar>
          <w:top w:w="0" w:type="dxa"/>
          <w:left w:w="0" w:type="dxa"/>
          <w:bottom w:w="0" w:type="dxa"/>
          <w:right w:w="0" w:type="dxa"/>
        </w:tblCellMar>
      </w:tblPr>
      <w:tblGrid>
        <w:gridCol w:w="2410"/>
        <w:gridCol w:w="7012"/>
      </w:tblGrid>
      <w:tr w14:paraId="5BE19404">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0AAB11">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kern w:val="0"/>
                <w:sz w:val="32"/>
                <w:szCs w:val="32"/>
              </w:rPr>
              <w:t>供应商名称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73739DF7">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14:paraId="0E2FE7A8">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5113CD">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B3980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全部</w:t>
            </w:r>
          </w:p>
        </w:tc>
      </w:tr>
      <w:tr w14:paraId="334FD3F1">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4448BC">
            <w:pPr>
              <w:widowControl/>
              <w:spacing w:before="100" w:beforeAutospacing="1" w:after="100" w:afterAutospacing="1" w:line="560" w:lineRule="exact"/>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响应总报价</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71E38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元整</w:t>
            </w:r>
          </w:p>
          <w:p w14:paraId="712A5B11">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小写：人民币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w:t>
            </w:r>
          </w:p>
        </w:tc>
      </w:tr>
      <w:tr w14:paraId="0803545C">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0B1130">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CAA2FD">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    否□   （划√）</w:t>
            </w:r>
          </w:p>
        </w:tc>
      </w:tr>
      <w:tr w14:paraId="0D6750CC">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CF4133">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w:t>
            </w:r>
            <w:r>
              <w:rPr>
                <w:rFonts w:hint="eastAsia" w:ascii="仿宋_GB2312" w:hAnsi="仿宋_GB2312" w:eastAsia="仿宋_GB2312" w:cs="仿宋_GB2312"/>
                <w:kern w:val="0"/>
                <w:sz w:val="32"/>
                <w:szCs w:val="32"/>
                <w:lang w:val="en-US" w:eastAsia="zh-CN"/>
              </w:rPr>
              <w:t>期限</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D348446">
            <w:pPr>
              <w:widowControl/>
              <w:spacing w:before="100" w:beforeAutospacing="1" w:after="100" w:afterAutospacing="1"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非人为损害的情况下，免费质保</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p>
          <w:p w14:paraId="46F43285">
            <w:pPr>
              <w:widowControl/>
              <w:spacing w:before="100" w:beforeAutospacing="1" w:after="100" w:afterAutospacing="1" w:line="560" w:lineRule="exact"/>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否□   （划√）</w:t>
            </w:r>
          </w:p>
        </w:tc>
      </w:tr>
      <w:tr w14:paraId="72B1CE13">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AB9889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其他说明：</w:t>
            </w:r>
            <w:r>
              <w:rPr>
                <w:rFonts w:hint="eastAsia" w:ascii="仿宋_GB2312" w:hAnsi="仿宋_GB2312" w:eastAsia="仿宋_GB2312" w:cs="仿宋_GB2312"/>
                <w:b/>
                <w:color w:val="FF0000"/>
                <w:kern w:val="0"/>
                <w:sz w:val="32"/>
                <w:szCs w:val="32"/>
              </w:rPr>
              <w:t>供应商报价合计不得超过最高投标限价</w:t>
            </w:r>
            <w:r>
              <w:rPr>
                <w:rFonts w:hint="eastAsia" w:ascii="仿宋_GB2312" w:hAnsi="仿宋_GB2312" w:eastAsia="仿宋_GB2312" w:cs="仿宋_GB2312"/>
                <w:b/>
                <w:bCs/>
                <w:color w:val="FF0000"/>
                <w:kern w:val="0"/>
                <w:sz w:val="32"/>
                <w:szCs w:val="32"/>
              </w:rPr>
              <w:t>否</w:t>
            </w:r>
            <w:r>
              <w:rPr>
                <w:rFonts w:hint="eastAsia" w:ascii="仿宋_GB2312" w:hAnsi="仿宋_GB2312" w:eastAsia="仿宋_GB2312" w:cs="仿宋_GB2312"/>
                <w:b/>
                <w:color w:val="FF0000"/>
                <w:kern w:val="0"/>
                <w:sz w:val="32"/>
                <w:szCs w:val="32"/>
              </w:rPr>
              <w:t>则将会被否决响应。</w:t>
            </w:r>
          </w:p>
        </w:tc>
      </w:tr>
    </w:tbl>
    <w:p w14:paraId="5B12BB12">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3D4436EE">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供应商： </w:t>
      </w:r>
      <w:r>
        <w:rPr>
          <w:rFonts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（盖章）        </w:t>
      </w:r>
    </w:p>
    <w:p w14:paraId="7117D663">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71E5461C">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法定代表人（或委托代理人）签字：  </w:t>
      </w:r>
    </w:p>
    <w:p w14:paraId="63B58E25">
      <w:pPr>
        <w:widowControl/>
        <w:jc w:val="left"/>
        <w:rPr>
          <w:rFonts w:ascii="黑体" w:hAnsi="黑体" w:eastAsia="黑体" w:cs="黑体"/>
          <w:color w:val="000000"/>
          <w:kern w:val="0"/>
          <w:sz w:val="32"/>
          <w:szCs w:val="32"/>
        </w:rPr>
      </w:pPr>
      <w:bookmarkStart w:id="21" w:name="_Hlt533409360"/>
      <w:bookmarkEnd w:id="21"/>
      <w:bookmarkStart w:id="22" w:name="_Hlt533408409"/>
      <w:bookmarkEnd w:id="22"/>
      <w:bookmarkStart w:id="23" w:name="_Toc197934563"/>
      <w:bookmarkEnd w:id="23"/>
      <w:bookmarkStart w:id="24" w:name="_Hlt519045798"/>
      <w:bookmarkEnd w:id="24"/>
      <w:bookmarkStart w:id="25" w:name="_Toc269135710"/>
      <w:bookmarkEnd w:id="25"/>
      <w:bookmarkStart w:id="26" w:name="_Hlt509716873"/>
      <w:bookmarkEnd w:id="26"/>
      <w:bookmarkStart w:id="27" w:name="_Toc282517742"/>
      <w:bookmarkEnd w:id="27"/>
      <w:bookmarkStart w:id="28" w:name="_Hlt533408916"/>
      <w:bookmarkEnd w:id="28"/>
      <w:bookmarkStart w:id="29" w:name="_Toc516969097"/>
      <w:bookmarkEnd w:id="29"/>
      <w:r>
        <w:rPr>
          <w:rFonts w:ascii="黑体" w:hAnsi="黑体" w:eastAsia="黑体" w:cs="黑体"/>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0" w:name="_Toc2432"/>
      <w:r>
        <w:rPr>
          <w:rFonts w:hint="eastAsia" w:ascii="黑体" w:hAnsi="黑体" w:eastAsia="黑体" w:cs="黑体"/>
          <w:color w:val="000000"/>
          <w:kern w:val="0"/>
          <w:sz w:val="32"/>
          <w:szCs w:val="32"/>
        </w:rPr>
        <w:t>二、响应函</w:t>
      </w:r>
      <w:bookmarkEnd w:id="30"/>
    </w:p>
    <w:p w14:paraId="227C437F">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w:t>
      </w:r>
      <w:r>
        <w:rPr>
          <w:rFonts w:hint="eastAsia" w:ascii="仿宋_GB2312" w:hAnsi="仿宋_GB2312" w:eastAsia="仿宋_GB2312" w:cs="仿宋_GB2312"/>
          <w:color w:val="000000"/>
          <w:kern w:val="0"/>
          <w:sz w:val="32"/>
          <w:szCs w:val="32"/>
          <w:u w:val="single"/>
        </w:rPr>
        <w:t xml:space="preserve"> </w:t>
      </w:r>
      <w:r>
        <w:rPr>
          <w:rFonts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rPr>
        <w:t>（采购人）</w:t>
      </w:r>
    </w:p>
    <w:p w14:paraId="2FD14FE4">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1、根据贵单位发布的询比邀请书和询比文件，我们决定参加你们组织的“</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”的询比活动。</w:t>
      </w:r>
    </w:p>
    <w:p w14:paraId="168F61AD">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2、我方愿意按照询比文件约定的各项要求，向采购人提供所需的服务，投标总报价为</w:t>
      </w:r>
      <w:r>
        <w:rPr>
          <w:rFonts w:hint="eastAsia" w:ascii="仿宋_GB2312" w:hAnsi="仿宋_GB2312" w:eastAsia="仿宋_GB2312" w:cs="仿宋_GB2312"/>
          <w:color w:val="000000"/>
          <w:kern w:val="0"/>
          <w:sz w:val="32"/>
          <w:szCs w:val="32"/>
          <w:u w:val="single"/>
        </w:rPr>
        <w:t>         （大写）</w:t>
      </w:r>
      <w:r>
        <w:rPr>
          <w:rFonts w:hint="eastAsia" w:ascii="仿宋_GB2312" w:hAnsi="仿宋_GB2312" w:eastAsia="仿宋_GB2312" w:cs="仿宋_GB2312"/>
          <w:color w:val="000000"/>
          <w:kern w:val="0"/>
          <w:sz w:val="32"/>
          <w:szCs w:val="32"/>
        </w:rPr>
        <w:t>元人民币。</w:t>
      </w:r>
    </w:p>
    <w:p w14:paraId="41804F8A">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3、一旦我方成交，我方将严格履行合同约定的责任和义务，保证该项目的服务期为</w:t>
      </w:r>
      <w:r>
        <w:rPr>
          <w:rFonts w:hint="eastAsia" w:hAnsi="宋体"/>
          <w:szCs w:val="21"/>
          <w:u w:val="single"/>
        </w:rPr>
        <w:t xml:space="preserve">               </w:t>
      </w:r>
      <w:r>
        <w:rPr>
          <w:rFonts w:hint="eastAsia" w:ascii="仿宋_GB2312" w:hAnsi="仿宋_GB2312" w:eastAsia="仿宋_GB2312" w:cs="仿宋_GB2312"/>
          <w:color w:val="000000"/>
          <w:kern w:val="0"/>
          <w:sz w:val="32"/>
          <w:szCs w:val="32"/>
        </w:rPr>
        <w:t>。</w:t>
      </w:r>
    </w:p>
    <w:p w14:paraId="2CBE8FD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4、我方同意按照询比文件的要求，向贵方提交金额为人民币（大写）</w:t>
      </w:r>
      <w:r>
        <w:rPr>
          <w:rFonts w:hint="eastAsia" w:hAnsi="宋体" w:cs="宋体"/>
          <w:color w:val="000000"/>
          <w:szCs w:val="21"/>
          <w:u w:val="single"/>
        </w:rPr>
        <w:t xml:space="preserve">     </w:t>
      </w:r>
      <w:r>
        <w:rPr>
          <w:rFonts w:hint="eastAsia" w:hAnsi="宋体" w:cs="宋体"/>
          <w:color w:val="000000"/>
          <w:sz w:val="32"/>
          <w:szCs w:val="32"/>
          <w:u w:val="single"/>
        </w:rPr>
        <w:t>零元</w:t>
      </w:r>
      <w:r>
        <w:rPr>
          <w:rFonts w:hint="eastAsia" w:hAnsi="宋体" w:cs="宋体"/>
          <w:color w:val="000000"/>
          <w:szCs w:val="21"/>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（小写）　　0元</w:t>
      </w:r>
      <w:r>
        <w:rPr>
          <w:rFonts w:hint="eastAsia" w:ascii="仿宋_GB2312" w:hAnsi="仿宋_GB2312" w:eastAsia="仿宋_GB2312" w:cs="仿宋_GB2312"/>
          <w:color w:val="000000"/>
          <w:kern w:val="0"/>
          <w:sz w:val="32"/>
          <w:szCs w:val="32"/>
        </w:rPr>
        <w:t xml:space="preserve"> 的询比响应保证金，并且承诺遵守询比文件中有关询比响应保证金的约定。</w:t>
      </w:r>
    </w:p>
    <w:p w14:paraId="62EA78E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5、我方愿意提供贵方可能另外要求的、与询比响应有关的文件资料，并保证我方已提供和将要提供的文件是真实的、准确的。</w:t>
      </w:r>
    </w:p>
    <w:p w14:paraId="1C1E2CDC">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kern w:val="0"/>
          <w:sz w:val="32"/>
          <w:szCs w:val="32"/>
        </w:rPr>
        <w:t>、我方为本项目提交的</w:t>
      </w:r>
      <w:r>
        <w:rPr>
          <w:rFonts w:hint="eastAsia" w:ascii="仿宋_GB2312" w:hAnsi="仿宋_GB2312" w:eastAsia="仿宋_GB2312" w:cs="仿宋_GB2312"/>
          <w:b/>
          <w:kern w:val="0"/>
          <w:sz w:val="32"/>
          <w:szCs w:val="32"/>
        </w:rPr>
        <w:t>询比响应文件一式两份，其中正本一份、副本两份，电子版扫描件U盘一份。</w:t>
      </w:r>
    </w:p>
    <w:p w14:paraId="0B9CD538">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37EC4927">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法定代表人授权委托人：</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（签字）</w:t>
      </w:r>
    </w:p>
    <w:p w14:paraId="61785C0C">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法定代表人联系电话：</w:t>
      </w:r>
    </w:p>
    <w:p w14:paraId="3BAB78AE">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w:t>
      </w:r>
    </w:p>
    <w:p w14:paraId="3E7500A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通讯地址：</w:t>
      </w:r>
    </w:p>
    <w:p w14:paraId="3400567D">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邮政编码：</w:t>
      </w:r>
    </w:p>
    <w:p w14:paraId="5CA0BD2C">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  </w:t>
      </w:r>
    </w:p>
    <w:p w14:paraId="62A69B75">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供应商开户行：</w:t>
      </w:r>
    </w:p>
    <w:p w14:paraId="401B7CB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账号：</w:t>
      </w:r>
    </w:p>
    <w:p w14:paraId="29BD9CD1">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DC0340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44E10A4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9ED91D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3E0CDD0B">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ACB377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0B863F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8AE005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1198861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2492250">
      <w:pPr>
        <w:pStyle w:val="21"/>
      </w:pPr>
    </w:p>
    <w:p w14:paraId="21D83A4D">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1" w:name="_Toc19634"/>
      <w:r>
        <w:rPr>
          <w:rFonts w:hint="eastAsia" w:ascii="黑体" w:hAnsi="黑体" w:eastAsia="黑体" w:cs="黑体"/>
          <w:color w:val="000000"/>
          <w:kern w:val="0"/>
          <w:sz w:val="32"/>
          <w:szCs w:val="32"/>
        </w:rPr>
        <w:t>三、承诺书</w:t>
      </w:r>
      <w:bookmarkEnd w:id="31"/>
    </w:p>
    <w:p w14:paraId="5BAD112F">
      <w:pPr>
        <w:widowControl/>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阜阳市肿瘤医院：</w:t>
      </w:r>
    </w:p>
    <w:p w14:paraId="52980386">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供应商 </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ascii="仿宋_GB2312" w:hAnsi="仿宋_GB2312" w:eastAsia="仿宋_GB2312" w:cs="仿宋_GB2312"/>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458DC5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3DE7404">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5F55D1B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B418A1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10715AB9">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C6F1B72">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 </w:t>
      </w:r>
      <w:bookmarkStart w:id="32" w:name="_Toc258576443"/>
      <w:bookmarkEnd w:id="32"/>
      <w:bookmarkStart w:id="33" w:name="_Hlt509739007"/>
      <w:bookmarkEnd w:id="33"/>
      <w:bookmarkStart w:id="34" w:name="_Toc246150332"/>
      <w:bookmarkEnd w:id="34"/>
      <w:bookmarkStart w:id="35" w:name="_Toc282517745"/>
      <w:bookmarkEnd w:id="35"/>
    </w:p>
    <w:p w14:paraId="406BC218">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6" w:name="_Toc3598"/>
      <w:r>
        <w:rPr>
          <w:rFonts w:hint="eastAsia" w:ascii="黑体" w:hAnsi="黑体" w:eastAsia="黑体" w:cs="黑体"/>
          <w:color w:val="000000"/>
          <w:kern w:val="0"/>
          <w:sz w:val="32"/>
          <w:szCs w:val="32"/>
        </w:rPr>
        <w:t>四、法人身份证明和授权委托书</w:t>
      </w:r>
      <w:bookmarkEnd w:id="36"/>
    </w:p>
    <w:p w14:paraId="71D5637A">
      <w:pPr>
        <w:spacing w:line="480" w:lineRule="auto"/>
        <w:ind w:firstLine="560" w:firstLineChars="200"/>
        <w:rPr>
          <w:rFonts w:ascii="宋体" w:hAnsi="宋体"/>
          <w:color w:val="000000"/>
          <w:sz w:val="28"/>
          <w:szCs w:val="28"/>
        </w:rPr>
      </w:pPr>
      <w:r>
        <w:rPr>
          <w:rFonts w:hint="eastAsia" w:ascii="宋体" w:hAnsi="宋体"/>
          <w:color w:val="000000"/>
          <w:sz w:val="28"/>
          <w:szCs w:val="28"/>
        </w:rPr>
        <w:t>供应商名称：</w:t>
      </w:r>
      <w:r>
        <w:rPr>
          <w:rFonts w:hint="eastAsia" w:ascii="宋体" w:hAnsi="宋体"/>
          <w:color w:val="000000"/>
          <w:sz w:val="28"/>
          <w:szCs w:val="28"/>
          <w:u w:val="single"/>
        </w:rPr>
        <w:t xml:space="preserve">                            </w:t>
      </w:r>
    </w:p>
    <w:p w14:paraId="4E0E2271">
      <w:pPr>
        <w:spacing w:line="480" w:lineRule="auto"/>
        <w:ind w:firstLine="560" w:firstLineChars="200"/>
        <w:rPr>
          <w:rFonts w:ascii="宋体" w:hAnsi="宋体"/>
          <w:color w:val="000000"/>
          <w:sz w:val="28"/>
          <w:szCs w:val="28"/>
        </w:rPr>
      </w:pPr>
      <w:r>
        <w:rPr>
          <w:rFonts w:hint="eastAsia" w:ascii="宋体" w:hAnsi="宋体"/>
          <w:color w:val="000000"/>
          <w:sz w:val="28"/>
          <w:szCs w:val="28"/>
        </w:rPr>
        <w:t>单位性质：</w:t>
      </w:r>
      <w:r>
        <w:rPr>
          <w:rFonts w:hint="eastAsia" w:ascii="宋体" w:hAnsi="宋体"/>
          <w:color w:val="000000"/>
          <w:sz w:val="28"/>
          <w:szCs w:val="28"/>
          <w:u w:val="single"/>
        </w:rPr>
        <w:t xml:space="preserve">                              </w:t>
      </w:r>
    </w:p>
    <w:p w14:paraId="239FACD2">
      <w:pPr>
        <w:spacing w:line="480" w:lineRule="auto"/>
        <w:ind w:firstLine="560" w:firstLineChars="200"/>
        <w:rPr>
          <w:rFonts w:ascii="宋体" w:hAnsi="宋体"/>
          <w:color w:val="000000"/>
          <w:sz w:val="28"/>
          <w:szCs w:val="28"/>
        </w:rPr>
      </w:pPr>
      <w:r>
        <w:rPr>
          <w:rFonts w:hint="eastAsia" w:ascii="宋体" w:hAnsi="宋体"/>
          <w:color w:val="000000"/>
          <w:sz w:val="28"/>
          <w:szCs w:val="28"/>
        </w:rPr>
        <w:t>公司地址：</w:t>
      </w:r>
      <w:r>
        <w:rPr>
          <w:rFonts w:hint="eastAsia" w:ascii="宋体" w:hAnsi="宋体"/>
          <w:color w:val="000000"/>
          <w:sz w:val="28"/>
          <w:szCs w:val="28"/>
          <w:u w:val="single"/>
        </w:rPr>
        <w:t xml:space="preserve">                              </w:t>
      </w:r>
    </w:p>
    <w:p w14:paraId="4C562318">
      <w:pPr>
        <w:spacing w:line="480" w:lineRule="auto"/>
        <w:ind w:firstLine="560" w:firstLineChars="20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日</w:t>
      </w:r>
    </w:p>
    <w:p w14:paraId="477F396A">
      <w:pPr>
        <w:spacing w:line="480" w:lineRule="auto"/>
        <w:ind w:firstLine="560" w:firstLineChars="200"/>
        <w:rPr>
          <w:rFonts w:ascii="宋体" w:hAnsi="宋体"/>
          <w:color w:val="000000"/>
          <w:sz w:val="28"/>
          <w:szCs w:val="28"/>
        </w:rPr>
      </w:pPr>
      <w:r>
        <w:rPr>
          <w:rFonts w:hint="eastAsia" w:ascii="宋体" w:hAnsi="宋体"/>
          <w:color w:val="000000"/>
          <w:sz w:val="28"/>
          <w:szCs w:val="28"/>
        </w:rPr>
        <w:t>经营期限：</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日至</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日(到期不写视为长期)  </w:t>
      </w:r>
    </w:p>
    <w:p w14:paraId="37B88931">
      <w:pPr>
        <w:spacing w:line="480" w:lineRule="auto"/>
        <w:ind w:firstLine="560" w:firstLineChars="200"/>
        <w:rPr>
          <w:rFonts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_</w:t>
      </w:r>
    </w:p>
    <w:p w14:paraId="62793F97">
      <w:pPr>
        <w:spacing w:line="480" w:lineRule="auto"/>
        <w:ind w:firstLine="560" w:firstLineChars="200"/>
        <w:rPr>
          <w:rFonts w:ascii="宋体" w:hAnsi="宋体"/>
          <w:color w:val="000000"/>
          <w:sz w:val="28"/>
          <w:szCs w:val="28"/>
        </w:rPr>
      </w:pPr>
      <w:r>
        <w:rPr>
          <w:rFonts w:hint="eastAsia" w:ascii="宋体" w:hAnsi="宋体"/>
          <w:color w:val="000000"/>
          <w:sz w:val="28"/>
          <w:szCs w:val="28"/>
        </w:rPr>
        <w:t>系</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（供应商名称）的法定代表人。</w:t>
      </w:r>
    </w:p>
    <w:p w14:paraId="7E4F9595">
      <w:pPr>
        <w:spacing w:line="480" w:lineRule="auto"/>
        <w:ind w:firstLine="560" w:firstLineChars="200"/>
        <w:rPr>
          <w:rFonts w:ascii="宋体" w:hAnsi="宋体"/>
          <w:color w:val="000000"/>
          <w:sz w:val="28"/>
          <w:szCs w:val="28"/>
        </w:rPr>
      </w:pPr>
    </w:p>
    <w:p w14:paraId="3DA56E0C">
      <w:pPr>
        <w:spacing w:line="480" w:lineRule="auto"/>
        <w:ind w:firstLine="1120" w:firstLineChars="400"/>
        <w:rPr>
          <w:rFonts w:ascii="宋体" w:hAnsi="宋体"/>
          <w:color w:val="000000"/>
          <w:sz w:val="28"/>
          <w:szCs w:val="28"/>
        </w:rPr>
      </w:pPr>
      <w:r>
        <w:rPr>
          <w:rFonts w:hint="eastAsia" w:ascii="宋体" w:hAnsi="宋体"/>
          <w:color w:val="000000"/>
          <w:sz w:val="28"/>
          <w:szCs w:val="28"/>
        </w:rPr>
        <w:t>特此证明。</w:t>
      </w:r>
    </w:p>
    <w:p w14:paraId="7418DD85">
      <w:pPr>
        <w:spacing w:line="300" w:lineRule="auto"/>
        <w:rPr>
          <w:rFonts w:ascii="宋体" w:hAnsi="宋体"/>
          <w:color w:val="000000"/>
          <w:sz w:val="28"/>
          <w:szCs w:val="28"/>
          <w:u w:val="thick"/>
        </w:rPr>
      </w:pPr>
      <w:r>
        <w:rPr>
          <w:rFonts w:hint="eastAsia" w:ascii="宋体" w:hAnsi="宋体"/>
          <w:color w:val="000000"/>
          <w:sz w:val="28"/>
          <w:szCs w:val="28"/>
        </w:rPr>
        <w:t xml:space="preserve">    </w:t>
      </w:r>
      <w:r>
        <w:rPr>
          <w:rFonts w:hint="eastAsia" w:ascii="宋体" w:hAnsi="宋体"/>
          <w:color w:val="000000"/>
          <w:sz w:val="28"/>
          <w:szCs w:val="28"/>
          <w:u w:val="thick"/>
        </w:rPr>
        <w:t>附法定代表人身份证复印件</w:t>
      </w:r>
    </w:p>
    <w:p w14:paraId="54BEFE24">
      <w:pPr>
        <w:spacing w:line="480" w:lineRule="auto"/>
        <w:ind w:firstLine="960" w:firstLineChars="40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ascii="宋体" w:hAnsi="宋体"/>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宋体" w:hAnsi="宋体"/>
          <w:color w:val="000000"/>
          <w:sz w:val="24"/>
          <w:szCs w:val="24"/>
        </w:rPr>
        <w:t xml:space="preserve"> </w:t>
      </w:r>
      <w:r>
        <w:rPr>
          <w:rFonts w:ascii="宋体" w:hAnsi="宋体"/>
          <w:color w:val="000000"/>
          <w:sz w:val="24"/>
          <w:szCs w:val="24"/>
        </w:rPr>
        <w:t xml:space="preserve">                          </w:t>
      </w:r>
    </w:p>
    <w:p w14:paraId="1C485B67">
      <w:pPr>
        <w:spacing w:line="300" w:lineRule="auto"/>
        <w:ind w:firstLine="480" w:firstLineChars="200"/>
        <w:rPr>
          <w:rFonts w:ascii="宋体" w:hAnsi="宋体"/>
          <w:color w:val="000000"/>
          <w:sz w:val="24"/>
          <w:szCs w:val="24"/>
        </w:rPr>
      </w:pPr>
    </w:p>
    <w:p w14:paraId="312C804A">
      <w:pPr>
        <w:spacing w:line="300" w:lineRule="auto"/>
        <w:ind w:firstLine="480" w:firstLineChars="200"/>
        <w:rPr>
          <w:rFonts w:ascii="宋体" w:hAnsi="宋体"/>
          <w:color w:val="000000"/>
          <w:sz w:val="24"/>
          <w:szCs w:val="24"/>
        </w:rPr>
      </w:pPr>
    </w:p>
    <w:p w14:paraId="0B41217E">
      <w:pPr>
        <w:spacing w:line="300" w:lineRule="auto"/>
        <w:ind w:firstLine="480" w:firstLineChars="200"/>
        <w:rPr>
          <w:rFonts w:ascii="宋体" w:hAnsi="宋体"/>
          <w:color w:val="000000"/>
          <w:sz w:val="24"/>
          <w:szCs w:val="24"/>
        </w:rPr>
      </w:pPr>
    </w:p>
    <w:p w14:paraId="42E8DB53">
      <w:pPr>
        <w:spacing w:line="300" w:lineRule="auto"/>
        <w:ind w:firstLine="480" w:firstLineChars="200"/>
        <w:rPr>
          <w:rFonts w:ascii="宋体" w:hAnsi="宋体"/>
          <w:color w:val="000000"/>
          <w:sz w:val="24"/>
          <w:szCs w:val="24"/>
        </w:rPr>
      </w:pPr>
    </w:p>
    <w:p w14:paraId="69654890">
      <w:pPr>
        <w:spacing w:line="300" w:lineRule="auto"/>
        <w:ind w:firstLine="480" w:firstLineChars="200"/>
        <w:rPr>
          <w:rFonts w:ascii="宋体" w:hAnsi="宋体"/>
          <w:color w:val="000000"/>
          <w:sz w:val="24"/>
          <w:szCs w:val="24"/>
        </w:rPr>
      </w:pPr>
    </w:p>
    <w:p w14:paraId="5952A69D">
      <w:pPr>
        <w:spacing w:line="300" w:lineRule="auto"/>
        <w:ind w:firstLine="480" w:firstLineChars="200"/>
        <w:rPr>
          <w:rFonts w:ascii="宋体" w:hAnsi="宋体"/>
          <w:color w:val="000000"/>
          <w:sz w:val="24"/>
          <w:szCs w:val="24"/>
        </w:rPr>
      </w:pPr>
    </w:p>
    <w:p w14:paraId="5B309861">
      <w:pPr>
        <w:spacing w:line="300" w:lineRule="auto"/>
        <w:ind w:firstLine="480" w:firstLineChars="200"/>
        <w:rPr>
          <w:rFonts w:ascii="宋体" w:hAnsi="宋体"/>
          <w:color w:val="000000"/>
          <w:sz w:val="24"/>
          <w:szCs w:val="24"/>
        </w:rPr>
      </w:pPr>
    </w:p>
    <w:p w14:paraId="3F9F508B">
      <w:pPr>
        <w:spacing w:line="300" w:lineRule="auto"/>
        <w:ind w:firstLine="480" w:firstLineChars="200"/>
        <w:rPr>
          <w:rFonts w:ascii="宋体" w:hAnsi="宋体"/>
          <w:color w:val="000000"/>
          <w:sz w:val="24"/>
          <w:szCs w:val="24"/>
        </w:rPr>
      </w:pPr>
    </w:p>
    <w:p w14:paraId="60D79656">
      <w:pPr>
        <w:spacing w:line="300" w:lineRule="auto"/>
        <w:ind w:firstLine="1312" w:firstLineChars="547"/>
        <w:rPr>
          <w:rFonts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全称+盖章</w:t>
      </w:r>
      <w:r>
        <w:rPr>
          <w:rFonts w:hint="eastAsia" w:ascii="宋体" w:hAnsi="宋体"/>
          <w:color w:val="000000"/>
          <w:sz w:val="24"/>
          <w:szCs w:val="24"/>
        </w:rPr>
        <w:t>）</w:t>
      </w:r>
    </w:p>
    <w:p w14:paraId="0B386019">
      <w:pPr>
        <w:spacing w:line="300" w:lineRule="auto"/>
        <w:ind w:firstLine="5160" w:firstLineChars="2150"/>
        <w:rPr>
          <w:rFonts w:ascii="宋体" w:hAnsi="宋体"/>
          <w:color w:val="000000"/>
          <w:sz w:val="24"/>
          <w:szCs w:val="24"/>
          <w:u w:val="single"/>
        </w:rPr>
      </w:pPr>
    </w:p>
    <w:p w14:paraId="0A37D8A4">
      <w:pPr>
        <w:ind w:firstLine="5392" w:firstLineChars="2247"/>
        <w:jc w:val="left"/>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w:t>
      </w:r>
    </w:p>
    <w:p w14:paraId="3C53128D">
      <w:pPr>
        <w:jc w:val="left"/>
        <w:rPr>
          <w:rFonts w:ascii="宋体" w:hAnsi="宋体"/>
          <w:color w:val="000000"/>
          <w:sz w:val="24"/>
          <w:szCs w:val="24"/>
        </w:rPr>
      </w:pPr>
    </w:p>
    <w:p w14:paraId="0060FD9F">
      <w:pPr>
        <w:jc w:val="left"/>
        <w:rPr>
          <w:rFonts w:ascii="宋体" w:hAnsi="宋体"/>
          <w:color w:val="000000"/>
          <w:sz w:val="24"/>
          <w:szCs w:val="24"/>
        </w:rPr>
      </w:pPr>
    </w:p>
    <w:p w14:paraId="0245DF37">
      <w:pPr>
        <w:rPr>
          <w:rFonts w:ascii="Times New Roman" w:hAnsi="Times New Roman"/>
          <w:color w:val="000000"/>
          <w:szCs w:val="20"/>
        </w:rPr>
      </w:pPr>
    </w:p>
    <w:p w14:paraId="7AD0827B">
      <w:pPr>
        <w:rPr>
          <w:rFonts w:ascii="Times New Roman" w:hAnsi="Times New Roman"/>
          <w:color w:val="000000"/>
          <w:szCs w:val="20"/>
        </w:rPr>
      </w:pPr>
    </w:p>
    <w:p w14:paraId="27A465EF">
      <w:pPr>
        <w:jc w:val="center"/>
        <w:rPr>
          <w:rFonts w:ascii="Times New Roman" w:hAnsi="Times New Roman"/>
          <w:sz w:val="28"/>
          <w:szCs w:val="28"/>
        </w:rPr>
      </w:pPr>
      <w:r>
        <w:rPr>
          <w:rFonts w:hint="eastAsia" w:ascii="Times New Roman" w:hAnsi="宋体"/>
          <w:sz w:val="28"/>
          <w:szCs w:val="28"/>
        </w:rPr>
        <w:t>授权委托书</w:t>
      </w:r>
      <w:r>
        <w:rPr>
          <w:rFonts w:hint="eastAsia" w:ascii="Times New Roman" w:hAnsi="Times New Roman"/>
          <w:sz w:val="28"/>
          <w:szCs w:val="28"/>
        </w:rPr>
        <w:t>(</w:t>
      </w:r>
      <w:r>
        <w:rPr>
          <w:rFonts w:ascii="Times New Roman" w:hAnsi="Times New Roman"/>
          <w:sz w:val="28"/>
          <w:szCs w:val="28"/>
        </w:rPr>
        <w:t>法</w:t>
      </w:r>
      <w:r>
        <w:rPr>
          <w:rFonts w:hint="eastAsia" w:ascii="Times New Roman" w:hAnsi="Times New Roman"/>
          <w:sz w:val="28"/>
          <w:szCs w:val="28"/>
        </w:rPr>
        <w:t>定代表人</w:t>
      </w:r>
      <w:r>
        <w:rPr>
          <w:rFonts w:ascii="Times New Roman" w:hAnsi="Times New Roman"/>
          <w:sz w:val="28"/>
          <w:szCs w:val="28"/>
        </w:rPr>
        <w:t>投标</w:t>
      </w:r>
      <w:r>
        <w:rPr>
          <w:rFonts w:hint="eastAsia" w:ascii="Times New Roman" w:hAnsi="Times New Roman"/>
          <w:sz w:val="28"/>
          <w:szCs w:val="28"/>
        </w:rPr>
        <w:t>时不需要此文件)</w:t>
      </w:r>
    </w:p>
    <w:p w14:paraId="6B095A50">
      <w:pPr>
        <w:spacing w:after="120"/>
        <w:ind w:left="420" w:leftChars="200" w:firstLine="560" w:firstLineChars="200"/>
        <w:rPr>
          <w:rFonts w:ascii="宋体" w:hAnsi="宋体"/>
          <w:color w:val="000000"/>
          <w:sz w:val="28"/>
          <w:szCs w:val="28"/>
        </w:rPr>
      </w:pPr>
    </w:p>
    <w:p w14:paraId="0B81E9D9">
      <w:pPr>
        <w:spacing w:line="440" w:lineRule="exact"/>
        <w:ind w:firstLine="610"/>
        <w:rPr>
          <w:rFonts w:ascii="宋体" w:hAnsi="宋体"/>
          <w:color w:val="000000"/>
          <w:sz w:val="28"/>
          <w:szCs w:val="28"/>
        </w:rPr>
      </w:pPr>
      <w:r>
        <w:rPr>
          <w:rFonts w:hint="eastAsia" w:ascii="宋体" w:hAnsi="宋体"/>
          <w:color w:val="000000"/>
          <w:sz w:val="28"/>
          <w:szCs w:val="28"/>
        </w:rPr>
        <w:t>本人</w:t>
      </w:r>
      <w:r>
        <w:rPr>
          <w:rFonts w:hint="eastAsia" w:ascii="宋体" w:hAnsi="宋体"/>
          <w:color w:val="000000"/>
          <w:sz w:val="28"/>
          <w:szCs w:val="28"/>
          <w:u w:val="single"/>
        </w:rPr>
        <w:t xml:space="preserve">             </w:t>
      </w:r>
      <w:r>
        <w:rPr>
          <w:rFonts w:hint="eastAsia" w:ascii="宋体" w:hAnsi="宋体"/>
          <w:color w:val="000000"/>
          <w:sz w:val="28"/>
          <w:szCs w:val="28"/>
        </w:rPr>
        <w:t>（姓名）系</w:t>
      </w:r>
      <w:r>
        <w:rPr>
          <w:rFonts w:hint="eastAsia" w:ascii="宋体" w:hAnsi="宋体"/>
          <w:color w:val="000000"/>
          <w:sz w:val="28"/>
          <w:szCs w:val="28"/>
          <w:u w:val="single"/>
        </w:rPr>
        <w:t xml:space="preserve">                             </w:t>
      </w:r>
      <w:r>
        <w:rPr>
          <w:rFonts w:hint="eastAsia" w:ascii="宋体" w:hAnsi="宋体"/>
          <w:color w:val="000000"/>
          <w:sz w:val="28"/>
          <w:szCs w:val="28"/>
        </w:rPr>
        <w:t>（投 标 人 名 称）的法定代表人，现委托</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（姓名）为我方代理人。代理人根据授权，以我方名义签署、澄清、说明、递交、撤回、修改</w:t>
      </w:r>
      <w:r>
        <w:rPr>
          <w:rFonts w:hint="eastAsia" w:ascii="宋体" w:hAnsi="宋体"/>
          <w:color w:val="000000"/>
          <w:sz w:val="28"/>
          <w:szCs w:val="28"/>
          <w:u w:val="single"/>
        </w:rPr>
        <w:t xml:space="preserve">                </w:t>
      </w: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rPr>
        <w:t xml:space="preserve"> 项目询比文件、签订合同和处理有关事宜，其法律后果</w:t>
      </w:r>
      <w:r>
        <w:rPr>
          <w:rFonts w:hint="eastAsia" w:ascii="宋体" w:hAnsi="宋体"/>
          <w:color w:val="000000"/>
          <w:sz w:val="28"/>
          <w:szCs w:val="28"/>
          <w:lang w:val="en-US" w:eastAsia="zh-CN"/>
        </w:rPr>
        <w:t>由</w:t>
      </w:r>
      <w:r>
        <w:rPr>
          <w:rFonts w:hint="eastAsia" w:ascii="宋体" w:hAnsi="宋体"/>
          <w:color w:val="000000"/>
          <w:sz w:val="28"/>
          <w:szCs w:val="28"/>
        </w:rPr>
        <w:t>我方承担。</w:t>
      </w:r>
    </w:p>
    <w:p w14:paraId="396D60F0">
      <w:pPr>
        <w:spacing w:line="440" w:lineRule="exact"/>
        <w:rPr>
          <w:rFonts w:ascii="宋体" w:hAnsi="宋体"/>
          <w:color w:val="000000"/>
          <w:sz w:val="28"/>
          <w:szCs w:val="28"/>
        </w:rPr>
      </w:pPr>
      <w:r>
        <w:rPr>
          <w:rFonts w:hint="eastAsia" w:ascii="宋体" w:hAnsi="宋体"/>
          <w:color w:val="000000"/>
          <w:sz w:val="28"/>
          <w:szCs w:val="28"/>
        </w:rPr>
        <w:t xml:space="preserve">   </w:t>
      </w:r>
    </w:p>
    <w:p w14:paraId="38E36C1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委托期限：</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7235060E">
      <w:pPr>
        <w:spacing w:line="440" w:lineRule="exact"/>
        <w:ind w:firstLine="560" w:firstLineChars="200"/>
        <w:rPr>
          <w:rFonts w:ascii="宋体" w:hAnsi="宋体"/>
          <w:color w:val="000000"/>
          <w:sz w:val="28"/>
          <w:szCs w:val="28"/>
        </w:rPr>
      </w:pPr>
      <w:r>
        <w:rPr>
          <w:rFonts w:hint="eastAsia" w:ascii="宋体" w:hAnsi="宋体"/>
          <w:color w:val="000000"/>
          <w:sz w:val="28"/>
          <w:szCs w:val="28"/>
        </w:rPr>
        <w:t>供应商:</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sz w:val="28"/>
          <w:szCs w:val="28"/>
        </w:rPr>
        <w:t>全称+盖章</w:t>
      </w:r>
      <w:r>
        <w:rPr>
          <w:rFonts w:hint="eastAsia" w:ascii="宋体" w:hAnsi="宋体"/>
          <w:color w:val="000000"/>
          <w:sz w:val="28"/>
          <w:szCs w:val="28"/>
        </w:rPr>
        <w:t>）</w:t>
      </w:r>
    </w:p>
    <w:p w14:paraId="787E2F06">
      <w:pPr>
        <w:spacing w:line="440" w:lineRule="exact"/>
        <w:ind w:firstLine="560" w:firstLineChars="200"/>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rPr>
        <w:t>（签字或签章）</w:t>
      </w:r>
    </w:p>
    <w:p w14:paraId="001547DF">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21384A3B">
      <w:pPr>
        <w:spacing w:line="440" w:lineRule="exact"/>
        <w:ind w:firstLine="560" w:firstLineChars="200"/>
        <w:rPr>
          <w:rFonts w:ascii="宋体" w:hAnsi="宋体"/>
          <w:color w:val="000000"/>
          <w:sz w:val="28"/>
          <w:szCs w:val="28"/>
        </w:rPr>
      </w:pPr>
    </w:p>
    <w:p w14:paraId="5F52CE5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委托代理人姓名：</w:t>
      </w:r>
      <w:r>
        <w:rPr>
          <w:rFonts w:hint="eastAsia" w:ascii="宋体" w:hAnsi="宋体"/>
          <w:color w:val="000000"/>
          <w:sz w:val="28"/>
          <w:szCs w:val="28"/>
          <w:u w:val="single"/>
        </w:rPr>
        <w:t xml:space="preserve">                                </w:t>
      </w:r>
    </w:p>
    <w:p w14:paraId="2F6A644B">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6760B66D">
      <w:pPr>
        <w:spacing w:line="440" w:lineRule="exact"/>
        <w:ind w:firstLine="560" w:firstLineChars="200"/>
        <w:rPr>
          <w:rFonts w:ascii="宋体" w:hAnsi="宋体"/>
          <w:color w:val="000000"/>
          <w:sz w:val="28"/>
          <w:szCs w:val="28"/>
        </w:rPr>
      </w:pPr>
      <w:r>
        <w:rPr>
          <w:rFonts w:hint="eastAsia" w:ascii="宋体" w:hAnsi="宋体"/>
          <w:color w:val="000000"/>
          <w:sz w:val="28"/>
          <w:szCs w:val="28"/>
        </w:rPr>
        <w:t>委托代理人手机号：</w:t>
      </w:r>
      <w:r>
        <w:rPr>
          <w:rFonts w:hint="eastAsia" w:ascii="宋体" w:hAnsi="宋体"/>
          <w:color w:val="000000"/>
          <w:sz w:val="28"/>
          <w:szCs w:val="28"/>
          <w:u w:val="single"/>
        </w:rPr>
        <w:t xml:space="preserve">                              </w:t>
      </w:r>
    </w:p>
    <w:p w14:paraId="7EFCE0D7">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委托代理人电子邮箱：</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073AA09F">
      <w:pPr>
        <w:spacing w:line="440" w:lineRule="exact"/>
        <w:ind w:firstLine="560" w:firstLineChars="200"/>
        <w:rPr>
          <w:rFonts w:ascii="宋体" w:hAnsi="宋体"/>
          <w:color w:val="000000"/>
          <w:sz w:val="28"/>
          <w:szCs w:val="28"/>
        </w:rPr>
      </w:pPr>
    </w:p>
    <w:p w14:paraId="6593E048">
      <w:pPr>
        <w:spacing w:line="440" w:lineRule="exact"/>
        <w:ind w:firstLine="560" w:firstLineChars="200"/>
        <w:rPr>
          <w:rFonts w:ascii="宋体" w:hAnsi="宋体"/>
          <w:color w:val="000000"/>
          <w:sz w:val="28"/>
          <w:szCs w:val="28"/>
        </w:rPr>
      </w:pPr>
      <w:r>
        <w:rPr>
          <w:rFonts w:hint="eastAsia" w:ascii="宋体" w:hAnsi="宋体"/>
          <w:color w:val="000000"/>
          <w:sz w:val="28"/>
          <w:szCs w:val="28"/>
        </w:rPr>
        <w:t>代理人无转委托权。</w:t>
      </w:r>
    </w:p>
    <w:p w14:paraId="1A3AC216">
      <w:pPr>
        <w:spacing w:line="440" w:lineRule="exact"/>
        <w:ind w:firstLine="560" w:firstLineChars="200"/>
        <w:rPr>
          <w:rFonts w:ascii="宋体" w:hAnsi="宋体"/>
          <w:color w:val="000000"/>
          <w:sz w:val="28"/>
          <w:szCs w:val="28"/>
        </w:rPr>
      </w:pPr>
    </w:p>
    <w:p w14:paraId="6EB5E686">
      <w:pPr>
        <w:spacing w:line="440" w:lineRule="exact"/>
        <w:ind w:firstLine="2710" w:firstLineChars="968"/>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年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48181CD5">
      <w:pPr>
        <w:spacing w:after="120"/>
        <w:ind w:left="420" w:leftChars="200" w:firstLine="560" w:firstLineChars="200"/>
        <w:rPr>
          <w:rFonts w:ascii="宋体" w:hAnsi="宋体"/>
          <w:color w:val="000000"/>
          <w:sz w:val="28"/>
          <w:szCs w:val="28"/>
        </w:rPr>
      </w:pPr>
    </w:p>
    <w:p w14:paraId="51273D9A">
      <w:pPr>
        <w:spacing w:line="360" w:lineRule="auto"/>
        <w:ind w:firstLine="560" w:firstLineChars="200"/>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宋体" w:hAnsi="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ascii="宋体" w:hAnsi="宋体"/>
          <w:color w:val="000000"/>
          <w:sz w:val="28"/>
          <w:szCs w:val="28"/>
        </w:rPr>
      </w:pPr>
    </w:p>
    <w:p w14:paraId="7E9064D1">
      <w:pPr>
        <w:spacing w:line="360" w:lineRule="auto"/>
        <w:ind w:firstLine="560" w:firstLineChars="200"/>
        <w:rPr>
          <w:rFonts w:ascii="宋体" w:hAnsi="宋体"/>
          <w:color w:val="000000"/>
          <w:sz w:val="28"/>
          <w:szCs w:val="28"/>
        </w:rPr>
      </w:pPr>
    </w:p>
    <w:p w14:paraId="0D31CE5D">
      <w:pPr>
        <w:spacing w:line="360" w:lineRule="auto"/>
        <w:ind w:firstLine="560" w:firstLineChars="200"/>
        <w:rPr>
          <w:rFonts w:ascii="宋体" w:hAnsi="宋体"/>
          <w:color w:val="000000"/>
          <w:sz w:val="28"/>
          <w:szCs w:val="28"/>
        </w:rPr>
      </w:pPr>
    </w:p>
    <w:p w14:paraId="5E082393">
      <w:pPr>
        <w:widowControl/>
        <w:shd w:val="clear" w:color="auto" w:fill="FFFFFF"/>
        <w:spacing w:before="100" w:beforeAutospacing="1" w:after="100" w:afterAutospacing="1" w:line="560" w:lineRule="exact"/>
        <w:jc w:val="center"/>
        <w:outlineLvl w:val="2"/>
        <w:rPr>
          <w:rFonts w:ascii="黑体" w:hAnsi="黑体" w:eastAsia="黑体" w:cs="黑体"/>
          <w:color w:val="000000"/>
          <w:kern w:val="0"/>
          <w:sz w:val="32"/>
          <w:szCs w:val="32"/>
        </w:rPr>
      </w:pPr>
      <w:bookmarkStart w:id="37" w:name="_Toc4242"/>
      <w:r>
        <w:rPr>
          <w:rFonts w:hint="eastAsia" w:ascii="黑体" w:hAnsi="黑体" w:eastAsia="黑体" w:cs="黑体"/>
          <w:color w:val="000000"/>
          <w:kern w:val="0"/>
          <w:sz w:val="32"/>
          <w:szCs w:val="32"/>
        </w:rPr>
        <w:t>五、</w:t>
      </w:r>
      <w:r>
        <w:rPr>
          <w:rFonts w:hint="eastAsia" w:ascii="黑体" w:hAnsi="黑体" w:eastAsia="黑体" w:cs="黑体"/>
          <w:color w:val="000000"/>
          <w:kern w:val="0"/>
          <w:sz w:val="32"/>
          <w:szCs w:val="32"/>
          <w:lang w:val="en-US" w:eastAsia="zh-CN"/>
        </w:rPr>
        <w:t>采购需求</w:t>
      </w:r>
      <w:r>
        <w:rPr>
          <w:rFonts w:hint="eastAsia" w:ascii="黑体" w:hAnsi="黑体" w:eastAsia="黑体" w:cs="黑体"/>
          <w:color w:val="000000"/>
          <w:kern w:val="0"/>
          <w:sz w:val="32"/>
          <w:szCs w:val="32"/>
        </w:rPr>
        <w:t>内容要求响应表</w:t>
      </w:r>
      <w:bookmarkEnd w:id="37"/>
    </w:p>
    <w:p w14:paraId="5E932F5E">
      <w:pPr>
        <w:spacing w:line="440" w:lineRule="exact"/>
        <w:ind w:firstLine="610"/>
        <w:jc w:val="center"/>
        <w:rPr>
          <w:rFonts w:ascii="宋体" w:hAnsi="宋体"/>
          <w:color w:val="000000"/>
          <w:sz w:val="28"/>
          <w:szCs w:val="28"/>
        </w:rPr>
      </w:pPr>
      <w:r>
        <w:rPr>
          <w:rFonts w:hint="eastAsia" w:ascii="宋体" w:hAnsi="宋体"/>
          <w:color w:val="000000"/>
          <w:sz w:val="28"/>
          <w:szCs w:val="28"/>
        </w:rPr>
        <w:t>（供应商可根据本项目实际需要作适当改动）</w:t>
      </w:r>
    </w:p>
    <w:p w14:paraId="452105CC">
      <w:pPr>
        <w:spacing w:line="460" w:lineRule="exact"/>
        <w:rPr>
          <w:rFonts w:ascii="宋体" w:hAnsi="宋体"/>
          <w:b/>
          <w:color w:val="000000"/>
          <w:sz w:val="24"/>
          <w:szCs w:val="24"/>
        </w:rPr>
      </w:pPr>
    </w:p>
    <w:tbl>
      <w:tblPr>
        <w:tblStyle w:val="23"/>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381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0A2707AD">
            <w:pPr>
              <w:spacing w:line="460" w:lineRule="exact"/>
              <w:jc w:val="center"/>
              <w:rPr>
                <w:rFonts w:ascii="宋体" w:hAnsi="宋体"/>
                <w:b/>
                <w:color w:val="000000"/>
                <w:sz w:val="24"/>
                <w:szCs w:val="24"/>
              </w:rPr>
            </w:pPr>
            <w:r>
              <w:rPr>
                <w:rFonts w:hint="eastAsia" w:ascii="宋体" w:hAnsi="宋体"/>
                <w:b/>
                <w:color w:val="000000"/>
                <w:sz w:val="24"/>
                <w:szCs w:val="24"/>
              </w:rPr>
              <w:t>按询比文件规定填写</w:t>
            </w:r>
          </w:p>
        </w:tc>
        <w:tc>
          <w:tcPr>
            <w:tcW w:w="5282" w:type="dxa"/>
            <w:gridSpan w:val="4"/>
            <w:vAlign w:val="center"/>
          </w:tcPr>
          <w:p w14:paraId="4ED58547">
            <w:pPr>
              <w:spacing w:line="460" w:lineRule="exact"/>
              <w:jc w:val="center"/>
              <w:rPr>
                <w:rFonts w:ascii="宋体" w:hAnsi="宋体"/>
                <w:b/>
                <w:color w:val="000000"/>
                <w:sz w:val="24"/>
                <w:szCs w:val="24"/>
              </w:rPr>
            </w:pPr>
            <w:r>
              <w:rPr>
                <w:rFonts w:hint="eastAsia" w:ascii="宋体" w:hAnsi="宋体"/>
                <w:b/>
                <w:color w:val="000000"/>
                <w:sz w:val="24"/>
                <w:szCs w:val="24"/>
              </w:rPr>
              <w:t>按供应商响应内容填写</w:t>
            </w:r>
          </w:p>
        </w:tc>
      </w:tr>
      <w:tr w14:paraId="008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328A0D3F">
            <w:pPr>
              <w:spacing w:line="460" w:lineRule="exact"/>
              <w:jc w:val="center"/>
              <w:rPr>
                <w:rFonts w:ascii="宋体" w:hAnsi="宋体"/>
                <w:b/>
                <w:color w:val="000000"/>
                <w:sz w:val="24"/>
                <w:szCs w:val="24"/>
              </w:rPr>
            </w:pPr>
            <w:r>
              <w:rPr>
                <w:rFonts w:hint="eastAsia" w:ascii="宋体" w:hAnsi="宋体"/>
                <w:b/>
                <w:color w:val="000000"/>
                <w:sz w:val="24"/>
                <w:szCs w:val="24"/>
              </w:rPr>
              <w:t>序号</w:t>
            </w:r>
          </w:p>
        </w:tc>
        <w:tc>
          <w:tcPr>
            <w:tcW w:w="1588" w:type="dxa"/>
            <w:vAlign w:val="center"/>
          </w:tcPr>
          <w:p w14:paraId="7E891D3F">
            <w:pPr>
              <w:spacing w:line="460" w:lineRule="exact"/>
              <w:jc w:val="center"/>
              <w:rPr>
                <w:rFonts w:ascii="宋体" w:hAnsi="宋体"/>
                <w:b/>
                <w:color w:val="000000"/>
                <w:sz w:val="24"/>
                <w:szCs w:val="24"/>
              </w:rPr>
            </w:pPr>
            <w:r>
              <w:rPr>
                <w:rFonts w:hint="eastAsia" w:ascii="宋体" w:hAnsi="宋体"/>
                <w:b/>
                <w:color w:val="000000"/>
                <w:sz w:val="24"/>
                <w:szCs w:val="24"/>
              </w:rPr>
              <w:t>项目  名称</w:t>
            </w:r>
          </w:p>
        </w:tc>
        <w:tc>
          <w:tcPr>
            <w:tcW w:w="1966" w:type="dxa"/>
            <w:vAlign w:val="center"/>
          </w:tcPr>
          <w:p w14:paraId="0B3D4411">
            <w:pPr>
              <w:spacing w:line="460" w:lineRule="exact"/>
              <w:jc w:val="center"/>
              <w:rPr>
                <w:rFonts w:ascii="宋体" w:hAnsi="宋体"/>
                <w:b/>
                <w:color w:val="000000"/>
                <w:sz w:val="24"/>
                <w:szCs w:val="24"/>
              </w:rPr>
            </w:pPr>
            <w:r>
              <w:rPr>
                <w:rFonts w:hint="eastAsia" w:ascii="宋体" w:hAnsi="宋体"/>
                <w:b/>
                <w:color w:val="000000"/>
                <w:sz w:val="24"/>
                <w:szCs w:val="24"/>
              </w:rPr>
              <w:t>内容要求</w:t>
            </w:r>
          </w:p>
        </w:tc>
        <w:tc>
          <w:tcPr>
            <w:tcW w:w="1216" w:type="dxa"/>
            <w:vAlign w:val="center"/>
          </w:tcPr>
          <w:p w14:paraId="202A9C4F">
            <w:pPr>
              <w:spacing w:line="460" w:lineRule="exact"/>
              <w:jc w:val="center"/>
              <w:rPr>
                <w:rFonts w:ascii="宋体" w:hAnsi="宋体"/>
                <w:b/>
                <w:color w:val="000000"/>
                <w:sz w:val="24"/>
                <w:szCs w:val="24"/>
              </w:rPr>
            </w:pPr>
            <w:r>
              <w:rPr>
                <w:rFonts w:hint="eastAsia" w:ascii="宋体" w:hAnsi="宋体"/>
                <w:b/>
                <w:color w:val="000000"/>
                <w:sz w:val="24"/>
                <w:szCs w:val="24"/>
              </w:rPr>
              <w:t>项目名称</w:t>
            </w:r>
          </w:p>
        </w:tc>
        <w:tc>
          <w:tcPr>
            <w:tcW w:w="1947" w:type="dxa"/>
            <w:vAlign w:val="center"/>
          </w:tcPr>
          <w:p w14:paraId="4F94E8CE">
            <w:pPr>
              <w:spacing w:line="460" w:lineRule="exact"/>
              <w:jc w:val="center"/>
              <w:rPr>
                <w:rFonts w:ascii="宋体" w:hAnsi="宋体"/>
                <w:b/>
                <w:color w:val="000000"/>
                <w:sz w:val="24"/>
                <w:szCs w:val="24"/>
              </w:rPr>
            </w:pPr>
            <w:r>
              <w:rPr>
                <w:rFonts w:hint="eastAsia" w:ascii="宋体" w:hAnsi="宋体"/>
                <w:b/>
                <w:color w:val="000000"/>
                <w:sz w:val="24"/>
                <w:szCs w:val="24"/>
              </w:rPr>
              <w:t>响应内容要求</w:t>
            </w:r>
          </w:p>
        </w:tc>
        <w:tc>
          <w:tcPr>
            <w:tcW w:w="1080" w:type="dxa"/>
            <w:vAlign w:val="center"/>
          </w:tcPr>
          <w:p w14:paraId="3A2BD768">
            <w:pPr>
              <w:spacing w:line="460" w:lineRule="exact"/>
              <w:jc w:val="center"/>
              <w:rPr>
                <w:rFonts w:ascii="宋体" w:hAnsi="宋体"/>
                <w:b/>
                <w:color w:val="000000"/>
                <w:sz w:val="24"/>
                <w:szCs w:val="24"/>
              </w:rPr>
            </w:pPr>
            <w:r>
              <w:rPr>
                <w:rFonts w:hint="eastAsia" w:ascii="宋体" w:hAnsi="宋体"/>
                <w:b/>
                <w:color w:val="000000"/>
                <w:sz w:val="24"/>
                <w:szCs w:val="24"/>
              </w:rPr>
              <w:t>偏离</w:t>
            </w:r>
          </w:p>
          <w:p w14:paraId="1C492D79">
            <w:pPr>
              <w:spacing w:line="460" w:lineRule="exact"/>
              <w:jc w:val="center"/>
              <w:rPr>
                <w:rFonts w:ascii="宋体" w:hAnsi="宋体"/>
                <w:b/>
                <w:color w:val="000000"/>
                <w:sz w:val="24"/>
                <w:szCs w:val="24"/>
              </w:rPr>
            </w:pPr>
            <w:r>
              <w:rPr>
                <w:rFonts w:hint="eastAsia" w:ascii="宋体" w:hAnsi="宋体"/>
                <w:b/>
                <w:color w:val="000000"/>
                <w:sz w:val="24"/>
                <w:szCs w:val="24"/>
              </w:rPr>
              <w:t>说明</w:t>
            </w:r>
          </w:p>
        </w:tc>
        <w:tc>
          <w:tcPr>
            <w:tcW w:w="1039" w:type="dxa"/>
            <w:vAlign w:val="center"/>
          </w:tcPr>
          <w:p w14:paraId="2F567C65">
            <w:pPr>
              <w:spacing w:line="460" w:lineRule="exact"/>
              <w:jc w:val="center"/>
              <w:rPr>
                <w:rFonts w:ascii="宋体" w:hAnsi="宋体"/>
                <w:b/>
                <w:color w:val="000000"/>
                <w:sz w:val="24"/>
                <w:szCs w:val="24"/>
              </w:rPr>
            </w:pPr>
            <w:r>
              <w:rPr>
                <w:rFonts w:hint="eastAsia" w:ascii="宋体" w:hAnsi="宋体"/>
                <w:b/>
                <w:color w:val="000000"/>
                <w:sz w:val="24"/>
                <w:szCs w:val="24"/>
              </w:rPr>
              <w:t>备注</w:t>
            </w:r>
          </w:p>
        </w:tc>
      </w:tr>
      <w:tr w14:paraId="00D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7A188F2F">
            <w:pPr>
              <w:spacing w:line="460" w:lineRule="exact"/>
              <w:jc w:val="center"/>
              <w:rPr>
                <w:rFonts w:ascii="宋体" w:hAnsi="宋体"/>
                <w:color w:val="000000"/>
                <w:sz w:val="24"/>
                <w:szCs w:val="24"/>
              </w:rPr>
            </w:pPr>
            <w:r>
              <w:rPr>
                <w:rFonts w:hint="eastAsia" w:ascii="宋体" w:hAnsi="宋体"/>
                <w:color w:val="000000"/>
                <w:sz w:val="24"/>
                <w:szCs w:val="24"/>
              </w:rPr>
              <w:t>1</w:t>
            </w:r>
          </w:p>
        </w:tc>
        <w:tc>
          <w:tcPr>
            <w:tcW w:w="1588" w:type="dxa"/>
          </w:tcPr>
          <w:p w14:paraId="67AE760B">
            <w:pPr>
              <w:spacing w:line="460" w:lineRule="exact"/>
              <w:rPr>
                <w:rFonts w:ascii="宋体" w:hAnsi="宋体"/>
                <w:color w:val="000000"/>
                <w:sz w:val="24"/>
                <w:szCs w:val="24"/>
              </w:rPr>
            </w:pPr>
          </w:p>
        </w:tc>
        <w:tc>
          <w:tcPr>
            <w:tcW w:w="1966" w:type="dxa"/>
          </w:tcPr>
          <w:p w14:paraId="632E1FDC">
            <w:pPr>
              <w:spacing w:line="460" w:lineRule="exact"/>
              <w:rPr>
                <w:rFonts w:ascii="宋体" w:hAnsi="宋体"/>
                <w:color w:val="000000"/>
                <w:sz w:val="24"/>
                <w:szCs w:val="24"/>
              </w:rPr>
            </w:pPr>
          </w:p>
        </w:tc>
        <w:tc>
          <w:tcPr>
            <w:tcW w:w="1216" w:type="dxa"/>
          </w:tcPr>
          <w:p w14:paraId="6C1519F6">
            <w:pPr>
              <w:spacing w:line="460" w:lineRule="exact"/>
              <w:rPr>
                <w:rFonts w:ascii="宋体" w:hAnsi="宋体"/>
                <w:color w:val="000000"/>
                <w:sz w:val="24"/>
                <w:szCs w:val="24"/>
              </w:rPr>
            </w:pPr>
          </w:p>
        </w:tc>
        <w:tc>
          <w:tcPr>
            <w:tcW w:w="1947" w:type="dxa"/>
          </w:tcPr>
          <w:p w14:paraId="46BD3B06">
            <w:pPr>
              <w:spacing w:line="460" w:lineRule="exact"/>
              <w:rPr>
                <w:rFonts w:ascii="宋体" w:hAnsi="宋体"/>
                <w:color w:val="000000"/>
                <w:sz w:val="24"/>
                <w:szCs w:val="24"/>
              </w:rPr>
            </w:pPr>
          </w:p>
        </w:tc>
        <w:tc>
          <w:tcPr>
            <w:tcW w:w="1080" w:type="dxa"/>
          </w:tcPr>
          <w:p w14:paraId="0BA40FB1">
            <w:pPr>
              <w:spacing w:line="460" w:lineRule="exact"/>
              <w:rPr>
                <w:rFonts w:ascii="宋体" w:hAnsi="宋体"/>
                <w:color w:val="000000"/>
                <w:sz w:val="24"/>
                <w:szCs w:val="24"/>
              </w:rPr>
            </w:pPr>
          </w:p>
        </w:tc>
        <w:tc>
          <w:tcPr>
            <w:tcW w:w="1039" w:type="dxa"/>
          </w:tcPr>
          <w:p w14:paraId="44108B12">
            <w:pPr>
              <w:spacing w:line="460" w:lineRule="exact"/>
              <w:rPr>
                <w:rFonts w:ascii="宋体" w:hAnsi="宋体"/>
                <w:color w:val="000000"/>
                <w:sz w:val="24"/>
                <w:szCs w:val="24"/>
              </w:rPr>
            </w:pPr>
          </w:p>
        </w:tc>
      </w:tr>
      <w:tr w14:paraId="781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36D68A9">
            <w:pPr>
              <w:spacing w:line="460" w:lineRule="exact"/>
              <w:jc w:val="center"/>
              <w:rPr>
                <w:rFonts w:ascii="宋体" w:hAnsi="宋体"/>
                <w:color w:val="000000"/>
                <w:sz w:val="24"/>
                <w:szCs w:val="24"/>
              </w:rPr>
            </w:pPr>
            <w:r>
              <w:rPr>
                <w:rFonts w:hint="eastAsia" w:ascii="宋体" w:hAnsi="宋体"/>
                <w:color w:val="000000"/>
                <w:sz w:val="24"/>
                <w:szCs w:val="24"/>
              </w:rPr>
              <w:t>2</w:t>
            </w:r>
          </w:p>
        </w:tc>
        <w:tc>
          <w:tcPr>
            <w:tcW w:w="1588" w:type="dxa"/>
          </w:tcPr>
          <w:p w14:paraId="00A6D427">
            <w:pPr>
              <w:spacing w:line="460" w:lineRule="exact"/>
              <w:rPr>
                <w:rFonts w:ascii="宋体" w:hAnsi="宋体"/>
                <w:color w:val="000000"/>
                <w:sz w:val="24"/>
                <w:szCs w:val="24"/>
              </w:rPr>
            </w:pPr>
          </w:p>
        </w:tc>
        <w:tc>
          <w:tcPr>
            <w:tcW w:w="1966" w:type="dxa"/>
          </w:tcPr>
          <w:p w14:paraId="2625E52F">
            <w:pPr>
              <w:spacing w:line="460" w:lineRule="exact"/>
              <w:rPr>
                <w:rFonts w:ascii="宋体" w:hAnsi="宋体"/>
                <w:color w:val="000000"/>
                <w:sz w:val="24"/>
                <w:szCs w:val="24"/>
              </w:rPr>
            </w:pPr>
          </w:p>
        </w:tc>
        <w:tc>
          <w:tcPr>
            <w:tcW w:w="1216" w:type="dxa"/>
          </w:tcPr>
          <w:p w14:paraId="2FF480D7">
            <w:pPr>
              <w:spacing w:line="460" w:lineRule="exact"/>
              <w:rPr>
                <w:rFonts w:ascii="宋体" w:hAnsi="宋体"/>
                <w:color w:val="000000"/>
                <w:sz w:val="24"/>
                <w:szCs w:val="24"/>
              </w:rPr>
            </w:pPr>
          </w:p>
        </w:tc>
        <w:tc>
          <w:tcPr>
            <w:tcW w:w="1947" w:type="dxa"/>
          </w:tcPr>
          <w:p w14:paraId="7D939DC4">
            <w:pPr>
              <w:spacing w:line="460" w:lineRule="exact"/>
              <w:rPr>
                <w:rFonts w:ascii="宋体" w:hAnsi="宋体"/>
                <w:color w:val="000000"/>
                <w:sz w:val="24"/>
                <w:szCs w:val="24"/>
              </w:rPr>
            </w:pPr>
          </w:p>
        </w:tc>
        <w:tc>
          <w:tcPr>
            <w:tcW w:w="1080" w:type="dxa"/>
          </w:tcPr>
          <w:p w14:paraId="59E1D990">
            <w:pPr>
              <w:spacing w:line="460" w:lineRule="exact"/>
              <w:rPr>
                <w:rFonts w:ascii="宋体" w:hAnsi="宋体"/>
                <w:color w:val="000000"/>
                <w:sz w:val="24"/>
                <w:szCs w:val="24"/>
              </w:rPr>
            </w:pPr>
          </w:p>
        </w:tc>
        <w:tc>
          <w:tcPr>
            <w:tcW w:w="1039" w:type="dxa"/>
          </w:tcPr>
          <w:p w14:paraId="3658C7E2">
            <w:pPr>
              <w:spacing w:line="460" w:lineRule="exact"/>
              <w:rPr>
                <w:rFonts w:ascii="宋体" w:hAnsi="宋体"/>
                <w:color w:val="000000"/>
                <w:sz w:val="24"/>
                <w:szCs w:val="24"/>
              </w:rPr>
            </w:pPr>
          </w:p>
        </w:tc>
      </w:tr>
      <w:tr w14:paraId="722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32A17E81">
            <w:pPr>
              <w:spacing w:line="460" w:lineRule="exact"/>
              <w:jc w:val="center"/>
              <w:rPr>
                <w:rFonts w:ascii="宋体" w:hAnsi="宋体"/>
                <w:color w:val="000000"/>
                <w:sz w:val="24"/>
                <w:szCs w:val="24"/>
              </w:rPr>
            </w:pPr>
            <w:r>
              <w:rPr>
                <w:rFonts w:hint="eastAsia" w:ascii="宋体" w:hAnsi="宋体"/>
                <w:color w:val="000000"/>
                <w:sz w:val="24"/>
                <w:szCs w:val="24"/>
              </w:rPr>
              <w:t>3</w:t>
            </w:r>
          </w:p>
        </w:tc>
        <w:tc>
          <w:tcPr>
            <w:tcW w:w="1588" w:type="dxa"/>
          </w:tcPr>
          <w:p w14:paraId="3CAD7515">
            <w:pPr>
              <w:spacing w:line="460" w:lineRule="exact"/>
              <w:rPr>
                <w:rFonts w:ascii="宋体" w:hAnsi="宋体"/>
                <w:color w:val="000000"/>
                <w:sz w:val="24"/>
                <w:szCs w:val="24"/>
              </w:rPr>
            </w:pPr>
          </w:p>
        </w:tc>
        <w:tc>
          <w:tcPr>
            <w:tcW w:w="1966" w:type="dxa"/>
          </w:tcPr>
          <w:p w14:paraId="3000AE93">
            <w:pPr>
              <w:spacing w:line="460" w:lineRule="exact"/>
              <w:rPr>
                <w:rFonts w:ascii="宋体" w:hAnsi="宋体"/>
                <w:color w:val="000000"/>
                <w:sz w:val="24"/>
                <w:szCs w:val="24"/>
              </w:rPr>
            </w:pPr>
          </w:p>
        </w:tc>
        <w:tc>
          <w:tcPr>
            <w:tcW w:w="1216" w:type="dxa"/>
          </w:tcPr>
          <w:p w14:paraId="06323485">
            <w:pPr>
              <w:spacing w:line="460" w:lineRule="exact"/>
              <w:rPr>
                <w:rFonts w:ascii="宋体" w:hAnsi="宋体"/>
                <w:color w:val="000000"/>
                <w:sz w:val="24"/>
                <w:szCs w:val="24"/>
              </w:rPr>
            </w:pPr>
          </w:p>
        </w:tc>
        <w:tc>
          <w:tcPr>
            <w:tcW w:w="1947" w:type="dxa"/>
          </w:tcPr>
          <w:p w14:paraId="79CE1B8D">
            <w:pPr>
              <w:spacing w:line="460" w:lineRule="exact"/>
              <w:rPr>
                <w:rFonts w:ascii="宋体" w:hAnsi="宋体"/>
                <w:color w:val="000000"/>
                <w:sz w:val="24"/>
                <w:szCs w:val="24"/>
              </w:rPr>
            </w:pPr>
          </w:p>
        </w:tc>
        <w:tc>
          <w:tcPr>
            <w:tcW w:w="1080" w:type="dxa"/>
          </w:tcPr>
          <w:p w14:paraId="71051DFE">
            <w:pPr>
              <w:spacing w:line="460" w:lineRule="exact"/>
              <w:rPr>
                <w:rFonts w:ascii="宋体" w:hAnsi="宋体"/>
                <w:color w:val="000000"/>
                <w:sz w:val="24"/>
                <w:szCs w:val="24"/>
              </w:rPr>
            </w:pPr>
          </w:p>
        </w:tc>
        <w:tc>
          <w:tcPr>
            <w:tcW w:w="1039" w:type="dxa"/>
          </w:tcPr>
          <w:p w14:paraId="61C64705">
            <w:pPr>
              <w:spacing w:line="460" w:lineRule="exact"/>
              <w:rPr>
                <w:rFonts w:ascii="宋体" w:hAnsi="宋体"/>
                <w:color w:val="000000"/>
                <w:sz w:val="24"/>
                <w:szCs w:val="24"/>
              </w:rPr>
            </w:pPr>
          </w:p>
        </w:tc>
      </w:tr>
      <w:tr w14:paraId="63CE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B8E8026">
            <w:pPr>
              <w:spacing w:line="460" w:lineRule="exact"/>
              <w:jc w:val="center"/>
              <w:rPr>
                <w:rFonts w:ascii="宋体" w:hAnsi="宋体"/>
                <w:color w:val="000000"/>
                <w:sz w:val="24"/>
                <w:szCs w:val="24"/>
              </w:rPr>
            </w:pPr>
            <w:r>
              <w:rPr>
                <w:rFonts w:hint="eastAsia" w:ascii="宋体" w:hAnsi="宋体"/>
                <w:color w:val="000000"/>
                <w:sz w:val="24"/>
                <w:szCs w:val="24"/>
              </w:rPr>
              <w:t>4</w:t>
            </w:r>
          </w:p>
        </w:tc>
        <w:tc>
          <w:tcPr>
            <w:tcW w:w="1588" w:type="dxa"/>
          </w:tcPr>
          <w:p w14:paraId="1FD35DB5">
            <w:pPr>
              <w:spacing w:line="460" w:lineRule="exact"/>
              <w:rPr>
                <w:rFonts w:ascii="宋体" w:hAnsi="宋体"/>
                <w:color w:val="000000"/>
                <w:sz w:val="24"/>
                <w:szCs w:val="24"/>
              </w:rPr>
            </w:pPr>
          </w:p>
        </w:tc>
        <w:tc>
          <w:tcPr>
            <w:tcW w:w="1966" w:type="dxa"/>
          </w:tcPr>
          <w:p w14:paraId="0EE12044">
            <w:pPr>
              <w:spacing w:line="460" w:lineRule="exact"/>
              <w:rPr>
                <w:rFonts w:ascii="宋体" w:hAnsi="宋体"/>
                <w:color w:val="000000"/>
                <w:sz w:val="24"/>
                <w:szCs w:val="24"/>
              </w:rPr>
            </w:pPr>
          </w:p>
        </w:tc>
        <w:tc>
          <w:tcPr>
            <w:tcW w:w="1216" w:type="dxa"/>
          </w:tcPr>
          <w:p w14:paraId="507E391F">
            <w:pPr>
              <w:spacing w:line="460" w:lineRule="exact"/>
              <w:rPr>
                <w:rFonts w:ascii="宋体" w:hAnsi="宋体"/>
                <w:color w:val="000000"/>
                <w:sz w:val="24"/>
                <w:szCs w:val="24"/>
              </w:rPr>
            </w:pPr>
          </w:p>
        </w:tc>
        <w:tc>
          <w:tcPr>
            <w:tcW w:w="1947" w:type="dxa"/>
          </w:tcPr>
          <w:p w14:paraId="793C765D">
            <w:pPr>
              <w:spacing w:line="460" w:lineRule="exact"/>
              <w:rPr>
                <w:rFonts w:ascii="宋体" w:hAnsi="宋体"/>
                <w:color w:val="000000"/>
                <w:sz w:val="24"/>
                <w:szCs w:val="24"/>
              </w:rPr>
            </w:pPr>
          </w:p>
        </w:tc>
        <w:tc>
          <w:tcPr>
            <w:tcW w:w="1080" w:type="dxa"/>
          </w:tcPr>
          <w:p w14:paraId="15DC401E">
            <w:pPr>
              <w:spacing w:line="460" w:lineRule="exact"/>
              <w:rPr>
                <w:rFonts w:ascii="宋体" w:hAnsi="宋体"/>
                <w:color w:val="000000"/>
                <w:sz w:val="24"/>
                <w:szCs w:val="24"/>
              </w:rPr>
            </w:pPr>
          </w:p>
        </w:tc>
        <w:tc>
          <w:tcPr>
            <w:tcW w:w="1039" w:type="dxa"/>
          </w:tcPr>
          <w:p w14:paraId="021B1CA6">
            <w:pPr>
              <w:spacing w:line="460" w:lineRule="exact"/>
              <w:rPr>
                <w:rFonts w:ascii="宋体" w:hAnsi="宋体"/>
                <w:color w:val="000000"/>
                <w:sz w:val="24"/>
                <w:szCs w:val="24"/>
              </w:rPr>
            </w:pPr>
          </w:p>
        </w:tc>
      </w:tr>
      <w:tr w14:paraId="6F49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6CEFED3">
            <w:pPr>
              <w:spacing w:line="460" w:lineRule="exact"/>
              <w:jc w:val="center"/>
              <w:rPr>
                <w:rFonts w:ascii="宋体" w:hAnsi="宋体"/>
                <w:color w:val="000000"/>
                <w:sz w:val="24"/>
                <w:szCs w:val="24"/>
              </w:rPr>
            </w:pPr>
            <w:r>
              <w:rPr>
                <w:rFonts w:hint="eastAsia" w:ascii="宋体" w:hAnsi="宋体"/>
                <w:color w:val="000000"/>
                <w:sz w:val="24"/>
                <w:szCs w:val="24"/>
              </w:rPr>
              <w:t>5</w:t>
            </w:r>
          </w:p>
        </w:tc>
        <w:tc>
          <w:tcPr>
            <w:tcW w:w="1588" w:type="dxa"/>
          </w:tcPr>
          <w:p w14:paraId="0F37A8D3">
            <w:pPr>
              <w:spacing w:line="460" w:lineRule="exact"/>
              <w:rPr>
                <w:rFonts w:ascii="宋体" w:hAnsi="宋体"/>
                <w:color w:val="000000"/>
                <w:sz w:val="24"/>
                <w:szCs w:val="24"/>
              </w:rPr>
            </w:pPr>
          </w:p>
        </w:tc>
        <w:tc>
          <w:tcPr>
            <w:tcW w:w="1966" w:type="dxa"/>
          </w:tcPr>
          <w:p w14:paraId="50035E34">
            <w:pPr>
              <w:spacing w:line="460" w:lineRule="exact"/>
              <w:rPr>
                <w:rFonts w:ascii="宋体" w:hAnsi="宋体"/>
                <w:color w:val="000000"/>
                <w:sz w:val="24"/>
                <w:szCs w:val="24"/>
              </w:rPr>
            </w:pPr>
          </w:p>
        </w:tc>
        <w:tc>
          <w:tcPr>
            <w:tcW w:w="1216" w:type="dxa"/>
          </w:tcPr>
          <w:p w14:paraId="595EEF70">
            <w:pPr>
              <w:spacing w:line="460" w:lineRule="exact"/>
              <w:rPr>
                <w:rFonts w:ascii="宋体" w:hAnsi="宋体"/>
                <w:color w:val="000000"/>
                <w:sz w:val="24"/>
                <w:szCs w:val="24"/>
              </w:rPr>
            </w:pPr>
          </w:p>
        </w:tc>
        <w:tc>
          <w:tcPr>
            <w:tcW w:w="1947" w:type="dxa"/>
          </w:tcPr>
          <w:p w14:paraId="7FEA3946">
            <w:pPr>
              <w:spacing w:line="460" w:lineRule="exact"/>
              <w:rPr>
                <w:rFonts w:ascii="宋体" w:hAnsi="宋体"/>
                <w:color w:val="000000"/>
                <w:sz w:val="24"/>
                <w:szCs w:val="24"/>
              </w:rPr>
            </w:pPr>
          </w:p>
        </w:tc>
        <w:tc>
          <w:tcPr>
            <w:tcW w:w="1080" w:type="dxa"/>
          </w:tcPr>
          <w:p w14:paraId="78759888">
            <w:pPr>
              <w:spacing w:line="460" w:lineRule="exact"/>
              <w:rPr>
                <w:rFonts w:ascii="宋体" w:hAnsi="宋体"/>
                <w:color w:val="000000"/>
                <w:sz w:val="24"/>
                <w:szCs w:val="24"/>
              </w:rPr>
            </w:pPr>
          </w:p>
        </w:tc>
        <w:tc>
          <w:tcPr>
            <w:tcW w:w="1039" w:type="dxa"/>
          </w:tcPr>
          <w:p w14:paraId="5E622E4B">
            <w:pPr>
              <w:spacing w:line="460" w:lineRule="exact"/>
              <w:rPr>
                <w:rFonts w:ascii="宋体" w:hAnsi="宋体"/>
                <w:color w:val="000000"/>
                <w:sz w:val="24"/>
                <w:szCs w:val="24"/>
              </w:rPr>
            </w:pPr>
          </w:p>
        </w:tc>
      </w:tr>
      <w:tr w14:paraId="16C7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3269B84">
            <w:pPr>
              <w:spacing w:line="460" w:lineRule="exact"/>
              <w:jc w:val="center"/>
              <w:rPr>
                <w:rFonts w:ascii="宋体" w:hAnsi="宋体"/>
                <w:color w:val="000000"/>
                <w:sz w:val="24"/>
                <w:szCs w:val="24"/>
              </w:rPr>
            </w:pPr>
            <w:r>
              <w:rPr>
                <w:rFonts w:hint="eastAsia" w:ascii="宋体" w:hAnsi="宋体"/>
                <w:color w:val="000000"/>
                <w:sz w:val="24"/>
                <w:szCs w:val="24"/>
              </w:rPr>
              <w:t>6</w:t>
            </w:r>
          </w:p>
        </w:tc>
        <w:tc>
          <w:tcPr>
            <w:tcW w:w="1588" w:type="dxa"/>
          </w:tcPr>
          <w:p w14:paraId="511B184B">
            <w:pPr>
              <w:spacing w:line="460" w:lineRule="exact"/>
              <w:rPr>
                <w:rFonts w:ascii="宋体" w:hAnsi="宋体"/>
                <w:color w:val="000000"/>
                <w:sz w:val="24"/>
                <w:szCs w:val="24"/>
              </w:rPr>
            </w:pPr>
          </w:p>
        </w:tc>
        <w:tc>
          <w:tcPr>
            <w:tcW w:w="1966" w:type="dxa"/>
          </w:tcPr>
          <w:p w14:paraId="1FAB942F">
            <w:pPr>
              <w:spacing w:line="460" w:lineRule="exact"/>
              <w:rPr>
                <w:rFonts w:ascii="宋体" w:hAnsi="宋体"/>
                <w:color w:val="000000"/>
                <w:sz w:val="24"/>
                <w:szCs w:val="24"/>
              </w:rPr>
            </w:pPr>
          </w:p>
        </w:tc>
        <w:tc>
          <w:tcPr>
            <w:tcW w:w="1216" w:type="dxa"/>
          </w:tcPr>
          <w:p w14:paraId="3A111C48">
            <w:pPr>
              <w:spacing w:line="460" w:lineRule="exact"/>
              <w:rPr>
                <w:rFonts w:ascii="宋体" w:hAnsi="宋体"/>
                <w:color w:val="000000"/>
                <w:sz w:val="24"/>
                <w:szCs w:val="24"/>
              </w:rPr>
            </w:pPr>
          </w:p>
        </w:tc>
        <w:tc>
          <w:tcPr>
            <w:tcW w:w="1947" w:type="dxa"/>
          </w:tcPr>
          <w:p w14:paraId="415AC554">
            <w:pPr>
              <w:spacing w:line="460" w:lineRule="exact"/>
              <w:rPr>
                <w:rFonts w:ascii="宋体" w:hAnsi="宋体"/>
                <w:color w:val="000000"/>
                <w:sz w:val="24"/>
                <w:szCs w:val="24"/>
              </w:rPr>
            </w:pPr>
          </w:p>
        </w:tc>
        <w:tc>
          <w:tcPr>
            <w:tcW w:w="1080" w:type="dxa"/>
          </w:tcPr>
          <w:p w14:paraId="78BB15E0">
            <w:pPr>
              <w:spacing w:line="460" w:lineRule="exact"/>
              <w:rPr>
                <w:rFonts w:ascii="宋体" w:hAnsi="宋体"/>
                <w:color w:val="000000"/>
                <w:sz w:val="24"/>
                <w:szCs w:val="24"/>
              </w:rPr>
            </w:pPr>
          </w:p>
        </w:tc>
        <w:tc>
          <w:tcPr>
            <w:tcW w:w="1039" w:type="dxa"/>
          </w:tcPr>
          <w:p w14:paraId="53DA80BF">
            <w:pPr>
              <w:spacing w:line="460" w:lineRule="exact"/>
              <w:rPr>
                <w:rFonts w:ascii="宋体" w:hAnsi="宋体"/>
                <w:color w:val="000000"/>
                <w:sz w:val="24"/>
                <w:szCs w:val="24"/>
              </w:rPr>
            </w:pPr>
          </w:p>
        </w:tc>
      </w:tr>
      <w:tr w14:paraId="1FE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4153D8B">
            <w:pPr>
              <w:spacing w:line="460" w:lineRule="exact"/>
              <w:jc w:val="center"/>
              <w:rPr>
                <w:rFonts w:ascii="宋体" w:hAnsi="宋体"/>
                <w:color w:val="000000"/>
                <w:sz w:val="24"/>
                <w:szCs w:val="24"/>
              </w:rPr>
            </w:pPr>
            <w:r>
              <w:rPr>
                <w:rFonts w:hint="eastAsia" w:ascii="宋体" w:hAnsi="宋体"/>
                <w:color w:val="000000"/>
                <w:sz w:val="24"/>
                <w:szCs w:val="24"/>
              </w:rPr>
              <w:t>7</w:t>
            </w:r>
          </w:p>
        </w:tc>
        <w:tc>
          <w:tcPr>
            <w:tcW w:w="1588" w:type="dxa"/>
          </w:tcPr>
          <w:p w14:paraId="05AD02B0">
            <w:pPr>
              <w:spacing w:line="460" w:lineRule="exact"/>
              <w:rPr>
                <w:rFonts w:ascii="宋体" w:hAnsi="宋体"/>
                <w:color w:val="000000"/>
                <w:sz w:val="24"/>
                <w:szCs w:val="24"/>
              </w:rPr>
            </w:pPr>
          </w:p>
        </w:tc>
        <w:tc>
          <w:tcPr>
            <w:tcW w:w="1966" w:type="dxa"/>
          </w:tcPr>
          <w:p w14:paraId="677DFD99">
            <w:pPr>
              <w:spacing w:line="460" w:lineRule="exact"/>
              <w:rPr>
                <w:rFonts w:ascii="宋体" w:hAnsi="宋体"/>
                <w:color w:val="000000"/>
                <w:sz w:val="24"/>
                <w:szCs w:val="24"/>
              </w:rPr>
            </w:pPr>
          </w:p>
        </w:tc>
        <w:tc>
          <w:tcPr>
            <w:tcW w:w="1216" w:type="dxa"/>
          </w:tcPr>
          <w:p w14:paraId="5E186B35">
            <w:pPr>
              <w:spacing w:line="460" w:lineRule="exact"/>
              <w:rPr>
                <w:rFonts w:ascii="宋体" w:hAnsi="宋体"/>
                <w:color w:val="000000"/>
                <w:sz w:val="24"/>
                <w:szCs w:val="24"/>
              </w:rPr>
            </w:pPr>
          </w:p>
        </w:tc>
        <w:tc>
          <w:tcPr>
            <w:tcW w:w="1947" w:type="dxa"/>
          </w:tcPr>
          <w:p w14:paraId="7F92104E">
            <w:pPr>
              <w:spacing w:line="460" w:lineRule="exact"/>
              <w:rPr>
                <w:rFonts w:ascii="宋体" w:hAnsi="宋体"/>
                <w:color w:val="000000"/>
                <w:sz w:val="24"/>
                <w:szCs w:val="24"/>
              </w:rPr>
            </w:pPr>
          </w:p>
        </w:tc>
        <w:tc>
          <w:tcPr>
            <w:tcW w:w="1080" w:type="dxa"/>
          </w:tcPr>
          <w:p w14:paraId="44DA1184">
            <w:pPr>
              <w:spacing w:line="460" w:lineRule="exact"/>
              <w:rPr>
                <w:rFonts w:ascii="宋体" w:hAnsi="宋体"/>
                <w:color w:val="000000"/>
                <w:sz w:val="24"/>
                <w:szCs w:val="24"/>
              </w:rPr>
            </w:pPr>
          </w:p>
        </w:tc>
        <w:tc>
          <w:tcPr>
            <w:tcW w:w="1039" w:type="dxa"/>
          </w:tcPr>
          <w:p w14:paraId="2436D6C7">
            <w:pPr>
              <w:spacing w:line="460" w:lineRule="exact"/>
              <w:rPr>
                <w:rFonts w:ascii="宋体" w:hAnsi="宋体"/>
                <w:color w:val="000000"/>
                <w:sz w:val="24"/>
                <w:szCs w:val="24"/>
              </w:rPr>
            </w:pPr>
          </w:p>
        </w:tc>
      </w:tr>
      <w:tr w14:paraId="580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E2C1A56">
            <w:pPr>
              <w:spacing w:line="460" w:lineRule="exact"/>
              <w:jc w:val="center"/>
              <w:rPr>
                <w:rFonts w:ascii="宋体" w:hAnsi="宋体"/>
                <w:color w:val="000000"/>
                <w:sz w:val="24"/>
                <w:szCs w:val="24"/>
              </w:rPr>
            </w:pPr>
            <w:r>
              <w:rPr>
                <w:rFonts w:hint="eastAsia" w:ascii="宋体" w:hAnsi="宋体"/>
                <w:color w:val="000000"/>
                <w:sz w:val="24"/>
                <w:szCs w:val="24"/>
              </w:rPr>
              <w:t>8</w:t>
            </w:r>
          </w:p>
        </w:tc>
        <w:tc>
          <w:tcPr>
            <w:tcW w:w="1588" w:type="dxa"/>
          </w:tcPr>
          <w:p w14:paraId="2344B8E9">
            <w:pPr>
              <w:spacing w:line="460" w:lineRule="exact"/>
              <w:rPr>
                <w:rFonts w:ascii="宋体" w:hAnsi="宋体"/>
                <w:color w:val="000000"/>
                <w:sz w:val="24"/>
                <w:szCs w:val="24"/>
              </w:rPr>
            </w:pPr>
          </w:p>
        </w:tc>
        <w:tc>
          <w:tcPr>
            <w:tcW w:w="1966" w:type="dxa"/>
          </w:tcPr>
          <w:p w14:paraId="1550A446">
            <w:pPr>
              <w:spacing w:line="460" w:lineRule="exact"/>
              <w:rPr>
                <w:rFonts w:ascii="宋体" w:hAnsi="宋体"/>
                <w:color w:val="000000"/>
                <w:sz w:val="24"/>
                <w:szCs w:val="24"/>
              </w:rPr>
            </w:pPr>
          </w:p>
        </w:tc>
        <w:tc>
          <w:tcPr>
            <w:tcW w:w="1216" w:type="dxa"/>
          </w:tcPr>
          <w:p w14:paraId="18A18F7A">
            <w:pPr>
              <w:spacing w:line="460" w:lineRule="exact"/>
              <w:rPr>
                <w:rFonts w:ascii="宋体" w:hAnsi="宋体"/>
                <w:color w:val="000000"/>
                <w:sz w:val="24"/>
                <w:szCs w:val="24"/>
              </w:rPr>
            </w:pPr>
          </w:p>
        </w:tc>
        <w:tc>
          <w:tcPr>
            <w:tcW w:w="1947" w:type="dxa"/>
          </w:tcPr>
          <w:p w14:paraId="30318A47">
            <w:pPr>
              <w:spacing w:line="460" w:lineRule="exact"/>
              <w:rPr>
                <w:rFonts w:ascii="宋体" w:hAnsi="宋体"/>
                <w:color w:val="000000"/>
                <w:sz w:val="24"/>
                <w:szCs w:val="24"/>
              </w:rPr>
            </w:pPr>
          </w:p>
        </w:tc>
        <w:tc>
          <w:tcPr>
            <w:tcW w:w="1080" w:type="dxa"/>
          </w:tcPr>
          <w:p w14:paraId="638C0DFF">
            <w:pPr>
              <w:spacing w:line="460" w:lineRule="exact"/>
              <w:rPr>
                <w:rFonts w:ascii="宋体" w:hAnsi="宋体"/>
                <w:color w:val="000000"/>
                <w:sz w:val="24"/>
                <w:szCs w:val="24"/>
              </w:rPr>
            </w:pPr>
          </w:p>
        </w:tc>
        <w:tc>
          <w:tcPr>
            <w:tcW w:w="1039" w:type="dxa"/>
          </w:tcPr>
          <w:p w14:paraId="5932AB1C">
            <w:pPr>
              <w:spacing w:line="460" w:lineRule="exact"/>
              <w:rPr>
                <w:rFonts w:ascii="宋体" w:hAnsi="宋体"/>
                <w:color w:val="000000"/>
                <w:sz w:val="24"/>
                <w:szCs w:val="24"/>
              </w:rPr>
            </w:pPr>
          </w:p>
        </w:tc>
      </w:tr>
      <w:tr w14:paraId="3F0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2152D71">
            <w:pPr>
              <w:spacing w:line="460" w:lineRule="exact"/>
              <w:jc w:val="center"/>
              <w:rPr>
                <w:rFonts w:ascii="宋体" w:hAnsi="宋体"/>
                <w:color w:val="000000"/>
                <w:sz w:val="24"/>
                <w:szCs w:val="24"/>
              </w:rPr>
            </w:pPr>
            <w:r>
              <w:rPr>
                <w:rFonts w:hint="eastAsia" w:ascii="宋体" w:hAnsi="宋体"/>
                <w:color w:val="000000"/>
                <w:sz w:val="24"/>
                <w:szCs w:val="24"/>
              </w:rPr>
              <w:t>9</w:t>
            </w:r>
          </w:p>
        </w:tc>
        <w:tc>
          <w:tcPr>
            <w:tcW w:w="1588" w:type="dxa"/>
          </w:tcPr>
          <w:p w14:paraId="5AE86DE9">
            <w:pPr>
              <w:spacing w:line="460" w:lineRule="exact"/>
              <w:rPr>
                <w:rFonts w:ascii="宋体" w:hAnsi="宋体"/>
                <w:color w:val="000000"/>
                <w:sz w:val="24"/>
                <w:szCs w:val="24"/>
              </w:rPr>
            </w:pPr>
          </w:p>
        </w:tc>
        <w:tc>
          <w:tcPr>
            <w:tcW w:w="1966" w:type="dxa"/>
          </w:tcPr>
          <w:p w14:paraId="78CA3823">
            <w:pPr>
              <w:spacing w:line="460" w:lineRule="exact"/>
              <w:rPr>
                <w:rFonts w:ascii="宋体" w:hAnsi="宋体"/>
                <w:color w:val="000000"/>
                <w:sz w:val="24"/>
                <w:szCs w:val="24"/>
              </w:rPr>
            </w:pPr>
          </w:p>
        </w:tc>
        <w:tc>
          <w:tcPr>
            <w:tcW w:w="1216" w:type="dxa"/>
          </w:tcPr>
          <w:p w14:paraId="442B0F08">
            <w:pPr>
              <w:spacing w:line="460" w:lineRule="exact"/>
              <w:rPr>
                <w:rFonts w:ascii="宋体" w:hAnsi="宋体"/>
                <w:color w:val="000000"/>
                <w:sz w:val="24"/>
                <w:szCs w:val="24"/>
              </w:rPr>
            </w:pPr>
          </w:p>
        </w:tc>
        <w:tc>
          <w:tcPr>
            <w:tcW w:w="1947" w:type="dxa"/>
          </w:tcPr>
          <w:p w14:paraId="2A816853">
            <w:pPr>
              <w:spacing w:line="460" w:lineRule="exact"/>
              <w:rPr>
                <w:rFonts w:ascii="宋体" w:hAnsi="宋体"/>
                <w:color w:val="000000"/>
                <w:sz w:val="24"/>
                <w:szCs w:val="24"/>
              </w:rPr>
            </w:pPr>
          </w:p>
        </w:tc>
        <w:tc>
          <w:tcPr>
            <w:tcW w:w="1080" w:type="dxa"/>
          </w:tcPr>
          <w:p w14:paraId="15D8F913">
            <w:pPr>
              <w:spacing w:line="460" w:lineRule="exact"/>
              <w:rPr>
                <w:rFonts w:ascii="宋体" w:hAnsi="宋体"/>
                <w:color w:val="000000"/>
                <w:sz w:val="24"/>
                <w:szCs w:val="24"/>
              </w:rPr>
            </w:pPr>
          </w:p>
        </w:tc>
        <w:tc>
          <w:tcPr>
            <w:tcW w:w="1039" w:type="dxa"/>
          </w:tcPr>
          <w:p w14:paraId="08938418">
            <w:pPr>
              <w:spacing w:line="460" w:lineRule="exact"/>
              <w:rPr>
                <w:rFonts w:ascii="宋体" w:hAnsi="宋体"/>
                <w:color w:val="000000"/>
                <w:sz w:val="24"/>
                <w:szCs w:val="24"/>
              </w:rPr>
            </w:pPr>
          </w:p>
        </w:tc>
      </w:tr>
      <w:tr w14:paraId="5703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D114A3B">
            <w:pPr>
              <w:spacing w:line="460" w:lineRule="exact"/>
              <w:jc w:val="center"/>
              <w:rPr>
                <w:rFonts w:ascii="宋体" w:hAnsi="宋体"/>
                <w:color w:val="000000"/>
                <w:sz w:val="24"/>
                <w:szCs w:val="24"/>
              </w:rPr>
            </w:pPr>
            <w:r>
              <w:rPr>
                <w:rFonts w:hint="eastAsia" w:ascii="宋体" w:hAnsi="宋体"/>
                <w:color w:val="000000"/>
                <w:sz w:val="24"/>
                <w:szCs w:val="24"/>
              </w:rPr>
              <w:t>10</w:t>
            </w:r>
          </w:p>
        </w:tc>
        <w:tc>
          <w:tcPr>
            <w:tcW w:w="1588" w:type="dxa"/>
          </w:tcPr>
          <w:p w14:paraId="18969F76">
            <w:pPr>
              <w:spacing w:line="460" w:lineRule="exact"/>
              <w:rPr>
                <w:rFonts w:ascii="宋体" w:hAnsi="宋体"/>
                <w:color w:val="000000"/>
                <w:sz w:val="24"/>
                <w:szCs w:val="24"/>
              </w:rPr>
            </w:pPr>
          </w:p>
        </w:tc>
        <w:tc>
          <w:tcPr>
            <w:tcW w:w="1966" w:type="dxa"/>
          </w:tcPr>
          <w:p w14:paraId="3A1F0A25">
            <w:pPr>
              <w:spacing w:line="460" w:lineRule="exact"/>
              <w:rPr>
                <w:rFonts w:ascii="宋体" w:hAnsi="宋体"/>
                <w:color w:val="000000"/>
                <w:sz w:val="24"/>
                <w:szCs w:val="24"/>
              </w:rPr>
            </w:pPr>
          </w:p>
        </w:tc>
        <w:tc>
          <w:tcPr>
            <w:tcW w:w="1216" w:type="dxa"/>
          </w:tcPr>
          <w:p w14:paraId="2D7523FB">
            <w:pPr>
              <w:spacing w:line="460" w:lineRule="exact"/>
              <w:rPr>
                <w:rFonts w:ascii="宋体" w:hAnsi="宋体"/>
                <w:color w:val="000000"/>
                <w:sz w:val="24"/>
                <w:szCs w:val="24"/>
              </w:rPr>
            </w:pPr>
          </w:p>
        </w:tc>
        <w:tc>
          <w:tcPr>
            <w:tcW w:w="1947" w:type="dxa"/>
          </w:tcPr>
          <w:p w14:paraId="7AA943DA">
            <w:pPr>
              <w:spacing w:line="460" w:lineRule="exact"/>
              <w:rPr>
                <w:rFonts w:ascii="宋体" w:hAnsi="宋体"/>
                <w:color w:val="000000"/>
                <w:sz w:val="24"/>
                <w:szCs w:val="24"/>
              </w:rPr>
            </w:pPr>
          </w:p>
        </w:tc>
        <w:tc>
          <w:tcPr>
            <w:tcW w:w="1080" w:type="dxa"/>
          </w:tcPr>
          <w:p w14:paraId="448B5A0C">
            <w:pPr>
              <w:spacing w:line="460" w:lineRule="exact"/>
              <w:rPr>
                <w:rFonts w:ascii="宋体" w:hAnsi="宋体"/>
                <w:color w:val="000000"/>
                <w:sz w:val="24"/>
                <w:szCs w:val="24"/>
              </w:rPr>
            </w:pPr>
          </w:p>
        </w:tc>
        <w:tc>
          <w:tcPr>
            <w:tcW w:w="1039" w:type="dxa"/>
          </w:tcPr>
          <w:p w14:paraId="0BCF9B62">
            <w:pPr>
              <w:spacing w:line="460" w:lineRule="exact"/>
              <w:rPr>
                <w:rFonts w:ascii="宋体" w:hAnsi="宋体"/>
                <w:color w:val="000000"/>
                <w:sz w:val="24"/>
                <w:szCs w:val="24"/>
              </w:rPr>
            </w:pPr>
          </w:p>
        </w:tc>
      </w:tr>
      <w:tr w14:paraId="2AD8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34B7391">
            <w:pPr>
              <w:spacing w:line="460" w:lineRule="exact"/>
              <w:jc w:val="center"/>
              <w:rPr>
                <w:rFonts w:ascii="宋体" w:hAnsi="宋体"/>
                <w:color w:val="000000"/>
                <w:sz w:val="24"/>
                <w:szCs w:val="24"/>
              </w:rPr>
            </w:pPr>
            <w:r>
              <w:rPr>
                <w:rFonts w:hint="eastAsia" w:ascii="宋体" w:hAnsi="宋体"/>
                <w:color w:val="000000"/>
                <w:sz w:val="24"/>
                <w:szCs w:val="24"/>
              </w:rPr>
              <w:t>11</w:t>
            </w:r>
          </w:p>
        </w:tc>
        <w:tc>
          <w:tcPr>
            <w:tcW w:w="1588" w:type="dxa"/>
          </w:tcPr>
          <w:p w14:paraId="1D447540">
            <w:pPr>
              <w:spacing w:line="460" w:lineRule="exact"/>
              <w:rPr>
                <w:rFonts w:ascii="宋体" w:hAnsi="宋体"/>
                <w:color w:val="000000"/>
                <w:sz w:val="24"/>
                <w:szCs w:val="24"/>
              </w:rPr>
            </w:pPr>
          </w:p>
        </w:tc>
        <w:tc>
          <w:tcPr>
            <w:tcW w:w="1966" w:type="dxa"/>
          </w:tcPr>
          <w:p w14:paraId="61B6C65F">
            <w:pPr>
              <w:spacing w:line="460" w:lineRule="exact"/>
              <w:rPr>
                <w:rFonts w:ascii="宋体" w:hAnsi="宋体"/>
                <w:color w:val="000000"/>
                <w:sz w:val="24"/>
                <w:szCs w:val="24"/>
              </w:rPr>
            </w:pPr>
          </w:p>
        </w:tc>
        <w:tc>
          <w:tcPr>
            <w:tcW w:w="1216" w:type="dxa"/>
          </w:tcPr>
          <w:p w14:paraId="02F23738">
            <w:pPr>
              <w:spacing w:line="460" w:lineRule="exact"/>
              <w:rPr>
                <w:rFonts w:ascii="宋体" w:hAnsi="宋体"/>
                <w:color w:val="000000"/>
                <w:sz w:val="24"/>
                <w:szCs w:val="24"/>
              </w:rPr>
            </w:pPr>
          </w:p>
        </w:tc>
        <w:tc>
          <w:tcPr>
            <w:tcW w:w="1947" w:type="dxa"/>
          </w:tcPr>
          <w:p w14:paraId="1D768FDA">
            <w:pPr>
              <w:spacing w:line="460" w:lineRule="exact"/>
              <w:rPr>
                <w:rFonts w:ascii="宋体" w:hAnsi="宋体"/>
                <w:color w:val="000000"/>
                <w:sz w:val="24"/>
                <w:szCs w:val="24"/>
              </w:rPr>
            </w:pPr>
          </w:p>
        </w:tc>
        <w:tc>
          <w:tcPr>
            <w:tcW w:w="1080" w:type="dxa"/>
          </w:tcPr>
          <w:p w14:paraId="6C6E02DC">
            <w:pPr>
              <w:spacing w:line="460" w:lineRule="exact"/>
              <w:rPr>
                <w:rFonts w:ascii="宋体" w:hAnsi="宋体"/>
                <w:color w:val="000000"/>
                <w:sz w:val="24"/>
                <w:szCs w:val="24"/>
              </w:rPr>
            </w:pPr>
          </w:p>
        </w:tc>
        <w:tc>
          <w:tcPr>
            <w:tcW w:w="1039" w:type="dxa"/>
          </w:tcPr>
          <w:p w14:paraId="0CDC16DA">
            <w:pPr>
              <w:spacing w:line="460" w:lineRule="exact"/>
              <w:rPr>
                <w:rFonts w:ascii="宋体" w:hAnsi="宋体"/>
                <w:color w:val="000000"/>
                <w:sz w:val="24"/>
                <w:szCs w:val="24"/>
              </w:rPr>
            </w:pPr>
          </w:p>
        </w:tc>
      </w:tr>
      <w:tr w14:paraId="62E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577D71F">
            <w:pPr>
              <w:spacing w:line="460" w:lineRule="exact"/>
              <w:jc w:val="center"/>
              <w:rPr>
                <w:rFonts w:ascii="宋体" w:hAnsi="宋体"/>
                <w:color w:val="000000"/>
                <w:sz w:val="24"/>
                <w:szCs w:val="24"/>
              </w:rPr>
            </w:pPr>
            <w:r>
              <w:rPr>
                <w:rFonts w:hint="eastAsia" w:ascii="宋体" w:hAnsi="宋体"/>
                <w:color w:val="000000"/>
                <w:sz w:val="24"/>
                <w:szCs w:val="24"/>
              </w:rPr>
              <w:t>12</w:t>
            </w:r>
          </w:p>
        </w:tc>
        <w:tc>
          <w:tcPr>
            <w:tcW w:w="1588" w:type="dxa"/>
          </w:tcPr>
          <w:p w14:paraId="57CDB9D8">
            <w:pPr>
              <w:spacing w:line="460" w:lineRule="exact"/>
              <w:rPr>
                <w:rFonts w:ascii="宋体" w:hAnsi="宋体"/>
                <w:color w:val="000000"/>
                <w:sz w:val="24"/>
                <w:szCs w:val="24"/>
              </w:rPr>
            </w:pPr>
          </w:p>
        </w:tc>
        <w:tc>
          <w:tcPr>
            <w:tcW w:w="1966" w:type="dxa"/>
          </w:tcPr>
          <w:p w14:paraId="48431606">
            <w:pPr>
              <w:spacing w:line="460" w:lineRule="exact"/>
              <w:rPr>
                <w:rFonts w:ascii="宋体" w:hAnsi="宋体"/>
                <w:color w:val="000000"/>
                <w:sz w:val="24"/>
                <w:szCs w:val="24"/>
              </w:rPr>
            </w:pPr>
          </w:p>
        </w:tc>
        <w:tc>
          <w:tcPr>
            <w:tcW w:w="1216" w:type="dxa"/>
          </w:tcPr>
          <w:p w14:paraId="4D3FAC9B">
            <w:pPr>
              <w:spacing w:line="460" w:lineRule="exact"/>
              <w:rPr>
                <w:rFonts w:ascii="宋体" w:hAnsi="宋体"/>
                <w:color w:val="000000"/>
                <w:sz w:val="24"/>
                <w:szCs w:val="24"/>
              </w:rPr>
            </w:pPr>
          </w:p>
        </w:tc>
        <w:tc>
          <w:tcPr>
            <w:tcW w:w="1947" w:type="dxa"/>
          </w:tcPr>
          <w:p w14:paraId="1C0EDC62">
            <w:pPr>
              <w:spacing w:line="460" w:lineRule="exact"/>
              <w:rPr>
                <w:rFonts w:ascii="宋体" w:hAnsi="宋体"/>
                <w:color w:val="000000"/>
                <w:sz w:val="24"/>
                <w:szCs w:val="24"/>
              </w:rPr>
            </w:pPr>
          </w:p>
        </w:tc>
        <w:tc>
          <w:tcPr>
            <w:tcW w:w="1080" w:type="dxa"/>
          </w:tcPr>
          <w:p w14:paraId="244F1930">
            <w:pPr>
              <w:spacing w:line="460" w:lineRule="exact"/>
              <w:rPr>
                <w:rFonts w:ascii="宋体" w:hAnsi="宋体"/>
                <w:color w:val="000000"/>
                <w:sz w:val="24"/>
                <w:szCs w:val="24"/>
              </w:rPr>
            </w:pPr>
          </w:p>
        </w:tc>
        <w:tc>
          <w:tcPr>
            <w:tcW w:w="1039" w:type="dxa"/>
          </w:tcPr>
          <w:p w14:paraId="7DE6986E">
            <w:pPr>
              <w:spacing w:line="460" w:lineRule="exact"/>
              <w:rPr>
                <w:rFonts w:ascii="宋体" w:hAnsi="宋体"/>
                <w:color w:val="000000"/>
                <w:sz w:val="24"/>
                <w:szCs w:val="24"/>
              </w:rPr>
            </w:pPr>
          </w:p>
        </w:tc>
      </w:tr>
    </w:tbl>
    <w:p w14:paraId="09B9C893">
      <w:pPr>
        <w:spacing w:line="460" w:lineRule="exact"/>
        <w:ind w:firstLine="3123" w:firstLineChars="1296"/>
        <w:rPr>
          <w:rFonts w:ascii="宋体" w:hAnsi="宋体"/>
          <w:b/>
          <w:color w:val="000000"/>
          <w:sz w:val="24"/>
          <w:szCs w:val="24"/>
        </w:rPr>
      </w:pPr>
    </w:p>
    <w:p w14:paraId="36F2C74B">
      <w:pPr>
        <w:spacing w:line="460" w:lineRule="exact"/>
        <w:rPr>
          <w:rFonts w:ascii="宋体" w:hAnsi="宋体"/>
          <w:b/>
          <w:color w:val="000000"/>
          <w:sz w:val="28"/>
          <w:szCs w:val="28"/>
        </w:rPr>
      </w:pPr>
      <w:r>
        <w:rPr>
          <w:rFonts w:hint="eastAsia" w:ascii="宋体" w:hAnsi="宋体"/>
          <w:b/>
          <w:color w:val="000000"/>
          <w:sz w:val="28"/>
          <w:szCs w:val="28"/>
        </w:rPr>
        <w:t>供应商：</w:t>
      </w:r>
      <w:r>
        <w:rPr>
          <w:rFonts w:hint="eastAsia" w:ascii="宋体" w:hAnsi="宋体"/>
          <w:b/>
          <w:color w:val="000000"/>
          <w:sz w:val="28"/>
          <w:szCs w:val="28"/>
          <w:u w:val="single"/>
        </w:rPr>
        <w:t xml:space="preserve">                            </w:t>
      </w:r>
      <w:r>
        <w:rPr>
          <w:rFonts w:hint="eastAsia" w:ascii="宋体" w:hAnsi="宋体"/>
          <w:b/>
          <w:color w:val="000000"/>
          <w:sz w:val="28"/>
          <w:szCs w:val="28"/>
        </w:rPr>
        <w:t>（全称+盖章）</w:t>
      </w:r>
    </w:p>
    <w:p w14:paraId="0EB74B36">
      <w:pPr>
        <w:spacing w:line="460" w:lineRule="exact"/>
        <w:ind w:firstLine="3643" w:firstLineChars="1296"/>
        <w:rPr>
          <w:rFonts w:ascii="宋体" w:hAnsi="宋体"/>
          <w:b/>
          <w:color w:val="000000"/>
          <w:sz w:val="28"/>
          <w:szCs w:val="28"/>
        </w:rPr>
      </w:pPr>
      <w:r>
        <w:rPr>
          <w:rFonts w:hint="eastAsia" w:ascii="宋体" w:hAnsi="宋体"/>
          <w:b/>
          <w:color w:val="000000"/>
          <w:sz w:val="28"/>
          <w:szCs w:val="28"/>
        </w:rPr>
        <w:t xml:space="preserve"> </w:t>
      </w:r>
    </w:p>
    <w:p w14:paraId="093FDB39">
      <w:pPr>
        <w:spacing w:line="460" w:lineRule="exact"/>
        <w:rPr>
          <w:rFonts w:ascii="宋体" w:hAnsi="宋体"/>
          <w:color w:val="000000"/>
          <w:sz w:val="28"/>
          <w:szCs w:val="28"/>
        </w:rPr>
      </w:pPr>
      <w:r>
        <w:rPr>
          <w:rFonts w:hint="eastAsia" w:ascii="宋体" w:hAnsi="宋体"/>
          <w:color w:val="000000"/>
          <w:sz w:val="28"/>
          <w:szCs w:val="28"/>
        </w:rPr>
        <w:t>注：1.上表中的服务内容及标准须以中文的形式来详细描述；</w:t>
      </w:r>
    </w:p>
    <w:p w14:paraId="576D938D">
      <w:pPr>
        <w:spacing w:line="460" w:lineRule="exact"/>
        <w:ind w:firstLine="562" w:firstLineChars="200"/>
        <w:rPr>
          <w:rFonts w:ascii="宋体" w:hAnsi="宋体"/>
          <w:color w:val="000000"/>
          <w:sz w:val="28"/>
          <w:szCs w:val="28"/>
        </w:rPr>
      </w:pPr>
      <w:r>
        <w:rPr>
          <w:rFonts w:hint="eastAsia" w:ascii="宋体" w:hAnsi="宋体"/>
          <w:b/>
          <w:color w:val="000000"/>
          <w:sz w:val="28"/>
          <w:szCs w:val="28"/>
        </w:rPr>
        <w:t>2.技术规格偏离响应表应与技术参数一一对应响应；</w:t>
      </w:r>
    </w:p>
    <w:p w14:paraId="11045F38">
      <w:pPr>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3.供应商所投产品如与询比文件要求的规格及配置不一致，则需在上表偏离说明中注明。供应商应据实填写产品技术响应性。</w:t>
      </w:r>
      <w:bookmarkStart w:id="38" w:name="_Toc172171560"/>
      <w:bookmarkEnd w:id="38"/>
      <w:bookmarkStart w:id="39" w:name="_Hlt533408944"/>
      <w:bookmarkEnd w:id="39"/>
      <w:bookmarkStart w:id="40" w:name="_Hlt509649506"/>
      <w:bookmarkEnd w:id="40"/>
      <w:bookmarkStart w:id="41" w:name="_Hlt514495724"/>
      <w:bookmarkEnd w:id="41"/>
      <w:bookmarkStart w:id="42" w:name="_Hlt519068455"/>
      <w:bookmarkEnd w:id="42"/>
      <w:bookmarkStart w:id="43" w:name="_Toc516969105"/>
      <w:bookmarkEnd w:id="43"/>
      <w:bookmarkStart w:id="44" w:name="_Hlt526418352"/>
      <w:bookmarkEnd w:id="44"/>
    </w:p>
    <w:p w14:paraId="67D21B6E">
      <w:pPr>
        <w:spacing w:line="460" w:lineRule="exact"/>
        <w:ind w:firstLine="560" w:firstLineChars="200"/>
        <w:rPr>
          <w:rFonts w:hint="default" w:ascii="宋体" w:hAnsi="宋体" w:eastAsia="宋体"/>
          <w:color w:val="000000"/>
          <w:sz w:val="28"/>
          <w:szCs w:val="28"/>
          <w:lang w:val="en-US" w:eastAsia="zh-CN"/>
        </w:rPr>
      </w:pPr>
      <w:r>
        <w:rPr>
          <w:rFonts w:hint="eastAsia" w:ascii="宋体" w:hAnsi="宋体"/>
          <w:color w:val="000000"/>
          <w:sz w:val="28"/>
          <w:szCs w:val="28"/>
          <w:lang w:val="en-US" w:eastAsia="zh-CN"/>
        </w:rPr>
        <w:t>4.</w:t>
      </w:r>
      <w:r>
        <w:rPr>
          <w:rFonts w:hint="eastAsia" w:ascii="宋体" w:hAnsi="宋体" w:eastAsia="宋体" w:cs="宋体"/>
          <w:color w:val="000000"/>
          <w:sz w:val="28"/>
          <w:szCs w:val="28"/>
          <w:lang w:val="en-US" w:eastAsia="zh-CN"/>
        </w:rPr>
        <w:t>“</w:t>
      </w:r>
      <w:r>
        <w:rPr>
          <w:rFonts w:hint="eastAsia" w:ascii="宋体" w:hAnsi="宋体" w:eastAsia="宋体" w:cs="宋体"/>
          <w:sz w:val="28"/>
          <w:szCs w:val="28"/>
        </w:rPr>
        <w:t>★</w:t>
      </w:r>
      <w:r>
        <w:rPr>
          <w:rFonts w:hint="default" w:ascii="宋体" w:hAnsi="宋体"/>
          <w:color w:val="000000"/>
          <w:sz w:val="28"/>
          <w:szCs w:val="28"/>
          <w:lang w:val="en-US" w:eastAsia="zh-CN"/>
        </w:rPr>
        <w:t>”</w:t>
      </w:r>
      <w:r>
        <w:rPr>
          <w:rFonts w:hint="eastAsia" w:ascii="宋体" w:hAnsi="宋体"/>
          <w:color w:val="000000"/>
          <w:sz w:val="28"/>
          <w:szCs w:val="28"/>
          <w:lang w:val="en-US" w:eastAsia="zh-CN"/>
        </w:rPr>
        <w:t>为重要核心参数，请提供有效的证明材料。</w:t>
      </w:r>
    </w:p>
    <w:p w14:paraId="7FA11AEA">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4B4ACC25">
      <w:pPr>
        <w:pStyle w:val="4"/>
        <w:jc w:val="center"/>
        <w:rPr>
          <w:rFonts w:hint="eastAsia"/>
        </w:rPr>
      </w:pPr>
      <w:r>
        <w:rPr>
          <w:rFonts w:hint="eastAsia"/>
        </w:rPr>
        <w:t>六、</w:t>
      </w:r>
      <w:r>
        <w:rPr>
          <w:rFonts w:hint="eastAsia"/>
          <w:lang w:eastAsia="zh-CN"/>
        </w:rPr>
        <w:t>报价文件</w:t>
      </w:r>
      <w:r>
        <w:rPr>
          <w:rFonts w:hint="eastAsia"/>
        </w:rPr>
        <w:t>分项报价表</w:t>
      </w:r>
    </w:p>
    <w:p w14:paraId="6DB5703B">
      <w:pPr>
        <w:spacing w:after="120" w:line="360" w:lineRule="auto"/>
        <w:ind w:right="296" w:firstLine="434"/>
        <w:rPr>
          <w:szCs w:val="21"/>
        </w:rPr>
      </w:pPr>
      <w:r>
        <w:rPr>
          <w:rFonts w:hint="eastAsia"/>
        </w:rPr>
        <w:t>耗材须按照此表填写，应清晰、完整反映甲方要求，并便于专家评审，但类别应当包含但不限于的材料名称、生产商、产地、品牌、规格型号、计量单位、流水号等）：</w:t>
      </w:r>
    </w:p>
    <w:tbl>
      <w:tblPr>
        <w:tblStyle w:val="23"/>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501"/>
        <w:gridCol w:w="1163"/>
        <w:gridCol w:w="1163"/>
        <w:gridCol w:w="1163"/>
        <w:gridCol w:w="1203"/>
        <w:gridCol w:w="1030"/>
      </w:tblGrid>
      <w:tr w14:paraId="66D6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501" w:type="dxa"/>
            <w:noWrap w:val="0"/>
            <w:vAlign w:val="center"/>
          </w:tcPr>
          <w:p w14:paraId="7D0799CC">
            <w:pPr>
              <w:jc w:val="center"/>
              <w:rPr>
                <w:rFonts w:hint="eastAsia"/>
                <w:b/>
                <w:bCs/>
                <w:color w:val="000000"/>
                <w:sz w:val="24"/>
              </w:rPr>
            </w:pPr>
            <w:r>
              <w:rPr>
                <w:rFonts w:hint="eastAsia"/>
                <w:b/>
                <w:bCs/>
                <w:color w:val="000000"/>
                <w:sz w:val="24"/>
              </w:rPr>
              <w:t>产品名称</w:t>
            </w:r>
          </w:p>
        </w:tc>
        <w:tc>
          <w:tcPr>
            <w:tcW w:w="1501" w:type="dxa"/>
            <w:noWrap w:val="0"/>
            <w:vAlign w:val="center"/>
          </w:tcPr>
          <w:p w14:paraId="0A2980D9">
            <w:pPr>
              <w:jc w:val="center"/>
              <w:rPr>
                <w:rFonts w:hint="eastAsia"/>
                <w:b/>
                <w:bCs/>
                <w:color w:val="000000"/>
                <w:sz w:val="24"/>
              </w:rPr>
            </w:pPr>
            <w:r>
              <w:rPr>
                <w:rFonts w:hint="eastAsia"/>
                <w:b/>
                <w:bCs/>
                <w:color w:val="000000"/>
                <w:sz w:val="24"/>
              </w:rPr>
              <w:t>品牌、型号</w:t>
            </w:r>
          </w:p>
        </w:tc>
        <w:tc>
          <w:tcPr>
            <w:tcW w:w="1163" w:type="dxa"/>
            <w:noWrap w:val="0"/>
            <w:vAlign w:val="center"/>
          </w:tcPr>
          <w:p w14:paraId="175CD821">
            <w:pPr>
              <w:jc w:val="center"/>
              <w:rPr>
                <w:rFonts w:hint="eastAsia"/>
                <w:b/>
                <w:bCs/>
                <w:color w:val="000000"/>
                <w:sz w:val="24"/>
              </w:rPr>
            </w:pPr>
            <w:r>
              <w:rPr>
                <w:rFonts w:hint="eastAsia"/>
                <w:b/>
                <w:bCs/>
                <w:color w:val="000000"/>
                <w:sz w:val="24"/>
              </w:rPr>
              <w:t>单位</w:t>
            </w:r>
          </w:p>
        </w:tc>
        <w:tc>
          <w:tcPr>
            <w:tcW w:w="1163" w:type="dxa"/>
            <w:noWrap w:val="0"/>
            <w:vAlign w:val="center"/>
          </w:tcPr>
          <w:p w14:paraId="7B03A759">
            <w:pPr>
              <w:jc w:val="center"/>
              <w:rPr>
                <w:rFonts w:hint="eastAsia"/>
                <w:b/>
                <w:bCs/>
                <w:color w:val="000000"/>
                <w:sz w:val="24"/>
              </w:rPr>
            </w:pPr>
            <w:r>
              <w:rPr>
                <w:rFonts w:hint="eastAsia"/>
                <w:b/>
                <w:bCs/>
                <w:color w:val="000000"/>
                <w:sz w:val="24"/>
              </w:rPr>
              <w:t>数量</w:t>
            </w:r>
          </w:p>
        </w:tc>
        <w:tc>
          <w:tcPr>
            <w:tcW w:w="1163" w:type="dxa"/>
            <w:noWrap w:val="0"/>
            <w:vAlign w:val="center"/>
          </w:tcPr>
          <w:p w14:paraId="5F8ABE9F">
            <w:pPr>
              <w:jc w:val="center"/>
              <w:rPr>
                <w:rFonts w:hint="eastAsia"/>
                <w:b/>
                <w:bCs/>
                <w:color w:val="000000"/>
                <w:sz w:val="24"/>
              </w:rPr>
            </w:pPr>
            <w:r>
              <w:rPr>
                <w:rFonts w:hint="eastAsia"/>
                <w:b/>
                <w:bCs/>
                <w:color w:val="000000"/>
                <w:sz w:val="24"/>
              </w:rPr>
              <w:t>单价</w:t>
            </w:r>
          </w:p>
        </w:tc>
        <w:tc>
          <w:tcPr>
            <w:tcW w:w="1203" w:type="dxa"/>
            <w:noWrap w:val="0"/>
            <w:vAlign w:val="center"/>
          </w:tcPr>
          <w:p w14:paraId="1D7ADFE6">
            <w:pPr>
              <w:jc w:val="center"/>
              <w:rPr>
                <w:rFonts w:hint="eastAsia"/>
                <w:b/>
                <w:bCs/>
                <w:color w:val="000000"/>
                <w:sz w:val="24"/>
              </w:rPr>
            </w:pPr>
            <w:r>
              <w:rPr>
                <w:rFonts w:hint="eastAsia"/>
                <w:b/>
                <w:bCs/>
                <w:color w:val="000000"/>
                <w:sz w:val="24"/>
              </w:rPr>
              <w:t>小计</w:t>
            </w:r>
          </w:p>
        </w:tc>
        <w:tc>
          <w:tcPr>
            <w:tcW w:w="1030" w:type="dxa"/>
            <w:noWrap w:val="0"/>
            <w:vAlign w:val="center"/>
          </w:tcPr>
          <w:p w14:paraId="6D0C1695">
            <w:pPr>
              <w:jc w:val="center"/>
              <w:rPr>
                <w:rFonts w:hint="eastAsia"/>
                <w:b/>
                <w:bCs/>
                <w:color w:val="000000"/>
                <w:sz w:val="24"/>
              </w:rPr>
            </w:pPr>
            <w:r>
              <w:rPr>
                <w:rFonts w:hint="eastAsia"/>
                <w:b/>
                <w:bCs/>
                <w:color w:val="000000"/>
                <w:sz w:val="24"/>
              </w:rPr>
              <w:t>备注</w:t>
            </w:r>
          </w:p>
        </w:tc>
      </w:tr>
      <w:tr w14:paraId="22D2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501" w:type="dxa"/>
            <w:noWrap w:val="0"/>
            <w:vAlign w:val="center"/>
          </w:tcPr>
          <w:p w14:paraId="6A2216EA">
            <w:pPr>
              <w:rPr>
                <w:rFonts w:hint="eastAsia"/>
                <w:color w:val="000000"/>
                <w:sz w:val="24"/>
              </w:rPr>
            </w:pPr>
          </w:p>
        </w:tc>
        <w:tc>
          <w:tcPr>
            <w:tcW w:w="1501" w:type="dxa"/>
            <w:noWrap w:val="0"/>
            <w:vAlign w:val="center"/>
          </w:tcPr>
          <w:p w14:paraId="6095E886">
            <w:pPr>
              <w:rPr>
                <w:rFonts w:hint="eastAsia"/>
                <w:color w:val="000000"/>
                <w:sz w:val="24"/>
              </w:rPr>
            </w:pPr>
          </w:p>
        </w:tc>
        <w:tc>
          <w:tcPr>
            <w:tcW w:w="1163" w:type="dxa"/>
            <w:noWrap w:val="0"/>
            <w:vAlign w:val="center"/>
          </w:tcPr>
          <w:p w14:paraId="60B7C8ED">
            <w:pPr>
              <w:rPr>
                <w:rFonts w:hint="eastAsia"/>
                <w:color w:val="000000"/>
                <w:sz w:val="24"/>
              </w:rPr>
            </w:pPr>
          </w:p>
        </w:tc>
        <w:tc>
          <w:tcPr>
            <w:tcW w:w="1163" w:type="dxa"/>
            <w:noWrap w:val="0"/>
            <w:vAlign w:val="center"/>
          </w:tcPr>
          <w:p w14:paraId="37B5F769">
            <w:pPr>
              <w:rPr>
                <w:rFonts w:hint="eastAsia"/>
                <w:color w:val="000000"/>
                <w:sz w:val="24"/>
              </w:rPr>
            </w:pPr>
          </w:p>
        </w:tc>
        <w:tc>
          <w:tcPr>
            <w:tcW w:w="1163" w:type="dxa"/>
            <w:noWrap w:val="0"/>
            <w:vAlign w:val="center"/>
          </w:tcPr>
          <w:p w14:paraId="75CF949B">
            <w:pPr>
              <w:rPr>
                <w:rFonts w:hint="eastAsia"/>
                <w:color w:val="000000"/>
                <w:sz w:val="24"/>
              </w:rPr>
            </w:pPr>
          </w:p>
        </w:tc>
        <w:tc>
          <w:tcPr>
            <w:tcW w:w="1203" w:type="dxa"/>
            <w:noWrap w:val="0"/>
            <w:vAlign w:val="center"/>
          </w:tcPr>
          <w:p w14:paraId="352CDF17">
            <w:pPr>
              <w:rPr>
                <w:rFonts w:hint="eastAsia"/>
                <w:color w:val="000000"/>
                <w:sz w:val="24"/>
              </w:rPr>
            </w:pPr>
          </w:p>
        </w:tc>
        <w:tc>
          <w:tcPr>
            <w:tcW w:w="1030" w:type="dxa"/>
            <w:noWrap w:val="0"/>
            <w:vAlign w:val="center"/>
          </w:tcPr>
          <w:p w14:paraId="25902879">
            <w:pPr>
              <w:rPr>
                <w:rFonts w:hint="eastAsia"/>
                <w:color w:val="000000"/>
                <w:sz w:val="24"/>
              </w:rPr>
            </w:pPr>
          </w:p>
        </w:tc>
      </w:tr>
      <w:tr w14:paraId="52E2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501" w:type="dxa"/>
            <w:noWrap w:val="0"/>
            <w:vAlign w:val="center"/>
          </w:tcPr>
          <w:p w14:paraId="31309ADF">
            <w:pPr>
              <w:rPr>
                <w:rFonts w:hint="eastAsia"/>
                <w:color w:val="000000"/>
                <w:sz w:val="24"/>
              </w:rPr>
            </w:pPr>
          </w:p>
        </w:tc>
        <w:tc>
          <w:tcPr>
            <w:tcW w:w="1501" w:type="dxa"/>
            <w:noWrap w:val="0"/>
            <w:vAlign w:val="center"/>
          </w:tcPr>
          <w:p w14:paraId="1899DDE7">
            <w:pPr>
              <w:rPr>
                <w:rFonts w:hint="eastAsia"/>
                <w:color w:val="000000"/>
                <w:sz w:val="24"/>
              </w:rPr>
            </w:pPr>
          </w:p>
        </w:tc>
        <w:tc>
          <w:tcPr>
            <w:tcW w:w="1163" w:type="dxa"/>
            <w:noWrap w:val="0"/>
            <w:vAlign w:val="center"/>
          </w:tcPr>
          <w:p w14:paraId="242B1703">
            <w:pPr>
              <w:rPr>
                <w:rFonts w:hint="eastAsia"/>
                <w:color w:val="000000"/>
                <w:sz w:val="24"/>
              </w:rPr>
            </w:pPr>
          </w:p>
        </w:tc>
        <w:tc>
          <w:tcPr>
            <w:tcW w:w="1163" w:type="dxa"/>
            <w:noWrap w:val="0"/>
            <w:vAlign w:val="center"/>
          </w:tcPr>
          <w:p w14:paraId="53D411BB">
            <w:pPr>
              <w:rPr>
                <w:rFonts w:hint="eastAsia"/>
                <w:color w:val="000000"/>
                <w:sz w:val="24"/>
              </w:rPr>
            </w:pPr>
          </w:p>
        </w:tc>
        <w:tc>
          <w:tcPr>
            <w:tcW w:w="1163" w:type="dxa"/>
            <w:noWrap w:val="0"/>
            <w:vAlign w:val="center"/>
          </w:tcPr>
          <w:p w14:paraId="065E61A4">
            <w:pPr>
              <w:rPr>
                <w:rFonts w:hint="eastAsia"/>
                <w:color w:val="000000"/>
                <w:sz w:val="24"/>
              </w:rPr>
            </w:pPr>
          </w:p>
        </w:tc>
        <w:tc>
          <w:tcPr>
            <w:tcW w:w="1203" w:type="dxa"/>
            <w:noWrap w:val="0"/>
            <w:vAlign w:val="center"/>
          </w:tcPr>
          <w:p w14:paraId="36BEBA51">
            <w:pPr>
              <w:rPr>
                <w:rFonts w:hint="eastAsia"/>
                <w:color w:val="000000"/>
                <w:sz w:val="24"/>
              </w:rPr>
            </w:pPr>
          </w:p>
        </w:tc>
        <w:tc>
          <w:tcPr>
            <w:tcW w:w="1030" w:type="dxa"/>
            <w:noWrap w:val="0"/>
            <w:vAlign w:val="center"/>
          </w:tcPr>
          <w:p w14:paraId="5C98880C">
            <w:pPr>
              <w:rPr>
                <w:rFonts w:hint="eastAsia"/>
                <w:color w:val="000000"/>
                <w:sz w:val="24"/>
              </w:rPr>
            </w:pPr>
          </w:p>
        </w:tc>
      </w:tr>
      <w:tr w14:paraId="652A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501" w:type="dxa"/>
            <w:noWrap w:val="0"/>
            <w:vAlign w:val="center"/>
          </w:tcPr>
          <w:p w14:paraId="61FAE23D">
            <w:pPr>
              <w:rPr>
                <w:rFonts w:hint="eastAsia" w:ascii="宋体" w:hAnsi="宋体"/>
                <w:color w:val="000000"/>
                <w:sz w:val="24"/>
              </w:rPr>
            </w:pPr>
            <w:r>
              <w:rPr>
                <w:rFonts w:hint="eastAsia" w:ascii="宋体" w:hAnsi="宋体"/>
                <w:sz w:val="24"/>
              </w:rPr>
              <w:t>其他费用</w:t>
            </w:r>
          </w:p>
        </w:tc>
        <w:tc>
          <w:tcPr>
            <w:tcW w:w="1501" w:type="dxa"/>
            <w:noWrap w:val="0"/>
            <w:vAlign w:val="center"/>
          </w:tcPr>
          <w:p w14:paraId="39AF0BC3">
            <w:pPr>
              <w:rPr>
                <w:rFonts w:hint="eastAsia"/>
                <w:color w:val="000000"/>
                <w:sz w:val="24"/>
                <w:lang w:val="da-DK"/>
              </w:rPr>
            </w:pPr>
          </w:p>
        </w:tc>
        <w:tc>
          <w:tcPr>
            <w:tcW w:w="1163" w:type="dxa"/>
            <w:noWrap w:val="0"/>
            <w:vAlign w:val="center"/>
          </w:tcPr>
          <w:p w14:paraId="35785EEF">
            <w:pPr>
              <w:rPr>
                <w:rFonts w:hint="eastAsia"/>
                <w:color w:val="000000"/>
                <w:sz w:val="24"/>
              </w:rPr>
            </w:pPr>
          </w:p>
        </w:tc>
        <w:tc>
          <w:tcPr>
            <w:tcW w:w="1163" w:type="dxa"/>
            <w:noWrap w:val="0"/>
            <w:vAlign w:val="center"/>
          </w:tcPr>
          <w:p w14:paraId="2F242365">
            <w:pPr>
              <w:rPr>
                <w:rFonts w:hint="eastAsia"/>
                <w:color w:val="000000"/>
                <w:sz w:val="24"/>
              </w:rPr>
            </w:pPr>
          </w:p>
        </w:tc>
        <w:tc>
          <w:tcPr>
            <w:tcW w:w="1163" w:type="dxa"/>
            <w:noWrap w:val="0"/>
            <w:vAlign w:val="center"/>
          </w:tcPr>
          <w:p w14:paraId="2D7D47A7">
            <w:pPr>
              <w:rPr>
                <w:rFonts w:hint="eastAsia"/>
                <w:color w:val="000000"/>
                <w:sz w:val="24"/>
              </w:rPr>
            </w:pPr>
          </w:p>
        </w:tc>
        <w:tc>
          <w:tcPr>
            <w:tcW w:w="1203" w:type="dxa"/>
            <w:noWrap w:val="0"/>
            <w:vAlign w:val="center"/>
          </w:tcPr>
          <w:p w14:paraId="65DB5126">
            <w:pPr>
              <w:rPr>
                <w:rFonts w:hint="eastAsia"/>
                <w:color w:val="000000"/>
                <w:sz w:val="24"/>
              </w:rPr>
            </w:pPr>
          </w:p>
        </w:tc>
        <w:tc>
          <w:tcPr>
            <w:tcW w:w="1030" w:type="dxa"/>
            <w:noWrap w:val="0"/>
            <w:vAlign w:val="center"/>
          </w:tcPr>
          <w:p w14:paraId="534488C2">
            <w:pPr>
              <w:rPr>
                <w:rFonts w:hint="eastAsia"/>
                <w:color w:val="000000"/>
                <w:sz w:val="24"/>
              </w:rPr>
            </w:pPr>
          </w:p>
        </w:tc>
      </w:tr>
      <w:tr w14:paraId="5545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501" w:type="dxa"/>
            <w:noWrap w:val="0"/>
            <w:vAlign w:val="center"/>
          </w:tcPr>
          <w:p w14:paraId="20A6BF11">
            <w:pPr>
              <w:jc w:val="both"/>
              <w:rPr>
                <w:rFonts w:hint="eastAsia" w:ascii="宋体" w:hAnsi="宋体"/>
                <w:b/>
                <w:bCs/>
                <w:sz w:val="24"/>
              </w:rPr>
            </w:pPr>
          </w:p>
        </w:tc>
        <w:tc>
          <w:tcPr>
            <w:tcW w:w="1501" w:type="dxa"/>
            <w:noWrap w:val="0"/>
            <w:vAlign w:val="center"/>
          </w:tcPr>
          <w:p w14:paraId="5AC682D6">
            <w:pPr>
              <w:rPr>
                <w:rFonts w:hint="eastAsia"/>
                <w:color w:val="000000"/>
                <w:sz w:val="24"/>
                <w:lang w:val="da-DK"/>
              </w:rPr>
            </w:pPr>
          </w:p>
        </w:tc>
        <w:tc>
          <w:tcPr>
            <w:tcW w:w="1163" w:type="dxa"/>
            <w:noWrap w:val="0"/>
            <w:vAlign w:val="center"/>
          </w:tcPr>
          <w:p w14:paraId="78D85331">
            <w:pPr>
              <w:rPr>
                <w:rFonts w:hint="eastAsia"/>
                <w:color w:val="000000"/>
                <w:sz w:val="24"/>
              </w:rPr>
            </w:pPr>
          </w:p>
        </w:tc>
        <w:tc>
          <w:tcPr>
            <w:tcW w:w="1163" w:type="dxa"/>
            <w:noWrap w:val="0"/>
            <w:vAlign w:val="center"/>
          </w:tcPr>
          <w:p w14:paraId="51AABE10">
            <w:pPr>
              <w:rPr>
                <w:rFonts w:hint="eastAsia"/>
                <w:color w:val="000000"/>
                <w:sz w:val="24"/>
              </w:rPr>
            </w:pPr>
          </w:p>
        </w:tc>
        <w:tc>
          <w:tcPr>
            <w:tcW w:w="1163" w:type="dxa"/>
            <w:noWrap w:val="0"/>
            <w:vAlign w:val="center"/>
          </w:tcPr>
          <w:p w14:paraId="045254BF">
            <w:pPr>
              <w:rPr>
                <w:rFonts w:hint="eastAsia"/>
                <w:color w:val="000000"/>
                <w:sz w:val="24"/>
              </w:rPr>
            </w:pPr>
          </w:p>
        </w:tc>
        <w:tc>
          <w:tcPr>
            <w:tcW w:w="1203" w:type="dxa"/>
            <w:noWrap w:val="0"/>
            <w:vAlign w:val="center"/>
          </w:tcPr>
          <w:p w14:paraId="202C1AE6">
            <w:pPr>
              <w:rPr>
                <w:rFonts w:hint="eastAsia"/>
                <w:color w:val="000000"/>
                <w:sz w:val="24"/>
              </w:rPr>
            </w:pPr>
          </w:p>
        </w:tc>
        <w:tc>
          <w:tcPr>
            <w:tcW w:w="1030" w:type="dxa"/>
            <w:noWrap w:val="0"/>
            <w:vAlign w:val="center"/>
          </w:tcPr>
          <w:p w14:paraId="347651D9">
            <w:pPr>
              <w:rPr>
                <w:rFonts w:hint="eastAsia"/>
                <w:color w:val="000000"/>
                <w:sz w:val="24"/>
              </w:rPr>
            </w:pPr>
          </w:p>
        </w:tc>
      </w:tr>
      <w:tr w14:paraId="72AD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501" w:type="dxa"/>
            <w:noWrap w:val="0"/>
            <w:vAlign w:val="center"/>
          </w:tcPr>
          <w:p w14:paraId="11A9FED8">
            <w:pPr>
              <w:rPr>
                <w:rFonts w:hint="eastAsia" w:ascii="宋体" w:hAnsi="宋体"/>
                <w:sz w:val="24"/>
              </w:rPr>
            </w:pPr>
            <w:r>
              <w:rPr>
                <w:rFonts w:hint="eastAsia" w:ascii="宋体" w:hAnsi="宋体"/>
                <w:sz w:val="24"/>
              </w:rPr>
              <w:t>……</w:t>
            </w:r>
          </w:p>
        </w:tc>
        <w:tc>
          <w:tcPr>
            <w:tcW w:w="1501" w:type="dxa"/>
            <w:noWrap w:val="0"/>
            <w:vAlign w:val="center"/>
          </w:tcPr>
          <w:p w14:paraId="524352B2">
            <w:pPr>
              <w:rPr>
                <w:rFonts w:hint="eastAsia"/>
                <w:color w:val="000000"/>
                <w:sz w:val="24"/>
                <w:lang w:val="da-DK"/>
              </w:rPr>
            </w:pPr>
          </w:p>
        </w:tc>
        <w:tc>
          <w:tcPr>
            <w:tcW w:w="1163" w:type="dxa"/>
            <w:noWrap w:val="0"/>
            <w:vAlign w:val="center"/>
          </w:tcPr>
          <w:p w14:paraId="78C446C0">
            <w:pPr>
              <w:rPr>
                <w:rFonts w:hint="eastAsia"/>
                <w:color w:val="000000"/>
                <w:sz w:val="24"/>
              </w:rPr>
            </w:pPr>
          </w:p>
        </w:tc>
        <w:tc>
          <w:tcPr>
            <w:tcW w:w="1163" w:type="dxa"/>
            <w:noWrap w:val="0"/>
            <w:vAlign w:val="center"/>
          </w:tcPr>
          <w:p w14:paraId="2DB2C17B">
            <w:pPr>
              <w:rPr>
                <w:rFonts w:hint="eastAsia"/>
                <w:color w:val="000000"/>
                <w:sz w:val="24"/>
              </w:rPr>
            </w:pPr>
          </w:p>
        </w:tc>
        <w:tc>
          <w:tcPr>
            <w:tcW w:w="1163" w:type="dxa"/>
            <w:noWrap w:val="0"/>
            <w:vAlign w:val="center"/>
          </w:tcPr>
          <w:p w14:paraId="0319297B">
            <w:pPr>
              <w:rPr>
                <w:rFonts w:hint="eastAsia"/>
                <w:color w:val="000000"/>
                <w:sz w:val="24"/>
              </w:rPr>
            </w:pPr>
          </w:p>
        </w:tc>
        <w:tc>
          <w:tcPr>
            <w:tcW w:w="1203" w:type="dxa"/>
            <w:noWrap w:val="0"/>
            <w:vAlign w:val="center"/>
          </w:tcPr>
          <w:p w14:paraId="6835392D">
            <w:pPr>
              <w:rPr>
                <w:rFonts w:hint="eastAsia"/>
                <w:color w:val="000000"/>
                <w:sz w:val="24"/>
              </w:rPr>
            </w:pPr>
          </w:p>
        </w:tc>
        <w:tc>
          <w:tcPr>
            <w:tcW w:w="1030" w:type="dxa"/>
            <w:noWrap w:val="0"/>
            <w:vAlign w:val="center"/>
          </w:tcPr>
          <w:p w14:paraId="25749365">
            <w:pPr>
              <w:rPr>
                <w:rFonts w:hint="eastAsia"/>
                <w:color w:val="000000"/>
                <w:sz w:val="24"/>
              </w:rPr>
            </w:pPr>
          </w:p>
        </w:tc>
      </w:tr>
      <w:tr w14:paraId="7057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501" w:type="dxa"/>
            <w:noWrap w:val="0"/>
            <w:vAlign w:val="center"/>
          </w:tcPr>
          <w:p w14:paraId="2D17CE65">
            <w:pPr>
              <w:rPr>
                <w:rFonts w:hint="eastAsia" w:ascii="宋体" w:hAnsi="宋体"/>
                <w:sz w:val="24"/>
              </w:rPr>
            </w:pPr>
            <w:r>
              <w:rPr>
                <w:rFonts w:hint="eastAsia" w:ascii="宋体" w:hAnsi="宋体"/>
                <w:sz w:val="24"/>
              </w:rPr>
              <w:t>合计</w:t>
            </w:r>
          </w:p>
        </w:tc>
        <w:tc>
          <w:tcPr>
            <w:tcW w:w="1501" w:type="dxa"/>
            <w:noWrap w:val="0"/>
            <w:vAlign w:val="center"/>
          </w:tcPr>
          <w:p w14:paraId="57CCF93B">
            <w:pPr>
              <w:rPr>
                <w:rFonts w:hint="eastAsia"/>
                <w:color w:val="000000"/>
                <w:sz w:val="24"/>
                <w:lang w:val="da-DK"/>
              </w:rPr>
            </w:pPr>
          </w:p>
        </w:tc>
        <w:tc>
          <w:tcPr>
            <w:tcW w:w="1163" w:type="dxa"/>
            <w:noWrap w:val="0"/>
            <w:vAlign w:val="center"/>
          </w:tcPr>
          <w:p w14:paraId="017D45E8">
            <w:pPr>
              <w:rPr>
                <w:rFonts w:hint="eastAsia"/>
                <w:color w:val="000000"/>
                <w:sz w:val="24"/>
              </w:rPr>
            </w:pPr>
          </w:p>
        </w:tc>
        <w:tc>
          <w:tcPr>
            <w:tcW w:w="1163" w:type="dxa"/>
            <w:noWrap w:val="0"/>
            <w:vAlign w:val="center"/>
          </w:tcPr>
          <w:p w14:paraId="7F157ECE">
            <w:pPr>
              <w:rPr>
                <w:rFonts w:hint="eastAsia"/>
                <w:color w:val="000000"/>
                <w:sz w:val="24"/>
              </w:rPr>
            </w:pPr>
          </w:p>
        </w:tc>
        <w:tc>
          <w:tcPr>
            <w:tcW w:w="1163" w:type="dxa"/>
            <w:noWrap w:val="0"/>
            <w:vAlign w:val="center"/>
          </w:tcPr>
          <w:p w14:paraId="5771E7BB">
            <w:pPr>
              <w:rPr>
                <w:rFonts w:hint="eastAsia"/>
                <w:color w:val="000000"/>
                <w:sz w:val="24"/>
              </w:rPr>
            </w:pPr>
          </w:p>
        </w:tc>
        <w:tc>
          <w:tcPr>
            <w:tcW w:w="1203" w:type="dxa"/>
            <w:noWrap w:val="0"/>
            <w:vAlign w:val="center"/>
          </w:tcPr>
          <w:p w14:paraId="39F54605">
            <w:pPr>
              <w:rPr>
                <w:rFonts w:hint="eastAsia"/>
                <w:color w:val="000000"/>
                <w:sz w:val="24"/>
              </w:rPr>
            </w:pPr>
          </w:p>
        </w:tc>
        <w:tc>
          <w:tcPr>
            <w:tcW w:w="1030" w:type="dxa"/>
            <w:noWrap w:val="0"/>
            <w:vAlign w:val="center"/>
          </w:tcPr>
          <w:p w14:paraId="08C3AD58">
            <w:pPr>
              <w:rPr>
                <w:rFonts w:hint="eastAsia"/>
                <w:color w:val="000000"/>
                <w:sz w:val="24"/>
              </w:rPr>
            </w:pPr>
          </w:p>
        </w:tc>
      </w:tr>
    </w:tbl>
    <w:p w14:paraId="10FBC6AD">
      <w:pPr>
        <w:spacing w:before="124" w:beforeLines="40" w:after="124" w:afterLines="40" w:line="400" w:lineRule="exact"/>
        <w:rPr>
          <w:rFonts w:hint="eastAsia" w:ascii="宋体" w:hAnsi="宋体"/>
          <w:szCs w:val="21"/>
        </w:rPr>
      </w:pPr>
    </w:p>
    <w:p w14:paraId="142A55F9">
      <w:pPr>
        <w:spacing w:before="124" w:beforeLines="40" w:after="124" w:afterLines="40" w:line="400" w:lineRule="exact"/>
        <w:ind w:firstLine="2520" w:firstLineChars="1200"/>
        <w:rPr>
          <w:rFonts w:hint="eastAsia" w:ascii="宋体" w:hAnsi="宋体"/>
          <w:szCs w:val="21"/>
          <w:u w:val="single"/>
        </w:rPr>
      </w:pPr>
      <w:r>
        <w:rPr>
          <w:rFonts w:hint="eastAsia" w:ascii="宋体" w:hAnsi="宋体"/>
          <w:szCs w:val="21"/>
        </w:rPr>
        <w:t>投标供应商（公章）：</w:t>
      </w:r>
      <w:r>
        <w:rPr>
          <w:rFonts w:hint="eastAsia" w:ascii="宋体" w:hAnsi="宋体"/>
          <w:szCs w:val="21"/>
          <w:u w:val="single"/>
        </w:rPr>
        <w:t xml:space="preserve">  </w:t>
      </w:r>
      <w:r>
        <w:rPr>
          <w:rFonts w:ascii="宋体" w:hAnsi="宋体"/>
          <w:szCs w:val="21"/>
          <w:u w:val="single"/>
        </w:rPr>
        <w:t xml:space="preserve">                </w:t>
      </w:r>
    </w:p>
    <w:p w14:paraId="471E35BF">
      <w:pPr>
        <w:widowControl/>
        <w:spacing w:before="124" w:beforeLines="40" w:after="124" w:afterLines="40" w:line="400" w:lineRule="exact"/>
        <w:jc w:val="center"/>
        <w:rPr>
          <w:rFonts w:hint="eastAsia" w:ascii="宋体" w:hAnsi="宋体" w:cs="Arial"/>
          <w:kern w:val="0"/>
          <w:szCs w:val="21"/>
        </w:rPr>
      </w:pPr>
      <w:r>
        <w:rPr>
          <w:rFonts w:hint="eastAsia" w:ascii="宋体" w:hAnsi="宋体"/>
          <w:kern w:val="0"/>
          <w:szCs w:val="21"/>
        </w:rPr>
        <w:t xml:space="preserve">                     法定代表人（单位负责人）或其委托代理人</w:t>
      </w:r>
      <w:r>
        <w:rPr>
          <w:rFonts w:hint="eastAsia" w:ascii="宋体" w:hAnsi="宋体"/>
          <w:spacing w:val="-47"/>
          <w:kern w:val="0"/>
          <w:szCs w:val="21"/>
        </w:rPr>
        <w:t>：</w:t>
      </w:r>
      <w:r>
        <w:rPr>
          <w:rFonts w:hint="eastAsia" w:ascii="宋体" w:hAnsi="宋体"/>
          <w:spacing w:val="42"/>
          <w:kern w:val="0"/>
          <w:szCs w:val="21"/>
          <w:u w:val="single"/>
        </w:rPr>
        <w:t xml:space="preserve"> </w:t>
      </w:r>
      <w:r>
        <w:rPr>
          <w:rFonts w:hint="eastAsia" w:ascii="宋体" w:hAnsi="宋体"/>
          <w:kern w:val="0"/>
          <w:szCs w:val="21"/>
          <w:u w:val="single"/>
        </w:rPr>
        <w:t xml:space="preserve">        </w:t>
      </w:r>
      <w:r>
        <w:rPr>
          <w:rFonts w:hint="eastAsia" w:ascii="宋体" w:hAnsi="宋体"/>
          <w:kern w:val="0"/>
          <w:szCs w:val="21"/>
        </w:rPr>
        <w:t>（签字或盖章）</w:t>
      </w:r>
    </w:p>
    <w:p w14:paraId="25CA31B5">
      <w:pPr>
        <w:adjustRightInd w:val="0"/>
        <w:snapToGrid w:val="0"/>
        <w:spacing w:before="124" w:beforeLines="40" w:after="124"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4F5FA32B">
      <w:pPr>
        <w:widowControl/>
        <w:shd w:val="clear" w:color="auto" w:fill="FFFFFF"/>
        <w:spacing w:before="100" w:beforeAutospacing="1" w:after="100" w:afterAutospacing="1" w:line="560" w:lineRule="exact"/>
        <w:jc w:val="center"/>
        <w:rPr>
          <w:rFonts w:hint="eastAsia" w:ascii="黑体" w:hAnsi="黑体" w:eastAsia="黑体" w:cs="黑体"/>
          <w:color w:val="000000"/>
          <w:kern w:val="0"/>
          <w:sz w:val="32"/>
          <w:szCs w:val="32"/>
          <w:lang w:val="en-US" w:eastAsia="zh-CN"/>
        </w:rPr>
      </w:pPr>
    </w:p>
    <w:p w14:paraId="2E1343FC">
      <w:pPr>
        <w:widowControl/>
        <w:shd w:val="clear" w:color="auto" w:fill="FFFFFF"/>
        <w:spacing w:before="100" w:beforeAutospacing="1" w:after="100" w:afterAutospacing="1" w:line="560" w:lineRule="exact"/>
        <w:jc w:val="center"/>
        <w:rPr>
          <w:rFonts w:hint="eastAsia" w:ascii="黑体" w:hAnsi="黑体" w:eastAsia="黑体" w:cs="黑体"/>
          <w:color w:val="000000"/>
          <w:kern w:val="0"/>
          <w:sz w:val="32"/>
          <w:szCs w:val="32"/>
          <w:lang w:val="en-US" w:eastAsia="zh-CN"/>
        </w:rPr>
      </w:pPr>
    </w:p>
    <w:p w14:paraId="266CAB56">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七</w:t>
      </w:r>
      <w:r>
        <w:rPr>
          <w:rFonts w:hint="eastAsia" w:ascii="黑体" w:hAnsi="黑体" w:eastAsia="黑体" w:cs="黑体"/>
          <w:color w:val="000000"/>
          <w:kern w:val="0"/>
          <w:sz w:val="32"/>
          <w:szCs w:val="32"/>
        </w:rPr>
        <w:t>、资格审查等技术文件</w:t>
      </w:r>
    </w:p>
    <w:p w14:paraId="0BB53B1C">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（1）营业执照（副本）、税务登记证（副本）、组织机构代码证（副本）或三证合一；</w:t>
      </w:r>
    </w:p>
    <w:p w14:paraId="1B70B909">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无不良信用记录证明材料</w:t>
      </w:r>
      <w:r>
        <w:rPr>
          <w:rFonts w:hint="eastAsia" w:ascii="仿宋_GB2312" w:hAnsi="仿宋_GB2312" w:eastAsia="仿宋_GB2312" w:cs="仿宋_GB2312"/>
          <w:color w:val="000000"/>
          <w:kern w:val="0"/>
          <w:sz w:val="32"/>
          <w:szCs w:val="32"/>
        </w:rPr>
        <w:t>；</w:t>
      </w:r>
    </w:p>
    <w:p w14:paraId="031BB9D2">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（3）投标供应商售后服务承诺函；</w:t>
      </w:r>
    </w:p>
    <w:p w14:paraId="06C72EA3">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）投标供应商认为有必要提交的其他证明材料。</w:t>
      </w:r>
    </w:p>
    <w:p w14:paraId="0EDD271A">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00C4A0DF">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、服务承诺</w:t>
      </w:r>
    </w:p>
    <w:p w14:paraId="35B76AFA">
      <w:pPr>
        <w:widowControl/>
        <w:shd w:val="clear" w:color="auto" w:fill="FFFFFF"/>
        <w:spacing w:before="100" w:beforeAutospacing="1" w:after="100" w:afterAutospacing="1" w:line="560" w:lineRule="exact"/>
        <w:ind w:firstLine="3040" w:firstLineChars="950"/>
        <w:jc w:val="both"/>
        <w:outlineLvl w:val="1"/>
        <w:rPr>
          <w:rFonts w:hint="eastAsia" w:ascii="仿宋_GB2312" w:hAnsi="仿宋_GB2312" w:eastAsia="仿宋_GB2312" w:cs="仿宋_GB2312"/>
          <w:color w:val="000000"/>
          <w:kern w:val="0"/>
          <w:sz w:val="32"/>
          <w:szCs w:val="32"/>
        </w:rPr>
      </w:pPr>
      <w:bookmarkStart w:id="45" w:name="_Toc16113"/>
      <w:r>
        <w:rPr>
          <w:rFonts w:hint="eastAsia" w:ascii="仿宋_GB2312" w:hAnsi="仿宋_GB2312" w:eastAsia="仿宋_GB2312" w:cs="仿宋_GB2312"/>
          <w:color w:val="000000"/>
          <w:kern w:val="0"/>
          <w:sz w:val="32"/>
          <w:szCs w:val="32"/>
        </w:rPr>
        <w:t>（格式由投标人自定）</w:t>
      </w:r>
      <w:bookmarkEnd w:id="45"/>
    </w:p>
    <w:p w14:paraId="47F5473E">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6845DAF4">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4CD7CE90">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6" w:name="_Toc13567"/>
      <w:bookmarkStart w:id="47" w:name="_Toc9159"/>
      <w:r>
        <w:rPr>
          <w:rFonts w:hint="eastAsia" w:ascii="黑体" w:hAnsi="黑体" w:eastAsia="黑体" w:cs="黑体"/>
          <w:color w:val="000000"/>
          <w:kern w:val="0"/>
          <w:sz w:val="32"/>
          <w:szCs w:val="32"/>
          <w:lang w:val="en-US" w:eastAsia="zh-CN"/>
        </w:rPr>
        <w:t>九</w:t>
      </w:r>
      <w:r>
        <w:rPr>
          <w:rFonts w:hint="eastAsia" w:ascii="黑体" w:hAnsi="黑体" w:eastAsia="黑体" w:cs="黑体"/>
          <w:color w:val="000000"/>
          <w:kern w:val="0"/>
          <w:sz w:val="32"/>
          <w:szCs w:val="32"/>
        </w:rPr>
        <w:t>、供应商认为需要说明的其他内容</w:t>
      </w:r>
      <w:bookmarkEnd w:id="46"/>
      <w:bookmarkEnd w:id="47"/>
    </w:p>
    <w:p w14:paraId="2A67CB6D">
      <w:pPr>
        <w:tabs>
          <w:tab w:val="left" w:pos="4620"/>
        </w:tabs>
        <w:spacing w:line="360" w:lineRule="auto"/>
        <w:ind w:firstLine="3771" w:firstLineChars="1347"/>
        <w:rPr>
          <w:rFonts w:ascii="宋体" w:hAnsi="宋体"/>
          <w:b/>
          <w:color w:val="auto"/>
        </w:rPr>
      </w:pPr>
      <w:r>
        <w:rPr>
          <w:rFonts w:hint="eastAsia" w:ascii="宋体" w:hAnsi="宋体"/>
          <w:sz w:val="28"/>
          <w:szCs w:val="28"/>
        </w:rPr>
        <w:t>（服务方案等）</w:t>
      </w:r>
    </w:p>
    <w:p w14:paraId="3971EE5E">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627908EF">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55548E02">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2AE7C06E">
      <w:pPr>
        <w:tabs>
          <w:tab w:val="left" w:pos="4620"/>
        </w:tabs>
        <w:spacing w:line="360" w:lineRule="auto"/>
        <w:rPr>
          <w:rFonts w:hint="eastAsia" w:ascii="仿宋" w:hAnsi="仿宋" w:eastAsia="仿宋" w:cs="仿宋"/>
          <w:sz w:val="28"/>
          <w:szCs w:val="28"/>
        </w:rPr>
      </w:pPr>
    </w:p>
    <w:sectPr>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452BBC-2D69-4FE9-A954-58AA5AAB6AE2}"/>
  </w:font>
  <w:font w:name="黑体">
    <w:panose1 w:val="02010609060101010101"/>
    <w:charset w:val="86"/>
    <w:family w:val="auto"/>
    <w:pitch w:val="default"/>
    <w:sig w:usb0="800002BF" w:usb1="38CF7CFA" w:usb2="00000016" w:usb3="00000000" w:csb0="00040001" w:csb1="00000000"/>
    <w:embedRegular r:id="rId2" w:fontKey="{9F8BC749-9C06-4FDA-8321-A59820B47D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E71D715-B2E1-4D11-A281-4CAE4BAF186B}"/>
  </w:font>
  <w:font w:name="仿宋">
    <w:panose1 w:val="02010609060101010101"/>
    <w:charset w:val="86"/>
    <w:family w:val="modern"/>
    <w:pitch w:val="default"/>
    <w:sig w:usb0="800002BF" w:usb1="38CF7CFA" w:usb2="00000016" w:usb3="00000000" w:csb0="00040001" w:csb1="00000000"/>
    <w:embedRegular r:id="rId4" w:fontKey="{03D7154A-7A02-468B-8EBB-FB117086371A}"/>
  </w:font>
  <w:font w:name="Wingdings 2">
    <w:panose1 w:val="05020102010507070707"/>
    <w:charset w:val="02"/>
    <w:family w:val="roman"/>
    <w:pitch w:val="default"/>
    <w:sig w:usb0="00000000" w:usb1="00000000" w:usb2="00000000" w:usb3="00000000" w:csb0="80000000" w:csb1="00000000"/>
    <w:embedRegular r:id="rId5" w:fontKey="{0991B4ED-1F08-4C55-981C-BEE795C25E30}"/>
  </w:font>
  <w:font w:name="Arial Unicode MS">
    <w:panose1 w:val="020B0604020202020204"/>
    <w:charset w:val="86"/>
    <w:family w:val="auto"/>
    <w:pitch w:val="default"/>
    <w:sig w:usb0="F7FFAEFF" w:usb1="F9DFFFFF" w:usb2="0000007F" w:usb3="00000000" w:csb0="203F01FF" w:csb1="DFFF0000"/>
    <w:embedRegular r:id="rId6" w:fontKey="{D647ED78-A70E-4510-BC9D-C9A43AD526D2}"/>
  </w:font>
  <w:font w:name="方正小标宋简体">
    <w:panose1 w:val="02000000000000000000"/>
    <w:charset w:val="86"/>
    <w:family w:val="auto"/>
    <w:pitch w:val="default"/>
    <w:sig w:usb0="00000001" w:usb1="08000000" w:usb2="00000000" w:usb3="00000000" w:csb0="00040000" w:csb1="00000000"/>
    <w:embedRegular r:id="rId7" w:fontKey="{E55E78EA-0415-4603-86E9-C11123B6CBC2}"/>
  </w:font>
  <w:font w:name="WPSEMBED33">
    <w:panose1 w:val="02010609030101010101"/>
    <w:charset w:val="86"/>
    <w:family w:val="auto"/>
    <w:pitch w:val="default"/>
    <w:sig w:usb0="00000001" w:usb1="080E0000" w:usb2="00000000" w:usb3="00000000" w:csb0="00040000" w:csb1="00000000"/>
  </w:font>
  <w:font w:name="WPSEMBED34">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97D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D054">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727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44727D">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4835">
    <w:pPr>
      <w:pStyle w:val="16"/>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F5FA">
    <w:pPr>
      <w:pStyle w:val="16"/>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98ED5"/>
    <w:multiLevelType w:val="singleLevel"/>
    <w:tmpl w:val="CA598ED5"/>
    <w:lvl w:ilvl="0" w:tentative="0">
      <w:start w:val="1"/>
      <w:numFmt w:val="decimal"/>
      <w:suff w:val="nothing"/>
      <w:lvlText w:val="%1、"/>
      <w:lvlJc w:val="left"/>
    </w:lvl>
  </w:abstractNum>
  <w:abstractNum w:abstractNumId="1">
    <w:nsid w:val="12E3B31F"/>
    <w:multiLevelType w:val="singleLevel"/>
    <w:tmpl w:val="12E3B31F"/>
    <w:lvl w:ilvl="0" w:tentative="0">
      <w:start w:val="1"/>
      <w:numFmt w:val="chineseCounting"/>
      <w:suff w:val="nothing"/>
      <w:lvlText w:val="%1、"/>
      <w:lvlJc w:val="left"/>
      <w:rPr>
        <w:rFonts w:hint="eastAsia"/>
      </w:rPr>
    </w:lvl>
  </w:abstractNum>
  <w:abstractNum w:abstractNumId="2">
    <w:nsid w:val="7C0CFC74"/>
    <w:multiLevelType w:val="singleLevel"/>
    <w:tmpl w:val="7C0CFC74"/>
    <w:lvl w:ilvl="0" w:tentative="0">
      <w:start w:val="3"/>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26772E"/>
    <w:rsid w:val="0263137D"/>
    <w:rsid w:val="02720839"/>
    <w:rsid w:val="02BA59B1"/>
    <w:rsid w:val="032D516F"/>
    <w:rsid w:val="03875840"/>
    <w:rsid w:val="03EC461B"/>
    <w:rsid w:val="04886DFB"/>
    <w:rsid w:val="04B04CC5"/>
    <w:rsid w:val="04B2162C"/>
    <w:rsid w:val="04C133B2"/>
    <w:rsid w:val="04C80BE4"/>
    <w:rsid w:val="04F80D9E"/>
    <w:rsid w:val="0515476E"/>
    <w:rsid w:val="054B35C3"/>
    <w:rsid w:val="05720C09"/>
    <w:rsid w:val="05765039"/>
    <w:rsid w:val="05EF03F3"/>
    <w:rsid w:val="060101C2"/>
    <w:rsid w:val="065E24B0"/>
    <w:rsid w:val="065F10D4"/>
    <w:rsid w:val="0671705A"/>
    <w:rsid w:val="06913258"/>
    <w:rsid w:val="069C40D7"/>
    <w:rsid w:val="071B4038"/>
    <w:rsid w:val="07283BBC"/>
    <w:rsid w:val="078A03D3"/>
    <w:rsid w:val="079E7634"/>
    <w:rsid w:val="07A65D25"/>
    <w:rsid w:val="07AF1BE8"/>
    <w:rsid w:val="07CB4548"/>
    <w:rsid w:val="07E5385B"/>
    <w:rsid w:val="07F963D9"/>
    <w:rsid w:val="08030185"/>
    <w:rsid w:val="08472E86"/>
    <w:rsid w:val="08931509"/>
    <w:rsid w:val="08D31953"/>
    <w:rsid w:val="08E04023"/>
    <w:rsid w:val="08EE104B"/>
    <w:rsid w:val="09420839"/>
    <w:rsid w:val="09EA6F07"/>
    <w:rsid w:val="0A1D566E"/>
    <w:rsid w:val="0A375EC4"/>
    <w:rsid w:val="0A5F5B47"/>
    <w:rsid w:val="0A7F0151"/>
    <w:rsid w:val="0A850A35"/>
    <w:rsid w:val="0B32717E"/>
    <w:rsid w:val="0B36445D"/>
    <w:rsid w:val="0B3D135F"/>
    <w:rsid w:val="0BB84DE3"/>
    <w:rsid w:val="0BBA0B5B"/>
    <w:rsid w:val="0BE72E0F"/>
    <w:rsid w:val="0BE8391A"/>
    <w:rsid w:val="0C811679"/>
    <w:rsid w:val="0CB437FC"/>
    <w:rsid w:val="0CEA36C2"/>
    <w:rsid w:val="0CEE6D0E"/>
    <w:rsid w:val="0CF32576"/>
    <w:rsid w:val="0DA63A8D"/>
    <w:rsid w:val="0DA90E87"/>
    <w:rsid w:val="0DAF0B93"/>
    <w:rsid w:val="0DCD2DC7"/>
    <w:rsid w:val="0DED16BC"/>
    <w:rsid w:val="0E3F3599"/>
    <w:rsid w:val="0E545F3A"/>
    <w:rsid w:val="0E682AF0"/>
    <w:rsid w:val="0EA449B4"/>
    <w:rsid w:val="0EC0292C"/>
    <w:rsid w:val="0EC87A33"/>
    <w:rsid w:val="0EEC54CF"/>
    <w:rsid w:val="0EF73AE4"/>
    <w:rsid w:val="0F366FAF"/>
    <w:rsid w:val="0F380715"/>
    <w:rsid w:val="0F5F1703"/>
    <w:rsid w:val="0FDA33B4"/>
    <w:rsid w:val="100D1722"/>
    <w:rsid w:val="100F3B4F"/>
    <w:rsid w:val="10A02A15"/>
    <w:rsid w:val="10AC0094"/>
    <w:rsid w:val="10D50B26"/>
    <w:rsid w:val="11B22F57"/>
    <w:rsid w:val="11FF551A"/>
    <w:rsid w:val="12353631"/>
    <w:rsid w:val="12A12A75"/>
    <w:rsid w:val="12B7344D"/>
    <w:rsid w:val="13001549"/>
    <w:rsid w:val="13385187"/>
    <w:rsid w:val="13871C6A"/>
    <w:rsid w:val="138C102F"/>
    <w:rsid w:val="13C77904"/>
    <w:rsid w:val="142179C9"/>
    <w:rsid w:val="14425B8E"/>
    <w:rsid w:val="144357A0"/>
    <w:rsid w:val="145D66A8"/>
    <w:rsid w:val="148166BA"/>
    <w:rsid w:val="14883BEF"/>
    <w:rsid w:val="14E31122"/>
    <w:rsid w:val="15063063"/>
    <w:rsid w:val="151632A6"/>
    <w:rsid w:val="15C03212"/>
    <w:rsid w:val="162D4D4B"/>
    <w:rsid w:val="16514691"/>
    <w:rsid w:val="16840CA4"/>
    <w:rsid w:val="16BF7C40"/>
    <w:rsid w:val="16D8458B"/>
    <w:rsid w:val="172F68A1"/>
    <w:rsid w:val="178F67C2"/>
    <w:rsid w:val="18075128"/>
    <w:rsid w:val="18383533"/>
    <w:rsid w:val="183D3240"/>
    <w:rsid w:val="189A41EE"/>
    <w:rsid w:val="18CB25F9"/>
    <w:rsid w:val="1A2F18F6"/>
    <w:rsid w:val="1A4B186B"/>
    <w:rsid w:val="1AB8095B"/>
    <w:rsid w:val="1AC24DF8"/>
    <w:rsid w:val="1B09565B"/>
    <w:rsid w:val="1B9211AC"/>
    <w:rsid w:val="1BCD6688"/>
    <w:rsid w:val="1BD712B5"/>
    <w:rsid w:val="1BE0016A"/>
    <w:rsid w:val="1C10036F"/>
    <w:rsid w:val="1C8F393E"/>
    <w:rsid w:val="1D0B7468"/>
    <w:rsid w:val="1D216C8C"/>
    <w:rsid w:val="1D291FE4"/>
    <w:rsid w:val="1D4D7A81"/>
    <w:rsid w:val="1D725739"/>
    <w:rsid w:val="1D972A21"/>
    <w:rsid w:val="1DDB69B6"/>
    <w:rsid w:val="1DEC1347"/>
    <w:rsid w:val="1E100849"/>
    <w:rsid w:val="1E236A34"/>
    <w:rsid w:val="1EAF2075"/>
    <w:rsid w:val="1EB82252"/>
    <w:rsid w:val="1EE241F9"/>
    <w:rsid w:val="1F5D71A2"/>
    <w:rsid w:val="1F69491A"/>
    <w:rsid w:val="1F882FF2"/>
    <w:rsid w:val="1F933745"/>
    <w:rsid w:val="1F9F033C"/>
    <w:rsid w:val="20174BAB"/>
    <w:rsid w:val="20210D51"/>
    <w:rsid w:val="20F5343A"/>
    <w:rsid w:val="212C3F81"/>
    <w:rsid w:val="21515A06"/>
    <w:rsid w:val="215F7D83"/>
    <w:rsid w:val="218A5EBD"/>
    <w:rsid w:val="21990606"/>
    <w:rsid w:val="220821C8"/>
    <w:rsid w:val="221A409F"/>
    <w:rsid w:val="223905D4"/>
    <w:rsid w:val="22400062"/>
    <w:rsid w:val="2241392C"/>
    <w:rsid w:val="228F6446"/>
    <w:rsid w:val="22BD2FB3"/>
    <w:rsid w:val="22E55376"/>
    <w:rsid w:val="23007343"/>
    <w:rsid w:val="231B5F2B"/>
    <w:rsid w:val="233F3EA8"/>
    <w:rsid w:val="234D181F"/>
    <w:rsid w:val="235832D1"/>
    <w:rsid w:val="2378512C"/>
    <w:rsid w:val="239006C7"/>
    <w:rsid w:val="23962661"/>
    <w:rsid w:val="23962FF0"/>
    <w:rsid w:val="23EE53EE"/>
    <w:rsid w:val="23F45485"/>
    <w:rsid w:val="24015121"/>
    <w:rsid w:val="24062738"/>
    <w:rsid w:val="241C0641"/>
    <w:rsid w:val="241E3F25"/>
    <w:rsid w:val="24201D6C"/>
    <w:rsid w:val="24855D52"/>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B81C08"/>
    <w:rsid w:val="29E27D80"/>
    <w:rsid w:val="2A077209"/>
    <w:rsid w:val="2A2E252F"/>
    <w:rsid w:val="2AB329BD"/>
    <w:rsid w:val="2B4D6E9E"/>
    <w:rsid w:val="2BB37649"/>
    <w:rsid w:val="2BB807BB"/>
    <w:rsid w:val="2C5A1872"/>
    <w:rsid w:val="2CAA2343"/>
    <w:rsid w:val="2CF3049A"/>
    <w:rsid w:val="2D5269EE"/>
    <w:rsid w:val="2D542766"/>
    <w:rsid w:val="2DB11966"/>
    <w:rsid w:val="2DEC299E"/>
    <w:rsid w:val="2E6115DE"/>
    <w:rsid w:val="2E6C7192"/>
    <w:rsid w:val="2E8C4181"/>
    <w:rsid w:val="2E902B57"/>
    <w:rsid w:val="2F240817"/>
    <w:rsid w:val="2F8135BA"/>
    <w:rsid w:val="2F9037FD"/>
    <w:rsid w:val="2FB63264"/>
    <w:rsid w:val="300849DC"/>
    <w:rsid w:val="306058C5"/>
    <w:rsid w:val="30762303"/>
    <w:rsid w:val="30B579BF"/>
    <w:rsid w:val="30DC319E"/>
    <w:rsid w:val="30E12562"/>
    <w:rsid w:val="312B7C81"/>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572FB0"/>
    <w:rsid w:val="336203FA"/>
    <w:rsid w:val="33AB32FB"/>
    <w:rsid w:val="33B43F5E"/>
    <w:rsid w:val="33C72A37"/>
    <w:rsid w:val="34180991"/>
    <w:rsid w:val="34B03A81"/>
    <w:rsid w:val="34F767F8"/>
    <w:rsid w:val="35181A32"/>
    <w:rsid w:val="355359F9"/>
    <w:rsid w:val="358636D8"/>
    <w:rsid w:val="35AB313F"/>
    <w:rsid w:val="35B96DA7"/>
    <w:rsid w:val="366C0B20"/>
    <w:rsid w:val="36BE50F4"/>
    <w:rsid w:val="36CE5337"/>
    <w:rsid w:val="37215DAE"/>
    <w:rsid w:val="372C6501"/>
    <w:rsid w:val="37557806"/>
    <w:rsid w:val="377C1237"/>
    <w:rsid w:val="3786321E"/>
    <w:rsid w:val="3790083E"/>
    <w:rsid w:val="382A0C93"/>
    <w:rsid w:val="3849630D"/>
    <w:rsid w:val="384A30E3"/>
    <w:rsid w:val="3882287D"/>
    <w:rsid w:val="3885411B"/>
    <w:rsid w:val="38AF5DCC"/>
    <w:rsid w:val="38EE7F12"/>
    <w:rsid w:val="38F0217A"/>
    <w:rsid w:val="38F848ED"/>
    <w:rsid w:val="39033292"/>
    <w:rsid w:val="39761CB6"/>
    <w:rsid w:val="39D864CC"/>
    <w:rsid w:val="3A744447"/>
    <w:rsid w:val="3A8B33ED"/>
    <w:rsid w:val="3AA0348E"/>
    <w:rsid w:val="3AB17449"/>
    <w:rsid w:val="3ABC194A"/>
    <w:rsid w:val="3AF068F3"/>
    <w:rsid w:val="3AFA258C"/>
    <w:rsid w:val="3AFE3F06"/>
    <w:rsid w:val="3B5953EB"/>
    <w:rsid w:val="3B9014B0"/>
    <w:rsid w:val="3BBF7944"/>
    <w:rsid w:val="3BD10D36"/>
    <w:rsid w:val="3BFA4E20"/>
    <w:rsid w:val="3C2970C2"/>
    <w:rsid w:val="3CD25CEB"/>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41301D"/>
    <w:rsid w:val="40BC6B48"/>
    <w:rsid w:val="41106073"/>
    <w:rsid w:val="412D5C75"/>
    <w:rsid w:val="41405083"/>
    <w:rsid w:val="417C1E33"/>
    <w:rsid w:val="41823440"/>
    <w:rsid w:val="41832567"/>
    <w:rsid w:val="41B03F8A"/>
    <w:rsid w:val="41CC7221"/>
    <w:rsid w:val="41CD7D83"/>
    <w:rsid w:val="41E2613A"/>
    <w:rsid w:val="41FF32C7"/>
    <w:rsid w:val="42277FB2"/>
    <w:rsid w:val="42701998"/>
    <w:rsid w:val="429F402B"/>
    <w:rsid w:val="42EF6C09"/>
    <w:rsid w:val="42FC76D0"/>
    <w:rsid w:val="43170066"/>
    <w:rsid w:val="436D260D"/>
    <w:rsid w:val="43810311"/>
    <w:rsid w:val="439A7EB6"/>
    <w:rsid w:val="43B41D58"/>
    <w:rsid w:val="43FB7987"/>
    <w:rsid w:val="4427252A"/>
    <w:rsid w:val="44890AEF"/>
    <w:rsid w:val="44F87390"/>
    <w:rsid w:val="451C3010"/>
    <w:rsid w:val="45433394"/>
    <w:rsid w:val="455C4456"/>
    <w:rsid w:val="457E617A"/>
    <w:rsid w:val="45A12EC7"/>
    <w:rsid w:val="463B406B"/>
    <w:rsid w:val="46660A23"/>
    <w:rsid w:val="46B1257F"/>
    <w:rsid w:val="46BF4C9C"/>
    <w:rsid w:val="46FF153C"/>
    <w:rsid w:val="471E399D"/>
    <w:rsid w:val="47505EC1"/>
    <w:rsid w:val="476A2E5A"/>
    <w:rsid w:val="47804CA4"/>
    <w:rsid w:val="47DB3D58"/>
    <w:rsid w:val="47DB5B06"/>
    <w:rsid w:val="47F97336"/>
    <w:rsid w:val="48B14AB8"/>
    <w:rsid w:val="48F43B85"/>
    <w:rsid w:val="49584F34"/>
    <w:rsid w:val="496B231B"/>
    <w:rsid w:val="496B24D0"/>
    <w:rsid w:val="49DA3B9B"/>
    <w:rsid w:val="49FB423D"/>
    <w:rsid w:val="4A280DAA"/>
    <w:rsid w:val="4A376FF0"/>
    <w:rsid w:val="4A802994"/>
    <w:rsid w:val="4A9B5A20"/>
    <w:rsid w:val="4AA523FB"/>
    <w:rsid w:val="4B6D116B"/>
    <w:rsid w:val="4B8D35BB"/>
    <w:rsid w:val="4BDD19BC"/>
    <w:rsid w:val="4C15059D"/>
    <w:rsid w:val="4C3103EA"/>
    <w:rsid w:val="4C941618"/>
    <w:rsid w:val="4C9E7102"/>
    <w:rsid w:val="4CA21C4A"/>
    <w:rsid w:val="4CB16E35"/>
    <w:rsid w:val="4CB30CC7"/>
    <w:rsid w:val="4D387C07"/>
    <w:rsid w:val="4D585174"/>
    <w:rsid w:val="4D6C0FAE"/>
    <w:rsid w:val="4D91322E"/>
    <w:rsid w:val="4DA16EA9"/>
    <w:rsid w:val="4DA30634"/>
    <w:rsid w:val="4DA44BEC"/>
    <w:rsid w:val="4DBC1F35"/>
    <w:rsid w:val="4DEE0A87"/>
    <w:rsid w:val="4DFE60AA"/>
    <w:rsid w:val="4E231619"/>
    <w:rsid w:val="4E2C0A64"/>
    <w:rsid w:val="4E5B174E"/>
    <w:rsid w:val="4EB6274D"/>
    <w:rsid w:val="4EE74FF7"/>
    <w:rsid w:val="4F686126"/>
    <w:rsid w:val="4F7F146C"/>
    <w:rsid w:val="4F813436"/>
    <w:rsid w:val="50681F00"/>
    <w:rsid w:val="50744D49"/>
    <w:rsid w:val="507A1C34"/>
    <w:rsid w:val="50E158BB"/>
    <w:rsid w:val="517F1115"/>
    <w:rsid w:val="51B01DB1"/>
    <w:rsid w:val="51BF1FF4"/>
    <w:rsid w:val="51CB0999"/>
    <w:rsid w:val="51D80832"/>
    <w:rsid w:val="51DE06A9"/>
    <w:rsid w:val="51E63A25"/>
    <w:rsid w:val="51E82DAD"/>
    <w:rsid w:val="521265C8"/>
    <w:rsid w:val="523302EC"/>
    <w:rsid w:val="52872F7B"/>
    <w:rsid w:val="533802B0"/>
    <w:rsid w:val="533E0C39"/>
    <w:rsid w:val="534529CD"/>
    <w:rsid w:val="539574B0"/>
    <w:rsid w:val="539F5EA8"/>
    <w:rsid w:val="53B316E5"/>
    <w:rsid w:val="53BD07B5"/>
    <w:rsid w:val="545A4256"/>
    <w:rsid w:val="54A026CC"/>
    <w:rsid w:val="54EB516E"/>
    <w:rsid w:val="559A7000"/>
    <w:rsid w:val="559E6F23"/>
    <w:rsid w:val="55D3478A"/>
    <w:rsid w:val="55DF2C65"/>
    <w:rsid w:val="56026953"/>
    <w:rsid w:val="563C00B7"/>
    <w:rsid w:val="564A319E"/>
    <w:rsid w:val="564E7DEA"/>
    <w:rsid w:val="56625644"/>
    <w:rsid w:val="56755377"/>
    <w:rsid w:val="568D711B"/>
    <w:rsid w:val="56A63783"/>
    <w:rsid w:val="56A9763A"/>
    <w:rsid w:val="56C24ED0"/>
    <w:rsid w:val="57083D42"/>
    <w:rsid w:val="57460AC2"/>
    <w:rsid w:val="57C57C38"/>
    <w:rsid w:val="583C5DBB"/>
    <w:rsid w:val="585711D8"/>
    <w:rsid w:val="58676F42"/>
    <w:rsid w:val="587A49F5"/>
    <w:rsid w:val="5898534D"/>
    <w:rsid w:val="590206E9"/>
    <w:rsid w:val="592B79DB"/>
    <w:rsid w:val="59A73A9A"/>
    <w:rsid w:val="59BC506B"/>
    <w:rsid w:val="59C0624A"/>
    <w:rsid w:val="5A0233C6"/>
    <w:rsid w:val="5A121816"/>
    <w:rsid w:val="5A221372"/>
    <w:rsid w:val="5A272E2C"/>
    <w:rsid w:val="5A4B6B1B"/>
    <w:rsid w:val="5A5D23AA"/>
    <w:rsid w:val="5A637102"/>
    <w:rsid w:val="5A987886"/>
    <w:rsid w:val="5AD563E4"/>
    <w:rsid w:val="5AEB6BE6"/>
    <w:rsid w:val="5B975D90"/>
    <w:rsid w:val="5BE32D83"/>
    <w:rsid w:val="5C4A2E02"/>
    <w:rsid w:val="5C6519EA"/>
    <w:rsid w:val="5C6C2D78"/>
    <w:rsid w:val="5C9B30E1"/>
    <w:rsid w:val="5CA72002"/>
    <w:rsid w:val="5CBD35D4"/>
    <w:rsid w:val="5D1F603D"/>
    <w:rsid w:val="5D63417B"/>
    <w:rsid w:val="5D763693"/>
    <w:rsid w:val="5D83037A"/>
    <w:rsid w:val="5D8D2FA6"/>
    <w:rsid w:val="5D993378"/>
    <w:rsid w:val="5DEB0939"/>
    <w:rsid w:val="5E2356B9"/>
    <w:rsid w:val="5E253522"/>
    <w:rsid w:val="5E323B4E"/>
    <w:rsid w:val="5E512226"/>
    <w:rsid w:val="5E6463FD"/>
    <w:rsid w:val="5E901A2C"/>
    <w:rsid w:val="5EE4309A"/>
    <w:rsid w:val="5F2335AD"/>
    <w:rsid w:val="5F585836"/>
    <w:rsid w:val="5F622211"/>
    <w:rsid w:val="5F9A7BFD"/>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357EF4"/>
    <w:rsid w:val="6447042E"/>
    <w:rsid w:val="64610CE9"/>
    <w:rsid w:val="64721148"/>
    <w:rsid w:val="64A80BED"/>
    <w:rsid w:val="64D41F14"/>
    <w:rsid w:val="64E02555"/>
    <w:rsid w:val="64E527FE"/>
    <w:rsid w:val="65247AA1"/>
    <w:rsid w:val="65605444"/>
    <w:rsid w:val="659D3FA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D0065F"/>
    <w:rsid w:val="680601AA"/>
    <w:rsid w:val="6817003C"/>
    <w:rsid w:val="681C5653"/>
    <w:rsid w:val="68257D78"/>
    <w:rsid w:val="68611EDE"/>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F568E6"/>
    <w:rsid w:val="6C360CAD"/>
    <w:rsid w:val="6C4B48AF"/>
    <w:rsid w:val="6C9003BD"/>
    <w:rsid w:val="6CCD1611"/>
    <w:rsid w:val="6CD26C28"/>
    <w:rsid w:val="6D231231"/>
    <w:rsid w:val="6D39141F"/>
    <w:rsid w:val="6D6941B3"/>
    <w:rsid w:val="6DB52E6D"/>
    <w:rsid w:val="6DD24A05"/>
    <w:rsid w:val="6E510020"/>
    <w:rsid w:val="6EBE39FD"/>
    <w:rsid w:val="6EBF142E"/>
    <w:rsid w:val="6EFF4B44"/>
    <w:rsid w:val="6F1277AF"/>
    <w:rsid w:val="6F40431D"/>
    <w:rsid w:val="6F743FC6"/>
    <w:rsid w:val="6F854425"/>
    <w:rsid w:val="6FA011F4"/>
    <w:rsid w:val="6FA90B02"/>
    <w:rsid w:val="6FB62831"/>
    <w:rsid w:val="6FFC2607"/>
    <w:rsid w:val="701557A9"/>
    <w:rsid w:val="7015655C"/>
    <w:rsid w:val="70231548"/>
    <w:rsid w:val="702C72CB"/>
    <w:rsid w:val="707F70C6"/>
    <w:rsid w:val="708741CD"/>
    <w:rsid w:val="711517D9"/>
    <w:rsid w:val="71162540"/>
    <w:rsid w:val="71186BD3"/>
    <w:rsid w:val="713351D6"/>
    <w:rsid w:val="718F6E95"/>
    <w:rsid w:val="71A62431"/>
    <w:rsid w:val="71C1726B"/>
    <w:rsid w:val="71FB2A38"/>
    <w:rsid w:val="729329B5"/>
    <w:rsid w:val="729B5D0E"/>
    <w:rsid w:val="72C708B1"/>
    <w:rsid w:val="72CE1C3F"/>
    <w:rsid w:val="72D70C0A"/>
    <w:rsid w:val="72F83160"/>
    <w:rsid w:val="7315161C"/>
    <w:rsid w:val="734D1226"/>
    <w:rsid w:val="734F0FD2"/>
    <w:rsid w:val="735C724B"/>
    <w:rsid w:val="737F2F3A"/>
    <w:rsid w:val="74213FF1"/>
    <w:rsid w:val="74600FBD"/>
    <w:rsid w:val="746F1200"/>
    <w:rsid w:val="74A25132"/>
    <w:rsid w:val="750E21FF"/>
    <w:rsid w:val="75232716"/>
    <w:rsid w:val="754937FF"/>
    <w:rsid w:val="75575F1C"/>
    <w:rsid w:val="75896CF3"/>
    <w:rsid w:val="758C5E55"/>
    <w:rsid w:val="75A5137D"/>
    <w:rsid w:val="76164029"/>
    <w:rsid w:val="761738FD"/>
    <w:rsid w:val="762027B2"/>
    <w:rsid w:val="76224F90"/>
    <w:rsid w:val="76277FE4"/>
    <w:rsid w:val="764C7A4B"/>
    <w:rsid w:val="7697292D"/>
    <w:rsid w:val="76C65ABA"/>
    <w:rsid w:val="76EA2DC0"/>
    <w:rsid w:val="775F555C"/>
    <w:rsid w:val="77704B26"/>
    <w:rsid w:val="77972F48"/>
    <w:rsid w:val="77F60E8B"/>
    <w:rsid w:val="77FD3531"/>
    <w:rsid w:val="78560346"/>
    <w:rsid w:val="78770683"/>
    <w:rsid w:val="789B6A68"/>
    <w:rsid w:val="78DD2BDC"/>
    <w:rsid w:val="790132AC"/>
    <w:rsid w:val="792E51E6"/>
    <w:rsid w:val="797572B9"/>
    <w:rsid w:val="79B55907"/>
    <w:rsid w:val="79CF0C59"/>
    <w:rsid w:val="79FC7092"/>
    <w:rsid w:val="7A9B2D4F"/>
    <w:rsid w:val="7ABD2CC5"/>
    <w:rsid w:val="7B047FA7"/>
    <w:rsid w:val="7B66335D"/>
    <w:rsid w:val="7BB8348D"/>
    <w:rsid w:val="7C75137E"/>
    <w:rsid w:val="7C765821"/>
    <w:rsid w:val="7C96769F"/>
    <w:rsid w:val="7CC74D90"/>
    <w:rsid w:val="7D0561C2"/>
    <w:rsid w:val="7D060228"/>
    <w:rsid w:val="7D8627C9"/>
    <w:rsid w:val="7DAE0FEB"/>
    <w:rsid w:val="7DC0487A"/>
    <w:rsid w:val="7E481261"/>
    <w:rsid w:val="7E835FD4"/>
    <w:rsid w:val="7EB919F5"/>
    <w:rsid w:val="7EDC7492"/>
    <w:rsid w:val="7EE747B5"/>
    <w:rsid w:val="7F494A37"/>
    <w:rsid w:val="7F533BF8"/>
    <w:rsid w:val="7F620CEE"/>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2"/>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500" w:lineRule="exact"/>
      <w:ind w:firstLine="200" w:firstLineChars="200"/>
    </w:pPr>
    <w:rPr>
      <w:rFonts w:eastAsia="仿宋_GB2312"/>
      <w:sz w:val="28"/>
    </w:rPr>
  </w:style>
  <w:style w:type="paragraph" w:styleId="7">
    <w:name w:val="annotation text"/>
    <w:basedOn w:val="1"/>
    <w:semiHidden/>
    <w:unhideWhenUsed/>
    <w:qFormat/>
    <w:uiPriority w:val="99"/>
    <w:pPr>
      <w:jc w:val="left"/>
    </w:pPr>
  </w:style>
  <w:style w:type="paragraph" w:styleId="8">
    <w:name w:val="Body Text"/>
    <w:basedOn w:val="1"/>
    <w:link w:val="37"/>
    <w:qFormat/>
    <w:uiPriority w:val="1"/>
    <w:pPr>
      <w:spacing w:before="12"/>
      <w:ind w:left="100"/>
    </w:pPr>
    <w:rPr>
      <w:rFonts w:ascii="宋体" w:hAnsi="宋体" w:cs="宋体"/>
      <w:sz w:val="24"/>
      <w:szCs w:val="24"/>
      <w:lang w:val="zh-CN" w:bidi="zh-CN"/>
    </w:rPr>
  </w:style>
  <w:style w:type="paragraph" w:styleId="9">
    <w:name w:val="Body Text Indent"/>
    <w:basedOn w:val="1"/>
    <w:next w:val="10"/>
    <w:link w:val="38"/>
    <w:semiHidden/>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2">
    <w:name w:val="Plain Text"/>
    <w:basedOn w:val="1"/>
    <w:semiHidden/>
    <w:unhideWhenUsed/>
    <w:qFormat/>
    <w:uiPriority w:val="99"/>
    <w:rPr>
      <w:rFonts w:hAnsi="Courier New" w:cs="Courier New" w:asciiTheme="minorEastAsia" w:eastAsiaTheme="minorEastAsia"/>
    </w:rPr>
  </w:style>
  <w:style w:type="paragraph" w:styleId="13">
    <w:name w:val="Date"/>
    <w:basedOn w:val="1"/>
    <w:next w:val="1"/>
    <w:qFormat/>
    <w:uiPriority w:val="0"/>
    <w:pPr>
      <w:ind w:left="2500" w:leftChars="2500"/>
    </w:pPr>
    <w:rPr>
      <w:rFonts w:hint="eastAsia" w:ascii="宋体" w:hAnsi="Courier New"/>
      <w:sz w:val="24"/>
      <w:szCs w:val="21"/>
    </w:rPr>
  </w:style>
  <w:style w:type="paragraph" w:styleId="14">
    <w:name w:val="Balloon Text"/>
    <w:basedOn w:val="1"/>
    <w:link w:val="29"/>
    <w:semiHidden/>
    <w:qFormat/>
    <w:uiPriority w:val="99"/>
    <w:rPr>
      <w:sz w:val="18"/>
      <w:szCs w:val="18"/>
    </w:rPr>
  </w:style>
  <w:style w:type="paragraph" w:styleId="15">
    <w:name w:val="footer"/>
    <w:basedOn w:val="1"/>
    <w:link w:val="28"/>
    <w:qFormat/>
    <w:uiPriority w:val="99"/>
    <w:pPr>
      <w:tabs>
        <w:tab w:val="center" w:pos="4153"/>
        <w:tab w:val="right" w:pos="8306"/>
      </w:tabs>
      <w:snapToGrid w:val="0"/>
      <w:jc w:val="left"/>
    </w:pPr>
    <w:rPr>
      <w:sz w:val="18"/>
      <w:szCs w:val="18"/>
    </w:rPr>
  </w:style>
  <w:style w:type="paragraph" w:styleId="16">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8">
    <w:name w:val="List"/>
    <w:basedOn w:val="1"/>
    <w:qFormat/>
    <w:uiPriority w:val="0"/>
    <w:pPr>
      <w:ind w:left="420" w:hanging="420"/>
    </w:pPr>
    <w:rPr>
      <w:sz w:val="28"/>
      <w:szCs w:val="20"/>
    </w:rPr>
  </w:style>
  <w:style w:type="paragraph" w:styleId="19">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20">
    <w:name w:val="Body Text 2"/>
    <w:basedOn w:val="1"/>
    <w:qFormat/>
    <w:uiPriority w:val="0"/>
    <w:pPr>
      <w:spacing w:after="120" w:afterLines="0" w:line="480" w:lineRule="auto"/>
    </w:pPr>
    <w:rPr>
      <w:rFonts w:ascii="Times New Roman" w:eastAsia="宋体"/>
    </w:rPr>
  </w:style>
  <w:style w:type="paragraph" w:styleId="21">
    <w:name w:val="Body Text First Indent"/>
    <w:basedOn w:val="8"/>
    <w:next w:val="1"/>
    <w:qFormat/>
    <w:uiPriority w:val="99"/>
    <w:pPr>
      <w:tabs>
        <w:tab w:val="left" w:pos="567"/>
      </w:tabs>
    </w:pPr>
    <w:rPr>
      <w:kern w:val="0"/>
    </w:rPr>
  </w:style>
  <w:style w:type="paragraph" w:styleId="22">
    <w:name w:val="Body Text First Indent 2"/>
    <w:basedOn w:val="9"/>
    <w:next w:val="18"/>
    <w:link w:val="39"/>
    <w:semiHidden/>
    <w:unhideWhenUsed/>
    <w:qFormat/>
    <w:uiPriority w:val="99"/>
    <w:pPr>
      <w:ind w:firstLine="420" w:firstLineChars="200"/>
    </w:pPr>
  </w:style>
  <w:style w:type="table" w:styleId="24">
    <w:name w:val="Table Grid"/>
    <w:basedOn w:val="23"/>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Hyperlink"/>
    <w:qFormat/>
    <w:uiPriority w:val="99"/>
    <w:rPr>
      <w:rFonts w:cs="Times New Roman"/>
      <w:color w:val="0000FF"/>
      <w:u w:val="single"/>
    </w:rPr>
  </w:style>
  <w:style w:type="character" w:customStyle="1" w:styleId="27">
    <w:name w:val="页眉 字符"/>
    <w:link w:val="16"/>
    <w:qFormat/>
    <w:locked/>
    <w:uiPriority w:val="99"/>
    <w:rPr>
      <w:rFonts w:cs="Times New Roman"/>
      <w:sz w:val="18"/>
      <w:szCs w:val="18"/>
    </w:rPr>
  </w:style>
  <w:style w:type="character" w:customStyle="1" w:styleId="28">
    <w:name w:val="页脚 字符"/>
    <w:link w:val="15"/>
    <w:qFormat/>
    <w:locked/>
    <w:uiPriority w:val="99"/>
    <w:rPr>
      <w:rFonts w:cs="Times New Roman"/>
      <w:sz w:val="18"/>
      <w:szCs w:val="18"/>
    </w:rPr>
  </w:style>
  <w:style w:type="character" w:customStyle="1" w:styleId="29">
    <w:name w:val="批注框文本 字符"/>
    <w:link w:val="14"/>
    <w:semiHidden/>
    <w:qFormat/>
    <w:locked/>
    <w:uiPriority w:val="99"/>
    <w:rPr>
      <w:rFonts w:cs="Times New Roman"/>
      <w:sz w:val="18"/>
      <w:szCs w:val="18"/>
    </w:rPr>
  </w:style>
  <w:style w:type="character" w:customStyle="1" w:styleId="30">
    <w:name w:val="标题 2 字符"/>
    <w:link w:val="3"/>
    <w:qFormat/>
    <w:uiPriority w:val="0"/>
    <w:rPr>
      <w:rFonts w:ascii="Cambria" w:hAnsi="Cambria"/>
      <w:b/>
      <w:color w:val="000000"/>
      <w:sz w:val="32"/>
      <w:szCs w:val="32"/>
    </w:rPr>
  </w:style>
  <w:style w:type="paragraph" w:styleId="31">
    <w:name w:val="List Paragraph"/>
    <w:basedOn w:val="1"/>
    <w:qFormat/>
    <w:uiPriority w:val="99"/>
    <w:pPr>
      <w:ind w:firstLine="420"/>
    </w:pPr>
    <w:rPr>
      <w:color w:val="000000"/>
      <w:kern w:val="1"/>
    </w:rPr>
  </w:style>
  <w:style w:type="paragraph"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字符"/>
    <w:basedOn w:val="25"/>
    <w:link w:val="32"/>
    <w:qFormat/>
    <w:uiPriority w:val="1"/>
    <w:rPr>
      <w:rFonts w:asciiTheme="minorHAnsi" w:hAnsiTheme="minorHAnsi" w:eastAsiaTheme="minorEastAsia" w:cstheme="minorBidi"/>
      <w:sz w:val="22"/>
      <w:szCs w:val="22"/>
    </w:rPr>
  </w:style>
  <w:style w:type="character" w:customStyle="1" w:styleId="34">
    <w:name w:val="apple-style-span"/>
    <w:basedOn w:val="25"/>
    <w:qFormat/>
    <w:uiPriority w:val="0"/>
    <w:rPr>
      <w:rFonts w:hint="default" w:ascii="Times New Roman"/>
    </w:rPr>
  </w:style>
  <w:style w:type="character" w:customStyle="1" w:styleId="35">
    <w:name w:val="列出段落 Char Char"/>
    <w:link w:val="36"/>
    <w:qFormat/>
    <w:uiPriority w:val="0"/>
    <w:rPr>
      <w:sz w:val="28"/>
    </w:rPr>
  </w:style>
  <w:style w:type="paragraph" w:customStyle="1" w:styleId="36">
    <w:name w:val="列出段落1"/>
    <w:basedOn w:val="1"/>
    <w:link w:val="35"/>
    <w:qFormat/>
    <w:uiPriority w:val="0"/>
    <w:pPr>
      <w:widowControl/>
      <w:ind w:firstLine="420" w:firstLineChars="200"/>
      <w:jc w:val="left"/>
    </w:pPr>
    <w:rPr>
      <w:kern w:val="0"/>
      <w:sz w:val="28"/>
      <w:szCs w:val="20"/>
    </w:rPr>
  </w:style>
  <w:style w:type="character" w:customStyle="1" w:styleId="37">
    <w:name w:val="正文文本 字符"/>
    <w:basedOn w:val="25"/>
    <w:link w:val="8"/>
    <w:qFormat/>
    <w:uiPriority w:val="1"/>
    <w:rPr>
      <w:rFonts w:ascii="宋体" w:hAnsi="宋体" w:cs="宋体"/>
      <w:kern w:val="2"/>
      <w:sz w:val="24"/>
      <w:szCs w:val="24"/>
      <w:lang w:val="zh-CN" w:bidi="zh-CN"/>
    </w:rPr>
  </w:style>
  <w:style w:type="character" w:customStyle="1" w:styleId="38">
    <w:name w:val="正文文本缩进 字符"/>
    <w:basedOn w:val="25"/>
    <w:link w:val="9"/>
    <w:semiHidden/>
    <w:qFormat/>
    <w:uiPriority w:val="99"/>
    <w:rPr>
      <w:kern w:val="2"/>
      <w:sz w:val="21"/>
      <w:szCs w:val="22"/>
    </w:rPr>
  </w:style>
  <w:style w:type="character" w:customStyle="1" w:styleId="39">
    <w:name w:val="正文文本首行缩进 2 字符"/>
    <w:basedOn w:val="38"/>
    <w:link w:val="22"/>
    <w:semiHidden/>
    <w:qFormat/>
    <w:uiPriority w:val="99"/>
    <w:rPr>
      <w:kern w:val="2"/>
      <w:sz w:val="21"/>
      <w:szCs w:val="22"/>
    </w:rPr>
  </w:style>
  <w:style w:type="paragraph" w:customStyle="1" w:styleId="40">
    <w:name w:val="修订1"/>
    <w:hidden/>
    <w:unhideWhenUsed/>
    <w:qFormat/>
    <w:uiPriority w:val="99"/>
    <w:rPr>
      <w:rFonts w:ascii="Calibri" w:hAnsi="Calibri" w:eastAsia="宋体" w:cs="Times New Roman"/>
      <w:kern w:val="2"/>
      <w:sz w:val="21"/>
      <w:szCs w:val="22"/>
      <w:lang w:val="en-US" w:eastAsia="zh-CN" w:bidi="ar-SA"/>
    </w:rPr>
  </w:style>
  <w:style w:type="table" w:customStyle="1" w:styleId="41">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标题 3 字符"/>
    <w:basedOn w:val="25"/>
    <w:link w:val="4"/>
    <w:qFormat/>
    <w:uiPriority w:val="0"/>
    <w:rPr>
      <w:rFonts w:ascii="Times New Roman" w:hAnsi="Times New Roman"/>
      <w:b/>
      <w:bCs/>
      <w:kern w:val="2"/>
      <w:sz w:val="32"/>
      <w:szCs w:val="32"/>
    </w:rPr>
  </w:style>
  <w:style w:type="character" w:customStyle="1" w:styleId="43">
    <w:name w:val="标题 1 字符"/>
    <w:basedOn w:val="25"/>
    <w:link w:val="2"/>
    <w:qFormat/>
    <w:uiPriority w:val="0"/>
    <w:rPr>
      <w:b/>
      <w:bCs/>
      <w:kern w:val="44"/>
      <w:sz w:val="44"/>
      <w:szCs w:val="44"/>
    </w:rPr>
  </w:style>
  <w:style w:type="paragraph" w:customStyle="1" w:styleId="4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5">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6">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7">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8">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49">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50">
    <w:name w:val="表内样式"/>
    <w:basedOn w:val="1"/>
    <w:qFormat/>
    <w:uiPriority w:val="0"/>
    <w:pPr>
      <w:widowControl/>
      <w:spacing w:line="276" w:lineRule="auto"/>
      <w:jc w:val="left"/>
    </w:pPr>
    <w:rPr>
      <w:color w:val="000000"/>
      <w:kern w:val="0"/>
      <w:sz w:val="24"/>
      <w:lang w:val="zh-CN"/>
    </w:rPr>
  </w:style>
  <w:style w:type="paragraph" w:customStyle="1" w:styleId="51">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2">
    <w:name w:val="Table Normal"/>
    <w:unhideWhenUsed/>
    <w:qFormat/>
    <w:uiPriority w:val="0"/>
    <w:tblPr>
      <w:tblCellMar>
        <w:top w:w="0" w:type="dxa"/>
        <w:left w:w="0" w:type="dxa"/>
        <w:bottom w:w="0" w:type="dxa"/>
        <w:right w:w="0" w:type="dxa"/>
      </w:tblCellMar>
    </w:tblPr>
  </w:style>
  <w:style w:type="paragraph" w:customStyle="1" w:styleId="5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8044</Words>
  <Characters>8437</Characters>
  <Lines>381</Lines>
  <Paragraphs>509</Paragraphs>
  <TotalTime>87</TotalTime>
  <ScaleCrop>false</ScaleCrop>
  <LinksUpToDate>false</LinksUpToDate>
  <CharactersWithSpaces>9703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㍿马先森</cp:lastModifiedBy>
  <cp:lastPrinted>2025-12-24T00:49:00Z</cp:lastPrinted>
  <dcterms:modified xsi:type="dcterms:W3CDTF">2025-12-25T07:55:12Z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F21D93D41B614684ADBAAB1A313B8171_13</vt:lpwstr>
  </property>
  <property fmtid="{D5CDD505-2E9C-101B-9397-08002B2CF9AE}" pid="4" name="KSOTemplateDocerSaveRecord">
    <vt:lpwstr>eyJoZGlkIjoiZDA3YzE2YmEwMWE0MDY1Y2VhNDQzMDAxOTZjMGRlYTEiLCJ1c2VySWQiOiI0NDE2MDM3MDIifQ==</vt:lpwstr>
  </property>
</Properties>
</file>