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D4F6D49">
      <w:pPr>
        <w:spacing w:line="560" w:lineRule="exact"/>
        <w:rPr>
          <w:rFonts w:hint="eastAsia" w:ascii="仿宋" w:hAnsi="仿宋" w:eastAsia="仿宋" w:cs="仿宋"/>
          <w:sz w:val="32"/>
          <w:szCs w:val="32"/>
          <w:vertAlign w:val="subscript"/>
        </w:rPr>
      </w:pPr>
    </w:p>
    <w:p w14:paraId="58E04911">
      <w:pPr>
        <w:spacing w:line="360" w:lineRule="auto"/>
        <w:jc w:val="center"/>
        <w:rPr>
          <w:rFonts w:hint="eastAsia" w:ascii="仿宋" w:hAnsi="仿宋" w:eastAsia="仿宋" w:cs="仿宋"/>
          <w:b/>
          <w:bCs/>
          <w:sz w:val="60"/>
          <w:szCs w:val="60"/>
          <w:lang w:val="en-US" w:eastAsia="zh-CN"/>
        </w:rPr>
      </w:pPr>
      <w:r>
        <w:rPr>
          <w:rFonts w:hint="eastAsia" w:ascii="仿宋" w:hAnsi="仿宋" w:eastAsia="仿宋" w:cs="仿宋"/>
          <w:b/>
          <w:bCs/>
          <w:sz w:val="60"/>
          <w:szCs w:val="60"/>
          <w:lang w:val="en-US" w:eastAsia="zh-CN"/>
        </w:rPr>
        <w:t>阜阳市肿瘤医院零星维修及改造</w:t>
      </w:r>
    </w:p>
    <w:p w14:paraId="732FC2BC">
      <w:pPr>
        <w:spacing w:line="360" w:lineRule="auto"/>
        <w:jc w:val="center"/>
        <w:rPr>
          <w:rFonts w:hint="default" w:ascii="仿宋" w:hAnsi="仿宋" w:eastAsia="仿宋" w:cs="仿宋"/>
          <w:sz w:val="32"/>
          <w:szCs w:val="32"/>
          <w:lang w:val="en-US"/>
        </w:rPr>
      </w:pPr>
      <w:r>
        <w:rPr>
          <w:rFonts w:hint="eastAsia" w:ascii="仿宋" w:hAnsi="仿宋" w:eastAsia="仿宋" w:cs="仿宋"/>
          <w:b/>
          <w:bCs/>
          <w:sz w:val="60"/>
          <w:szCs w:val="60"/>
          <w:lang w:val="en-US" w:eastAsia="zh-CN"/>
        </w:rPr>
        <w:t>工程项目监理</w:t>
      </w:r>
    </w:p>
    <w:p w14:paraId="716B49A3">
      <w:pPr>
        <w:jc w:val="center"/>
        <w:rPr>
          <w:rFonts w:hint="eastAsia" w:ascii="仿宋" w:hAnsi="仿宋" w:eastAsia="仿宋" w:cs="仿宋"/>
          <w:b/>
          <w:bCs/>
          <w:sz w:val="72"/>
          <w:szCs w:val="72"/>
        </w:rPr>
      </w:pPr>
    </w:p>
    <w:p w14:paraId="1FF91BB9">
      <w:pPr>
        <w:jc w:val="center"/>
        <w:rPr>
          <w:rFonts w:hint="eastAsia" w:ascii="仿宋" w:hAnsi="仿宋" w:eastAsia="仿宋" w:cs="仿宋"/>
          <w:b/>
          <w:bCs/>
          <w:sz w:val="72"/>
          <w:szCs w:val="72"/>
        </w:rPr>
      </w:pPr>
    </w:p>
    <w:p w14:paraId="755446F5">
      <w:pPr>
        <w:jc w:val="center"/>
        <w:rPr>
          <w:rFonts w:hint="eastAsia" w:ascii="仿宋" w:hAnsi="仿宋" w:eastAsia="仿宋" w:cs="仿宋"/>
          <w:b/>
          <w:bCs/>
          <w:sz w:val="72"/>
          <w:szCs w:val="7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066BEFEA">
      <w:pPr>
        <w:spacing w:line="560" w:lineRule="exact"/>
        <w:jc w:val="center"/>
        <w:rPr>
          <w:rFonts w:hint="eastAsia" w:ascii="仿宋" w:hAnsi="仿宋" w:eastAsia="仿宋" w:cs="仿宋"/>
          <w:sz w:val="32"/>
          <w:szCs w:val="32"/>
        </w:rPr>
      </w:pPr>
    </w:p>
    <w:p w14:paraId="30AAD47C">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lang w:eastAsia="zh-CN"/>
        </w:rPr>
        <w:t>ZLYYCG-202</w:t>
      </w:r>
      <w:r>
        <w:rPr>
          <w:rFonts w:hint="eastAsia" w:ascii="仿宋" w:hAnsi="仿宋" w:eastAsia="仿宋" w:cs="仿宋"/>
          <w:color w:val="000000"/>
          <w:spacing w:val="15"/>
          <w:sz w:val="30"/>
          <w:szCs w:val="30"/>
          <w:lang w:val="en-US" w:eastAsia="zh-CN"/>
        </w:rPr>
        <w:t>6</w:t>
      </w:r>
      <w:r>
        <w:rPr>
          <w:rFonts w:hint="eastAsia" w:ascii="仿宋" w:hAnsi="仿宋" w:eastAsia="仿宋" w:cs="仿宋"/>
          <w:color w:val="000000"/>
          <w:spacing w:val="15"/>
          <w:sz w:val="30"/>
          <w:szCs w:val="30"/>
          <w:lang w:eastAsia="zh-CN"/>
        </w:rPr>
        <w:t>0</w:t>
      </w:r>
      <w:r>
        <w:rPr>
          <w:rFonts w:hint="eastAsia" w:ascii="仿宋" w:hAnsi="仿宋" w:eastAsia="仿宋" w:cs="仿宋"/>
          <w:color w:val="000000"/>
          <w:spacing w:val="15"/>
          <w:sz w:val="30"/>
          <w:szCs w:val="30"/>
          <w:lang w:val="en-US" w:eastAsia="zh-CN"/>
        </w:rPr>
        <w:t>03</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11AAFF2E">
      <w:pPr>
        <w:spacing w:line="560" w:lineRule="exact"/>
        <w:jc w:val="center"/>
        <w:rPr>
          <w:rFonts w:hint="eastAsia" w:ascii="仿宋" w:hAnsi="仿宋" w:eastAsia="仿宋" w:cs="仿宋"/>
          <w:sz w:val="32"/>
          <w:szCs w:val="32"/>
        </w:rPr>
      </w:pPr>
    </w:p>
    <w:p w14:paraId="230D23C6">
      <w:pPr>
        <w:spacing w:line="560" w:lineRule="exact"/>
        <w:jc w:val="center"/>
        <w:rPr>
          <w:rFonts w:hint="eastAsia" w:ascii="仿宋" w:hAnsi="仿宋" w:eastAsia="仿宋" w:cs="仿宋"/>
          <w:sz w:val="32"/>
          <w:szCs w:val="32"/>
        </w:rPr>
      </w:pPr>
    </w:p>
    <w:p w14:paraId="7C88E0DC">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E238698">
      <w:pPr>
        <w:spacing w:line="560" w:lineRule="exact"/>
        <w:ind w:firstLine="3200" w:firstLineChars="1000"/>
        <w:jc w:val="both"/>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5"/>
            <w:rPr>
              <w:rFonts w:hint="eastAsia" w:ascii="仿宋" w:hAnsi="仿宋" w:eastAsia="仿宋" w:cs="仿宋"/>
            </w:rPr>
          </w:pPr>
        </w:p>
        <w:p w14:paraId="70FB27A9">
          <w:pPr>
            <w:pStyle w:val="17"/>
            <w:tabs>
              <w:tab w:val="right" w:leader="dot" w:pos="9525"/>
            </w:tabs>
            <w:rPr>
              <w:rFonts w:hint="eastAsia" w:ascii="仿宋" w:hAnsi="仿宋" w:eastAsia="仿宋" w:cs="仿宋"/>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_Toc26360 </w:instrText>
          </w:r>
          <w:r>
            <w:rPr>
              <w:rFonts w:hint="eastAsia" w:ascii="仿宋" w:hAnsi="仿宋" w:eastAsia="仿宋" w:cs="仿宋"/>
              <w:szCs w:val="36"/>
            </w:rPr>
            <w:fldChar w:fldCharType="separate"/>
          </w:r>
          <w:r>
            <w:rPr>
              <w:rFonts w:hint="eastAsia" w:ascii="仿宋" w:hAnsi="仿宋" w:eastAsia="仿宋" w:cs="仿宋"/>
              <w:bCs/>
              <w:szCs w:val="44"/>
            </w:rPr>
            <w:t>第一章 询比公告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_Toc26360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36"/>
            </w:rPr>
            <w:fldChar w:fldCharType="end"/>
          </w:r>
        </w:p>
        <w:p w14:paraId="7524F9C0">
          <w:pPr>
            <w:pStyle w:val="17"/>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_Toc20348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_Toc20348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3A0C284F">
          <w:pPr>
            <w:pStyle w:val="17"/>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_Toc1715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_Toc1715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63F3C85E">
          <w:pPr>
            <w:pStyle w:val="17"/>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_Toc11192 </w:instrText>
          </w:r>
          <w:r>
            <w:rPr>
              <w:rFonts w:hint="eastAsia" w:ascii="仿宋" w:hAnsi="仿宋" w:eastAsia="仿宋" w:cs="仿宋"/>
              <w:bCs/>
              <w:szCs w:val="36"/>
              <w:lang w:val="zh-CN"/>
            </w:rPr>
            <w:fldChar w:fldCharType="separate"/>
          </w:r>
          <w:r>
            <w:rPr>
              <w:rFonts w:hint="eastAsia" w:ascii="仿宋" w:hAnsi="仿宋" w:eastAsia="仿宋" w:cs="仿宋"/>
              <w:bCs/>
              <w:szCs w:val="44"/>
            </w:rPr>
            <w:t>第四章 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_Toc11192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685973C1">
          <w:pPr>
            <w:pStyle w:val="17"/>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_Toc17888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第五章 询比响应文件格式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_Toc17888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783CC630">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_Toc24628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一、开标一览表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_Toc24628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1D471FE4">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_Toc2432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二、响应函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_Toc2432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1665F774">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_Toc19634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三、承诺书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_Toc19634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0A288DFA">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_Toc3598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四、法人身份证明和授权委托书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_Toc3598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422F1119">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_Toc4242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五、</w:t>
          </w:r>
          <w:r>
            <w:rPr>
              <w:rFonts w:hint="eastAsia" w:ascii="仿宋" w:hAnsi="仿宋" w:eastAsia="仿宋" w:cs="仿宋"/>
              <w:kern w:val="0"/>
              <w:szCs w:val="32"/>
              <w:lang w:val="en-US" w:eastAsia="zh-CN"/>
            </w:rPr>
            <w:t>采购需求</w:t>
          </w:r>
          <w:r>
            <w:rPr>
              <w:rFonts w:hint="eastAsia" w:ascii="仿宋" w:hAnsi="仿宋" w:eastAsia="仿宋" w:cs="仿宋"/>
              <w:kern w:val="0"/>
              <w:szCs w:val="32"/>
            </w:rPr>
            <w:t>内容要求响应表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_Toc4242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5C5FC07F">
          <w:pPr>
            <w:pStyle w:val="19"/>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_Toc16113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（格式由投标人自定）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_Toc16113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329B04E8">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_Toc13567 </w:instrText>
          </w:r>
          <w:r>
            <w:rPr>
              <w:rFonts w:hint="eastAsia" w:ascii="仿宋" w:hAnsi="仿宋" w:eastAsia="仿宋" w:cs="仿宋"/>
              <w:bCs/>
              <w:szCs w:val="36"/>
              <w:lang w:val="zh-CN"/>
            </w:rPr>
            <w:fldChar w:fldCharType="separate"/>
          </w:r>
          <w:r>
            <w:rPr>
              <w:rFonts w:hint="eastAsia" w:ascii="仿宋" w:hAnsi="仿宋" w:eastAsia="仿宋" w:cs="仿宋"/>
              <w:kern w:val="0"/>
              <w:szCs w:val="32"/>
              <w:lang w:val="en-US" w:eastAsia="zh-CN"/>
            </w:rPr>
            <w:t>八</w:t>
          </w:r>
          <w:r>
            <w:rPr>
              <w:rFonts w:hint="eastAsia" w:ascii="仿宋" w:hAnsi="仿宋" w:eastAsia="仿宋" w:cs="仿宋"/>
              <w:kern w:val="0"/>
              <w:szCs w:val="32"/>
            </w:rPr>
            <w:t>、供应商认为需要说明的其他内容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_Toc13567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5"/>
        <w:rPr>
          <w:rFonts w:hint="eastAsia" w:ascii="仿宋" w:hAnsi="仿宋" w:eastAsia="仿宋" w:cs="仿宋"/>
        </w:rPr>
      </w:pPr>
    </w:p>
    <w:p w14:paraId="01E743C7">
      <w:pPr>
        <w:rPr>
          <w:rFonts w:hint="eastAsia" w:ascii="仿宋" w:hAnsi="仿宋" w:eastAsia="仿宋" w:cs="仿宋"/>
        </w:rPr>
      </w:pPr>
    </w:p>
    <w:p w14:paraId="585443F9">
      <w:pPr>
        <w:rPr>
          <w:rFonts w:hint="eastAsia" w:ascii="仿宋" w:hAnsi="仿宋" w:eastAsia="仿宋" w:cs="仿宋"/>
        </w:rPr>
      </w:pPr>
    </w:p>
    <w:p w14:paraId="1176E4CD">
      <w:pPr>
        <w:rPr>
          <w:rFonts w:hint="eastAsia" w:ascii="仿宋" w:hAnsi="仿宋" w:eastAsia="仿宋" w:cs="仿宋"/>
        </w:rPr>
      </w:pPr>
    </w:p>
    <w:p w14:paraId="1E1CF875">
      <w:pPr>
        <w:rPr>
          <w:rFonts w:hint="eastAsia" w:ascii="仿宋" w:hAnsi="仿宋" w:eastAsia="仿宋" w:cs="仿宋"/>
        </w:rPr>
      </w:pPr>
    </w:p>
    <w:p w14:paraId="35EAEA3B">
      <w:pPr>
        <w:rPr>
          <w:rFonts w:hint="eastAsia" w:ascii="仿宋" w:hAnsi="仿宋" w:eastAsia="仿宋" w:cs="仿宋"/>
        </w:rPr>
      </w:pPr>
    </w:p>
    <w:p w14:paraId="2C4A6B3C">
      <w:pPr>
        <w:rPr>
          <w:rFonts w:hint="eastAsia" w:ascii="仿宋" w:hAnsi="仿宋" w:eastAsia="仿宋" w:cs="仿宋"/>
        </w:rPr>
      </w:pPr>
    </w:p>
    <w:p w14:paraId="41217D1E">
      <w:pPr>
        <w:rPr>
          <w:rFonts w:hint="eastAsia" w:ascii="仿宋" w:hAnsi="仿宋" w:eastAsia="仿宋" w:cs="仿宋"/>
        </w:rPr>
      </w:pPr>
    </w:p>
    <w:p w14:paraId="2B31CEA3">
      <w:pPr>
        <w:rPr>
          <w:rFonts w:hint="eastAsia" w:ascii="仿宋" w:hAnsi="仿宋" w:eastAsia="仿宋" w:cs="仿宋"/>
        </w:rPr>
      </w:pPr>
    </w:p>
    <w:p w14:paraId="7CAFE721">
      <w:pPr>
        <w:rPr>
          <w:rFonts w:hint="eastAsia" w:ascii="仿宋" w:hAnsi="仿宋" w:eastAsia="仿宋" w:cs="仿宋"/>
        </w:rPr>
      </w:pPr>
    </w:p>
    <w:p w14:paraId="3521506F">
      <w:pPr>
        <w:rPr>
          <w:rFonts w:hint="eastAsia" w:ascii="仿宋" w:hAnsi="仿宋" w:eastAsia="仿宋" w:cs="仿宋"/>
        </w:rPr>
      </w:pPr>
    </w:p>
    <w:p w14:paraId="16414893">
      <w:pPr>
        <w:rPr>
          <w:rFonts w:hint="eastAsia" w:ascii="仿宋" w:hAnsi="仿宋" w:eastAsia="仿宋" w:cs="仿宋"/>
        </w:rPr>
      </w:pPr>
    </w:p>
    <w:p w14:paraId="220EB5E7">
      <w:pPr>
        <w:rPr>
          <w:rFonts w:hint="eastAsia" w:ascii="仿宋" w:hAnsi="仿宋" w:eastAsia="仿宋" w:cs="仿宋"/>
        </w:rPr>
      </w:pPr>
    </w:p>
    <w:p w14:paraId="2E36BB1C">
      <w:pPr>
        <w:rPr>
          <w:rFonts w:hint="eastAsia" w:ascii="仿宋" w:hAnsi="仿宋" w:eastAsia="仿宋" w:cs="仿宋"/>
        </w:rPr>
      </w:pPr>
    </w:p>
    <w:p w14:paraId="25AB59D1">
      <w:pPr>
        <w:rPr>
          <w:rFonts w:hint="eastAsia" w:ascii="仿宋" w:hAnsi="仿宋" w:eastAsia="仿宋" w:cs="仿宋"/>
        </w:rPr>
      </w:pPr>
    </w:p>
    <w:p w14:paraId="09CC1ADE">
      <w:pPr>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26360"/>
      <w:r>
        <w:rPr>
          <w:rFonts w:hint="eastAsia" w:ascii="仿宋" w:hAnsi="仿宋" w:eastAsia="仿宋" w:cs="仿宋"/>
          <w:bCs/>
          <w:sz w:val="44"/>
          <w:szCs w:val="44"/>
        </w:rPr>
        <w:t>第一章 询比公告</w:t>
      </w:r>
      <w:bookmarkEnd w:id="0"/>
    </w:p>
    <w:p w14:paraId="24061BA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E18492D">
      <w:pPr>
        <w:ind w:firstLine="562" w:firstLineChars="200"/>
        <w:jc w:val="left"/>
        <w:rPr>
          <w:rFonts w:hint="eastAsia" w:ascii="仿宋" w:hAnsi="仿宋" w:eastAsia="仿宋" w:cs="仿宋"/>
          <w:b/>
          <w:sz w:val="28"/>
          <w:szCs w:val="28"/>
        </w:rPr>
      </w:pPr>
      <w:r>
        <w:rPr>
          <w:rFonts w:hint="eastAsia" w:ascii="仿宋" w:hAnsi="仿宋" w:eastAsia="仿宋" w:cs="仿宋"/>
          <w:b/>
          <w:sz w:val="28"/>
          <w:szCs w:val="28"/>
          <w:u w:val="single"/>
          <w:lang w:val="en-US" w:eastAsia="zh-CN"/>
        </w:rPr>
        <w:t xml:space="preserve">阜阳市肿瘤医院零星维修及改造工程项目监理 </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且已落实，现对本项目进行公开询比，诚邀国内符合条件的供应商参加本次询比。</w:t>
      </w:r>
    </w:p>
    <w:p w14:paraId="6D323FB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38DD95F9">
      <w:pPr>
        <w:spacing w:line="560" w:lineRule="exact"/>
        <w:ind w:firstLine="560"/>
        <w:jc w:val="left"/>
        <w:rPr>
          <w:rFonts w:hint="eastAsia" w:ascii="仿宋" w:hAnsi="仿宋" w:eastAsia="仿宋" w:cs="仿宋"/>
          <w:sz w:val="28"/>
          <w:szCs w:val="28"/>
          <w:lang w:val="en-US" w:eastAsia="zh-CN"/>
        </w:rPr>
      </w:pPr>
      <w:r>
        <w:rPr>
          <w:rFonts w:hint="eastAsia" w:ascii="仿宋" w:hAnsi="仿宋" w:eastAsia="仿宋" w:cs="仿宋"/>
          <w:sz w:val="28"/>
          <w:szCs w:val="28"/>
        </w:rPr>
        <w:t>2.1 项目编号：</w:t>
      </w:r>
      <w:r>
        <w:rPr>
          <w:rFonts w:hint="eastAsia" w:ascii="仿宋" w:hAnsi="仿宋" w:eastAsia="仿宋" w:cs="仿宋"/>
          <w:sz w:val="28"/>
          <w:szCs w:val="28"/>
          <w:lang w:eastAsia="zh-CN"/>
        </w:rPr>
        <w:t>ZLYYCG-202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03</w:t>
      </w:r>
    </w:p>
    <w:p w14:paraId="081C2C1C">
      <w:pPr>
        <w:spacing w:line="560" w:lineRule="exact"/>
        <w:ind w:firstLine="560"/>
        <w:jc w:val="left"/>
        <w:rPr>
          <w:rFonts w:hint="eastAsia" w:ascii="仿宋" w:hAnsi="仿宋" w:eastAsia="仿宋" w:cs="仿宋"/>
          <w:b/>
          <w:sz w:val="28"/>
          <w:szCs w:val="28"/>
          <w:u w:val="single"/>
          <w:lang w:val="en-US" w:eastAsia="zh-CN"/>
        </w:rPr>
      </w:pPr>
      <w:r>
        <w:rPr>
          <w:rFonts w:hint="eastAsia" w:ascii="仿宋" w:hAnsi="仿宋" w:eastAsia="仿宋" w:cs="仿宋"/>
          <w:sz w:val="28"/>
          <w:szCs w:val="28"/>
        </w:rPr>
        <w:t>2.2 项目名称：</w:t>
      </w:r>
      <w:r>
        <w:rPr>
          <w:rFonts w:hint="eastAsia" w:ascii="仿宋" w:hAnsi="仿宋" w:eastAsia="仿宋" w:cs="仿宋"/>
          <w:b w:val="0"/>
          <w:bCs/>
          <w:sz w:val="28"/>
          <w:szCs w:val="28"/>
          <w:u w:val="none"/>
          <w:lang w:val="en-US" w:eastAsia="zh-CN"/>
        </w:rPr>
        <w:t>阜阳市肿瘤医院零星维修及改造工程项目监理</w:t>
      </w:r>
    </w:p>
    <w:p w14:paraId="42F922D8">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2.3 服务方式：询比 </w:t>
      </w:r>
    </w:p>
    <w:p w14:paraId="4D853B9B">
      <w:pPr>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2.4 预算金额：</w:t>
      </w:r>
      <w:r>
        <w:rPr>
          <w:rFonts w:hint="eastAsia" w:ascii="仿宋" w:hAnsi="仿宋" w:eastAsia="仿宋" w:cs="仿宋"/>
          <w:color w:val="auto"/>
          <w:sz w:val="28"/>
          <w:szCs w:val="28"/>
          <w:highlight w:val="none"/>
          <w:lang w:val="en-US" w:eastAsia="zh-CN"/>
        </w:rPr>
        <w:t>3万元</w:t>
      </w:r>
    </w:p>
    <w:p w14:paraId="4FCCB749">
      <w:pPr>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 最高限价：</w:t>
      </w:r>
      <w:r>
        <w:rPr>
          <w:rFonts w:hint="eastAsia" w:ascii="仿宋" w:hAnsi="仿宋" w:eastAsia="仿宋" w:cs="仿宋"/>
          <w:color w:val="FF0000"/>
          <w:sz w:val="28"/>
          <w:szCs w:val="28"/>
          <w:highlight w:val="none"/>
          <w:lang w:val="en-US" w:eastAsia="zh-CN"/>
        </w:rPr>
        <w:t>费率100%</w:t>
      </w:r>
    </w:p>
    <w:p w14:paraId="6F6955BD">
      <w:pPr>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2.6费用计算:按实际发生的工程量经审计后结算金额*监理中标费率计算(为据实结算)。</w:t>
      </w:r>
    </w:p>
    <w:p w14:paraId="59A270CF">
      <w:pPr>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2.7监理项目招采预算金额按照300万元（详见采购需求），</w:t>
      </w:r>
      <w:r>
        <w:rPr>
          <w:rFonts w:hint="eastAsia" w:ascii="仿宋" w:hAnsi="仿宋" w:eastAsia="仿宋" w:cs="仿宋"/>
          <w:color w:val="000000"/>
          <w:kern w:val="0"/>
          <w:sz w:val="28"/>
          <w:szCs w:val="28"/>
          <w:highlight w:val="none"/>
        </w:rPr>
        <w:t>最高投标限价</w:t>
      </w:r>
      <w:r>
        <w:rPr>
          <w:rFonts w:hint="eastAsia" w:ascii="仿宋" w:hAnsi="仿宋" w:eastAsia="仿宋" w:cs="仿宋"/>
          <w:color w:val="auto"/>
          <w:sz w:val="28"/>
          <w:szCs w:val="28"/>
          <w:highlight w:val="none"/>
          <w:lang w:val="en-US" w:eastAsia="zh-CN"/>
        </w:rPr>
        <w:t>按照工程监理取费费率的1%为上限。</w:t>
      </w:r>
    </w:p>
    <w:p w14:paraId="19DADCBD">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 xml:space="preserve"> 采购内容：</w:t>
      </w:r>
      <w:r>
        <w:rPr>
          <w:rFonts w:hint="eastAsia" w:ascii="仿宋" w:hAnsi="仿宋" w:eastAsia="仿宋" w:cs="仿宋"/>
          <w:color w:val="000000"/>
          <w:sz w:val="28"/>
          <w:szCs w:val="28"/>
          <w:highlight w:val="none"/>
          <w:lang w:val="en-US" w:eastAsia="zh-CN"/>
        </w:rPr>
        <w:t>新老</w:t>
      </w:r>
      <w:r>
        <w:rPr>
          <w:rFonts w:hint="eastAsia" w:ascii="仿宋" w:hAnsi="仿宋" w:eastAsia="仿宋" w:cs="仿宋"/>
          <w:color w:val="000000"/>
          <w:sz w:val="28"/>
          <w:szCs w:val="28"/>
          <w:highlight w:val="none"/>
        </w:rPr>
        <w:t>两院区在2026年度零星</w:t>
      </w:r>
      <w:r>
        <w:rPr>
          <w:rFonts w:hint="eastAsia" w:ascii="仿宋" w:hAnsi="仿宋" w:eastAsia="仿宋" w:cs="仿宋"/>
          <w:color w:val="000000"/>
          <w:sz w:val="28"/>
          <w:szCs w:val="28"/>
        </w:rPr>
        <w:t>维修及其他</w:t>
      </w:r>
      <w:r>
        <w:rPr>
          <w:rFonts w:hint="eastAsia" w:ascii="仿宋" w:hAnsi="仿宋" w:eastAsia="仿宋" w:cs="仿宋"/>
          <w:color w:val="000000"/>
          <w:sz w:val="28"/>
          <w:szCs w:val="28"/>
          <w:lang w:val="en-US" w:eastAsia="zh-CN"/>
        </w:rPr>
        <w:t>改造</w:t>
      </w:r>
      <w:r>
        <w:rPr>
          <w:rFonts w:hint="eastAsia" w:ascii="仿宋" w:hAnsi="仿宋" w:eastAsia="仿宋" w:cs="仿宋"/>
          <w:color w:val="000000"/>
          <w:sz w:val="28"/>
          <w:szCs w:val="28"/>
        </w:rPr>
        <w:t>工程实施中，部分工程项目需要</w:t>
      </w:r>
      <w:r>
        <w:rPr>
          <w:rFonts w:hint="eastAsia" w:ascii="仿宋" w:hAnsi="仿宋" w:eastAsia="仿宋" w:cs="仿宋"/>
          <w:color w:val="000000"/>
          <w:sz w:val="28"/>
          <w:szCs w:val="28"/>
          <w:lang w:val="en-US" w:eastAsia="zh-CN"/>
        </w:rPr>
        <w:t>由</w:t>
      </w:r>
      <w:r>
        <w:rPr>
          <w:rFonts w:hint="eastAsia" w:ascii="仿宋" w:hAnsi="仿宋" w:eastAsia="仿宋" w:cs="仿宋"/>
          <w:color w:val="000000"/>
          <w:sz w:val="28"/>
          <w:szCs w:val="28"/>
        </w:rPr>
        <w:t>专业的监理工程师进行</w:t>
      </w:r>
      <w:r>
        <w:rPr>
          <w:rFonts w:hint="eastAsia" w:ascii="仿宋" w:hAnsi="仿宋" w:eastAsia="仿宋" w:cs="仿宋"/>
          <w:color w:val="000000"/>
          <w:sz w:val="28"/>
          <w:szCs w:val="28"/>
          <w:lang w:val="en-US" w:eastAsia="zh-CN"/>
        </w:rPr>
        <w:t>工程</w:t>
      </w:r>
      <w:r>
        <w:rPr>
          <w:rFonts w:hint="eastAsia" w:ascii="仿宋" w:hAnsi="仿宋" w:eastAsia="仿宋" w:cs="仿宋"/>
          <w:color w:val="000000"/>
          <w:sz w:val="28"/>
          <w:szCs w:val="28"/>
        </w:rPr>
        <w:t>质量</w:t>
      </w:r>
      <w:r>
        <w:rPr>
          <w:rFonts w:hint="eastAsia" w:ascii="仿宋" w:hAnsi="仿宋" w:eastAsia="仿宋" w:cs="仿宋"/>
          <w:color w:val="000000"/>
          <w:sz w:val="28"/>
          <w:szCs w:val="28"/>
          <w:lang w:val="en-US" w:eastAsia="zh-CN"/>
        </w:rPr>
        <w:t>把控</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进场施工</w:t>
      </w:r>
      <w:r>
        <w:rPr>
          <w:rFonts w:hint="eastAsia" w:ascii="仿宋" w:hAnsi="仿宋" w:eastAsia="仿宋" w:cs="仿宋"/>
          <w:color w:val="000000"/>
          <w:sz w:val="28"/>
          <w:szCs w:val="28"/>
        </w:rPr>
        <w:t>材料及</w:t>
      </w:r>
      <w:r>
        <w:rPr>
          <w:rFonts w:hint="eastAsia" w:ascii="仿宋" w:hAnsi="仿宋" w:eastAsia="仿宋" w:cs="仿宋"/>
          <w:color w:val="000000"/>
          <w:sz w:val="28"/>
          <w:szCs w:val="28"/>
          <w:lang w:val="en-US" w:eastAsia="zh-CN"/>
        </w:rPr>
        <w:t>竣工</w:t>
      </w:r>
      <w:r>
        <w:rPr>
          <w:rFonts w:hint="eastAsia" w:ascii="仿宋" w:hAnsi="仿宋" w:eastAsia="仿宋" w:cs="仿宋"/>
          <w:color w:val="000000"/>
          <w:sz w:val="28"/>
          <w:szCs w:val="28"/>
        </w:rPr>
        <w:t>验收</w:t>
      </w:r>
      <w:r>
        <w:rPr>
          <w:rFonts w:hint="eastAsia" w:ascii="仿宋" w:hAnsi="仿宋" w:eastAsia="仿宋" w:cs="仿宋"/>
          <w:color w:val="000000"/>
          <w:sz w:val="28"/>
          <w:szCs w:val="28"/>
          <w:lang w:val="en-US" w:eastAsia="zh-CN"/>
        </w:rPr>
        <w:t>等方面</w:t>
      </w:r>
      <w:r>
        <w:rPr>
          <w:rFonts w:hint="eastAsia" w:ascii="仿宋" w:hAnsi="仿宋" w:eastAsia="仿宋" w:cs="仿宋"/>
          <w:color w:val="000000"/>
          <w:sz w:val="28"/>
          <w:szCs w:val="28"/>
        </w:rPr>
        <w:t>的监理工作。</w:t>
      </w:r>
    </w:p>
    <w:p w14:paraId="41B3B7A3">
      <w:pPr>
        <w:spacing w:line="560" w:lineRule="exact"/>
        <w:ind w:left="559" w:leftChars="266"/>
        <w:jc w:val="left"/>
        <w:rPr>
          <w:rFonts w:hint="eastAsia" w:ascii="仿宋" w:hAnsi="仿宋" w:eastAsia="仿宋" w:cs="仿宋"/>
          <w:color w:val="auto"/>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9服务周期</w:t>
      </w:r>
      <w:r>
        <w:rPr>
          <w:rFonts w:hint="eastAsia" w:ascii="仿宋" w:hAnsi="仿宋" w:eastAsia="仿宋" w:cs="仿宋"/>
          <w:sz w:val="28"/>
          <w:szCs w:val="28"/>
        </w:rPr>
        <w:t>：</w:t>
      </w:r>
      <w:r>
        <w:rPr>
          <w:rFonts w:hint="eastAsia" w:ascii="仿宋" w:hAnsi="仿宋" w:eastAsia="仿宋" w:cs="仿宋"/>
          <w:color w:val="0000FF"/>
          <w:sz w:val="28"/>
          <w:szCs w:val="28"/>
          <w:lang w:val="en-US" w:eastAsia="zh-CN"/>
        </w:rPr>
        <w:t>一年</w:t>
      </w:r>
    </w:p>
    <w:p w14:paraId="18D68DF3">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1302DD61">
      <w:pPr>
        <w:keepNext w:val="0"/>
        <w:keepLines w:val="0"/>
        <w:widowControl/>
        <w:suppressLineNumbers w:val="0"/>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应具有独立法人资格，拥有有效的营业执照、税务登记证和组织机构代码证（或三证合一营业执照）。</w:t>
      </w:r>
    </w:p>
    <w:p w14:paraId="1E34D705">
      <w:pPr>
        <w:keepNext w:val="0"/>
        <w:keepLines w:val="0"/>
        <w:widowControl/>
        <w:suppressLineNumbers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3.2供应商资质要求：具备有效的房屋建筑工程专业监理乙级及以上资质或工程监理综合资质。总监理工程师资格要求：具有房屋建筑工程或机电安装专业国家级注册监理工程师执业资格证书。</w:t>
      </w:r>
    </w:p>
    <w:p w14:paraId="577201E3">
      <w:pPr>
        <w:pStyle w:val="23"/>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highlight w:val="none"/>
          <w:lang w:val="en-US" w:eastAsia="zh-CN"/>
        </w:rPr>
        <w:t xml:space="preserve">3.3 </w:t>
      </w:r>
      <w:r>
        <w:rPr>
          <w:rFonts w:hint="eastAsia" w:ascii="仿宋" w:hAnsi="仿宋" w:eastAsia="仿宋" w:cs="仿宋"/>
          <w:sz w:val="28"/>
          <w:szCs w:val="28"/>
        </w:rPr>
        <w:t>本</w:t>
      </w:r>
      <w:r>
        <w:rPr>
          <w:rFonts w:hint="eastAsia" w:ascii="仿宋" w:hAnsi="仿宋" w:eastAsia="仿宋" w:cs="仿宋"/>
          <w:sz w:val="28"/>
          <w:szCs w:val="28"/>
          <w:lang w:val="en-US" w:eastAsia="zh-CN"/>
        </w:rPr>
        <w:t>项目采购</w:t>
      </w:r>
      <w:r>
        <w:rPr>
          <w:rFonts w:hint="eastAsia" w:ascii="仿宋" w:hAnsi="仿宋" w:eastAsia="仿宋" w:cs="仿宋"/>
          <w:sz w:val="28"/>
          <w:szCs w:val="28"/>
        </w:rPr>
        <w:t>采用资格后审方式，不接受联合体投标。</w:t>
      </w:r>
      <w:r>
        <w:rPr>
          <w:rFonts w:hint="eastAsia" w:ascii="仿宋" w:hAnsi="仿宋" w:eastAsia="仿宋" w:cs="仿宋"/>
          <w:kern w:val="2"/>
          <w:sz w:val="28"/>
          <w:szCs w:val="28"/>
          <w:lang w:val="en-US" w:eastAsia="zh-CN" w:bidi="ar-SA"/>
        </w:rPr>
        <w:t xml:space="preserve"> </w:t>
      </w:r>
    </w:p>
    <w:p w14:paraId="60E3006D">
      <w:pPr>
        <w:pStyle w:val="46"/>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3.4投标单位不得存在以下不良信用记录情形之一：</w:t>
      </w:r>
    </w:p>
    <w:p w14:paraId="619F8355">
      <w:pPr>
        <w:pStyle w:val="46"/>
        <w:spacing w:line="360" w:lineRule="auto"/>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（1）投标人被人民法院列入失信被执行人的；</w:t>
      </w:r>
    </w:p>
    <w:p w14:paraId="7AE6F923">
      <w:pPr>
        <w:pStyle w:val="46"/>
        <w:spacing w:line="360" w:lineRule="auto"/>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（2）投标人被工商行政管理部门列入企业经营异常名录的；</w:t>
      </w:r>
    </w:p>
    <w:p w14:paraId="6F6B9093">
      <w:pPr>
        <w:pStyle w:val="46"/>
        <w:spacing w:line="360" w:lineRule="auto"/>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（3）投标人被税务部门列入重大税收违法案件当事人名单的。    </w:t>
      </w:r>
    </w:p>
    <w:p w14:paraId="3BB1160C">
      <w:pPr>
        <w:pStyle w:val="23"/>
        <w:ind w:left="0" w:leftChars="0"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3.5信用要求：截至提交响应文件截止时间，供应商存在下列有效情形之一的，其响应无效，投标人需提供查询截图并盖章。</w:t>
      </w:r>
    </w:p>
    <w:p w14:paraId="0A0EEAF8">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1）供应商被人民法院列入失信被执行人的；以“信用中国”网站（www.creditchina.gov.cn）查询结果为准；</w:t>
      </w:r>
    </w:p>
    <w:p w14:paraId="0BDF876A">
      <w:pPr>
        <w:spacing w:line="560" w:lineRule="exact"/>
        <w:ind w:left="559" w:leftChars="266"/>
        <w:jc w:val="left"/>
        <w:rPr>
          <w:rFonts w:hint="eastAsia" w:ascii="仿宋" w:hAnsi="仿宋" w:eastAsia="仿宋" w:cs="仿宋"/>
          <w:lang w:val="en-US" w:eastAsia="zh-CN"/>
        </w:rPr>
      </w:pPr>
      <w:r>
        <w:rPr>
          <w:rFonts w:hint="eastAsia" w:ascii="仿宋" w:hAnsi="仿宋" w:eastAsia="仿宋" w:cs="仿宋"/>
          <w:sz w:val="28"/>
          <w:szCs w:val="28"/>
          <w:lang w:val="en-US" w:eastAsia="zh-CN"/>
        </w:rPr>
        <w:t>2）供应商被工商行政管理部门（或市场监督管理部门）列入严重违法失信企业名单的；以全国企业信用信息公示系统（www.gsxt.gov.cn）查询结果为准；</w:t>
      </w:r>
    </w:p>
    <w:p w14:paraId="254CFEC9">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E6A28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42D622A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询比响应时间：</w:t>
      </w:r>
      <w:r>
        <w:rPr>
          <w:rFonts w:hint="eastAsia" w:ascii="仿宋" w:hAnsi="仿宋" w:eastAsia="仿宋" w:cs="仿宋"/>
          <w:color w:val="0000FF"/>
          <w:sz w:val="28"/>
          <w:szCs w:val="28"/>
          <w:lang w:val="en-US" w:eastAsia="zh-CN"/>
        </w:rPr>
        <w:t>2026年3月3日</w:t>
      </w:r>
      <w:r>
        <w:rPr>
          <w:rFonts w:hint="eastAsia" w:ascii="仿宋" w:hAnsi="仿宋" w:eastAsia="仿宋" w:cs="仿宋"/>
          <w:sz w:val="28"/>
          <w:szCs w:val="28"/>
          <w:lang w:val="en-US" w:eastAsia="zh-CN"/>
        </w:rPr>
        <w:t xml:space="preserve">至 </w:t>
      </w:r>
      <w:r>
        <w:rPr>
          <w:rFonts w:hint="eastAsia" w:ascii="仿宋" w:hAnsi="仿宋" w:eastAsia="仿宋" w:cs="仿宋"/>
          <w:color w:val="0000FF"/>
          <w:sz w:val="28"/>
          <w:szCs w:val="28"/>
          <w:lang w:val="en-US" w:eastAsia="zh-CN"/>
        </w:rPr>
        <w:t>2026年3月5日</w:t>
      </w:r>
      <w:r>
        <w:rPr>
          <w:rFonts w:hint="eastAsia" w:ascii="仿宋" w:hAnsi="仿宋" w:eastAsia="仿宋" w:cs="仿宋"/>
          <w:sz w:val="28"/>
          <w:szCs w:val="28"/>
          <w:lang w:val="en-US" w:eastAsia="zh-CN"/>
        </w:rPr>
        <w:t>，每天上午9：00至12：00，下午14：30至17：00（北京时间，法定节假日除外）。</w:t>
      </w:r>
    </w:p>
    <w:p w14:paraId="485F54C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询比要求：规定时间内按要求编制好询比文件，密封完整后于2026年3</w:t>
      </w:r>
      <w:r>
        <w:rPr>
          <w:rFonts w:hint="eastAsia" w:ascii="仿宋" w:hAnsi="仿宋" w:eastAsia="仿宋" w:cs="仿宋"/>
          <w:color w:val="0000FF"/>
          <w:sz w:val="28"/>
          <w:szCs w:val="28"/>
          <w:lang w:val="en-US" w:eastAsia="zh-CN"/>
        </w:rPr>
        <w:t>月6日9点00分</w:t>
      </w:r>
      <w:r>
        <w:rPr>
          <w:rFonts w:hint="eastAsia" w:ascii="仿宋" w:hAnsi="仿宋" w:eastAsia="仿宋" w:cs="仿宋"/>
          <w:sz w:val="28"/>
          <w:szCs w:val="28"/>
          <w:lang w:val="en-US" w:eastAsia="zh-CN"/>
        </w:rPr>
        <w:t>前，送达阜阳市肿瘤医院颍河东路院区一号行政楼四楼招标采购办公室。</w:t>
      </w:r>
    </w:p>
    <w:p w14:paraId="296288E3">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87A86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开启时间：2026 年</w:t>
      </w:r>
      <w:r>
        <w:rPr>
          <w:rFonts w:hint="eastAsia" w:ascii="仿宋" w:hAnsi="仿宋" w:eastAsia="仿宋" w:cs="仿宋"/>
          <w:color w:val="0000FF"/>
          <w:sz w:val="28"/>
          <w:szCs w:val="28"/>
          <w:lang w:val="en-US" w:eastAsia="zh-CN"/>
        </w:rPr>
        <w:t>3月6日9点00分</w:t>
      </w:r>
      <w:r>
        <w:rPr>
          <w:rFonts w:hint="eastAsia" w:ascii="仿宋" w:hAnsi="仿宋" w:eastAsia="仿宋" w:cs="仿宋"/>
          <w:sz w:val="28"/>
          <w:szCs w:val="28"/>
          <w:lang w:val="en-US" w:eastAsia="zh-CN"/>
        </w:rPr>
        <w:t>（北京时间）</w:t>
      </w:r>
    </w:p>
    <w:p w14:paraId="68FBB5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点：阜阳市肿瘤医院颍河东路院区一号行政楼四楼评标室</w:t>
      </w:r>
    </w:p>
    <w:p w14:paraId="49D8D19A">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5AC68D23">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33DA3DE4">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33915713">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5330B7EF">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70F97802">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马老师  徐</w:t>
      </w:r>
      <w:r>
        <w:rPr>
          <w:rFonts w:hint="eastAsia" w:ascii="仿宋" w:hAnsi="仿宋" w:eastAsia="仿宋" w:cs="仿宋"/>
          <w:color w:val="000000"/>
          <w:kern w:val="0"/>
          <w:sz w:val="28"/>
          <w:szCs w:val="28"/>
          <w:lang w:bidi="ar"/>
        </w:rPr>
        <w:t>老师</w:t>
      </w:r>
    </w:p>
    <w:p w14:paraId="2F2563E9">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29AD5871">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79E88018">
      <w:pPr>
        <w:autoSpaceDE w:val="0"/>
        <w:autoSpaceDN w:val="0"/>
        <w:adjustRightInd w:val="0"/>
        <w:spacing w:line="360" w:lineRule="auto"/>
        <w:ind w:firstLine="562" w:firstLineChars="200"/>
        <w:jc w:val="left"/>
        <w:rPr>
          <w:rFonts w:hint="eastAsia" w:ascii="仿宋" w:hAnsi="仿宋" w:eastAsia="仿宋" w:cs="仿宋"/>
          <w:b/>
          <w:bCs/>
          <w:sz w:val="28"/>
          <w:szCs w:val="28"/>
        </w:rPr>
      </w:pPr>
      <w:bookmarkStart w:id="40" w:name="_GoBack"/>
      <w:bookmarkEnd w:id="40"/>
    </w:p>
    <w:p w14:paraId="5E9EEF19">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20348"/>
      <w:r>
        <w:rPr>
          <w:rFonts w:hint="eastAsia" w:ascii="仿宋" w:hAnsi="仿宋" w:eastAsia="仿宋" w:cs="仿宋"/>
          <w:bCs/>
          <w:sz w:val="44"/>
          <w:szCs w:val="44"/>
        </w:rPr>
        <w:t>第二章  供应商须知</w:t>
      </w:r>
      <w:bookmarkEnd w:id="1"/>
    </w:p>
    <w:tbl>
      <w:tblPr>
        <w:tblStyle w:val="24"/>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09650027"/>
            <w:bookmarkEnd w:id="2"/>
            <w:bookmarkStart w:id="3" w:name="_Hlt519045778"/>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629188">
            <w:pPr>
              <w:spacing w:line="560" w:lineRule="exact"/>
              <w:jc w:val="left"/>
              <w:rPr>
                <w:rFonts w:hint="eastAsia" w:ascii="仿宋" w:hAnsi="仿宋" w:eastAsia="仿宋" w:cs="仿宋"/>
                <w:color w:val="000000"/>
                <w:kern w:val="0"/>
                <w:sz w:val="28"/>
                <w:szCs w:val="28"/>
                <w:lang w:val="en-US"/>
              </w:rPr>
            </w:pPr>
            <w:r>
              <w:rPr>
                <w:rFonts w:hint="eastAsia" w:ascii="仿宋" w:hAnsi="仿宋" w:eastAsia="仿宋" w:cs="仿宋"/>
                <w:b w:val="0"/>
                <w:bCs/>
                <w:sz w:val="28"/>
                <w:szCs w:val="28"/>
                <w:u w:val="none"/>
                <w:lang w:val="en-US" w:eastAsia="zh-CN"/>
              </w:rPr>
              <w:t>阜阳市肿瘤医院零星维修及改造工程项目监理</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r>
              <w:rPr>
                <w:rFonts w:hint="eastAsia" w:ascii="仿宋" w:hAnsi="仿宋" w:eastAsia="仿宋" w:cs="仿宋"/>
                <w:color w:val="000000"/>
                <w:kern w:val="0"/>
                <w:sz w:val="28"/>
                <w:szCs w:val="28"/>
                <w:lang w:val="en-US" w:eastAsia="zh-CN"/>
              </w:rPr>
              <w:t xml:space="preserve">      </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highlight w:val="yellow"/>
              </w:rPr>
            </w:pPr>
            <w:r>
              <w:rPr>
                <w:rFonts w:hint="eastAsia" w:ascii="仿宋" w:hAnsi="仿宋" w:eastAsia="仿宋" w:cs="仿宋"/>
                <w:color w:val="000000"/>
                <w:kern w:val="0"/>
                <w:sz w:val="28"/>
                <w:szCs w:val="28"/>
                <w:highlight w:val="yellow"/>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highlight w:val="yellow"/>
              </w:rPr>
            </w:pPr>
            <w:r>
              <w:rPr>
                <w:rFonts w:hint="eastAsia" w:ascii="仿宋" w:hAnsi="仿宋" w:eastAsia="仿宋" w:cs="仿宋"/>
                <w:color w:val="000000"/>
                <w:kern w:val="0"/>
                <w:sz w:val="28"/>
                <w:szCs w:val="28"/>
                <w:highlight w:val="yellow"/>
                <w:u w:val="single"/>
                <w:lang w:val="en-US" w:eastAsia="zh-CN"/>
              </w:rPr>
              <w:t>90</w:t>
            </w:r>
            <w:r>
              <w:rPr>
                <w:rFonts w:hint="eastAsia" w:ascii="仿宋" w:hAnsi="仿宋" w:eastAsia="仿宋" w:cs="仿宋"/>
                <w:color w:val="000000"/>
                <w:kern w:val="0"/>
                <w:sz w:val="28"/>
                <w:szCs w:val="28"/>
                <w:highlight w:val="yellow"/>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default" w:ascii="仿宋" w:hAnsi="仿宋" w:eastAsia="仿宋" w:cs="仿宋"/>
                <w:kern w:val="0"/>
                <w:sz w:val="28"/>
                <w:szCs w:val="28"/>
                <w:highlight w:val="yellow"/>
                <w:lang w:val="en-US" w:eastAsia="zh-CN"/>
              </w:rPr>
            </w:pPr>
            <w:r>
              <w:rPr>
                <w:rFonts w:hint="eastAsia" w:ascii="仿宋" w:hAnsi="仿宋" w:eastAsia="仿宋" w:cs="仿宋"/>
                <w:color w:val="000000"/>
                <w:kern w:val="0"/>
                <w:sz w:val="28"/>
                <w:szCs w:val="28"/>
                <w:highlight w:val="yellow"/>
              </w:rPr>
              <w:t>投标保证金</w:t>
            </w:r>
            <w:r>
              <w:rPr>
                <w:rFonts w:hint="eastAsia" w:ascii="仿宋" w:hAnsi="仿宋" w:eastAsia="仿宋" w:cs="仿宋"/>
                <w:color w:val="000000"/>
                <w:kern w:val="0"/>
                <w:sz w:val="28"/>
                <w:szCs w:val="28"/>
                <w:highlight w:val="yellow"/>
                <w:lang w:eastAsia="zh-CN"/>
              </w:rPr>
              <w:t>、</w:t>
            </w:r>
            <w:r>
              <w:rPr>
                <w:rFonts w:hint="eastAsia" w:ascii="仿宋" w:hAnsi="仿宋" w:eastAsia="仿宋" w:cs="仿宋"/>
                <w:color w:val="000000"/>
                <w:kern w:val="0"/>
                <w:sz w:val="28"/>
                <w:szCs w:val="28"/>
                <w:highlight w:val="yellow"/>
                <w:lang w:val="en-US" w:eastAsia="zh-CN"/>
              </w:rPr>
              <w:t>履约保证金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default" w:ascii="仿宋" w:hAnsi="仿宋" w:eastAsia="仿宋" w:cs="仿宋"/>
                <w:color w:val="00B0F0"/>
                <w:kern w:val="0"/>
                <w:sz w:val="28"/>
                <w:szCs w:val="28"/>
                <w:highlight w:val="yellow"/>
                <w:lang w:val="en-US" w:eastAsia="zh-CN"/>
              </w:rPr>
            </w:pPr>
            <w:r>
              <w:rPr>
                <w:rFonts w:hint="eastAsia" w:ascii="仿宋" w:hAnsi="仿宋" w:eastAsia="仿宋" w:cs="仿宋"/>
                <w:color w:val="00B0F0"/>
                <w:kern w:val="0"/>
                <w:sz w:val="28"/>
                <w:szCs w:val="28"/>
                <w:highlight w:val="yellow"/>
                <w:lang w:val="en-US" w:eastAsia="zh-CN"/>
              </w:rPr>
              <w:t>免收</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w:t>
            </w:r>
            <w:r>
              <w:rPr>
                <w:rFonts w:hint="eastAsia" w:ascii="仿宋" w:hAnsi="仿宋" w:eastAsia="仿宋" w:cs="仿宋"/>
                <w:b w:val="0"/>
                <w:bCs/>
                <w:sz w:val="28"/>
                <w:szCs w:val="28"/>
                <w:u w:val="none"/>
                <w:lang w:val="en-US" w:eastAsia="zh-CN"/>
              </w:rPr>
              <w:t>阜阳市肿瘤医院零星维修及改造工程项目监理</w:t>
            </w:r>
            <w:r>
              <w:rPr>
                <w:rFonts w:hint="eastAsia" w:ascii="仿宋" w:hAnsi="仿宋" w:eastAsia="仿宋" w:cs="仿宋"/>
                <w:color w:val="000000"/>
                <w:kern w:val="0"/>
                <w:sz w:val="28"/>
                <w:szCs w:val="28"/>
              </w:rPr>
              <w:t>；</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w:t>
            </w:r>
            <w:r>
              <w:rPr>
                <w:rFonts w:hint="eastAsia" w:ascii="仿宋" w:hAnsi="仿宋" w:eastAsia="仿宋" w:cs="仿宋"/>
                <w:color w:val="000000"/>
                <w:spacing w:val="15"/>
                <w:sz w:val="30"/>
                <w:szCs w:val="30"/>
                <w:lang w:eastAsia="zh-CN"/>
              </w:rPr>
              <w:t>ZLYYCG-202</w:t>
            </w:r>
            <w:r>
              <w:rPr>
                <w:rFonts w:hint="eastAsia" w:ascii="仿宋" w:hAnsi="仿宋" w:eastAsia="仿宋" w:cs="仿宋"/>
                <w:color w:val="000000"/>
                <w:spacing w:val="15"/>
                <w:sz w:val="30"/>
                <w:szCs w:val="30"/>
                <w:lang w:val="en-US" w:eastAsia="zh-CN"/>
              </w:rPr>
              <w:t>6</w:t>
            </w:r>
            <w:r>
              <w:rPr>
                <w:rFonts w:hint="eastAsia" w:ascii="仿宋" w:hAnsi="仿宋" w:eastAsia="仿宋" w:cs="仿宋"/>
                <w:color w:val="000000"/>
                <w:spacing w:val="15"/>
                <w:sz w:val="30"/>
                <w:szCs w:val="30"/>
                <w:lang w:eastAsia="zh-CN"/>
              </w:rPr>
              <w:t>0</w:t>
            </w:r>
            <w:r>
              <w:rPr>
                <w:rFonts w:hint="eastAsia" w:ascii="仿宋" w:hAnsi="仿宋" w:eastAsia="仿宋" w:cs="仿宋"/>
                <w:color w:val="000000"/>
                <w:spacing w:val="15"/>
                <w:sz w:val="30"/>
                <w:szCs w:val="30"/>
                <w:lang w:val="en-US" w:eastAsia="zh-CN"/>
              </w:rPr>
              <w:t>03</w:t>
            </w:r>
            <w:r>
              <w:rPr>
                <w:rFonts w:hint="eastAsia" w:ascii="仿宋" w:hAnsi="仿宋" w:eastAsia="仿宋" w:cs="仿宋"/>
                <w:color w:val="000000"/>
                <w:kern w:val="0"/>
                <w:sz w:val="28"/>
                <w:szCs w:val="28"/>
              </w:rPr>
              <w:t>；</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BD1EFE">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合同履行</w:t>
            </w:r>
            <w:r>
              <w:rPr>
                <w:rFonts w:hint="eastAsia" w:ascii="仿宋" w:hAnsi="仿宋" w:eastAsia="仿宋" w:cs="仿宋"/>
                <w:color w:val="000000" w:themeColor="text1"/>
                <w:sz w:val="28"/>
                <w:szCs w:val="28"/>
                <w:lang w:val="en-US" w:eastAsia="zh-CN"/>
                <w14:textFill>
                  <w14:solidFill>
                    <w14:schemeClr w14:val="tx1"/>
                  </w14:solidFill>
                </w14:textFill>
              </w:rPr>
              <w:t>工</w:t>
            </w:r>
            <w:r>
              <w:rPr>
                <w:rFonts w:hint="eastAsia" w:ascii="仿宋" w:hAnsi="仿宋" w:eastAsia="仿宋" w:cs="仿宋"/>
                <w:color w:val="000000" w:themeColor="text1"/>
                <w:sz w:val="28"/>
                <w:szCs w:val="28"/>
                <w14:textFill>
                  <w14:solidFill>
                    <w14:schemeClr w14:val="tx1"/>
                  </w14:solidFill>
                </w14:textFill>
              </w:rPr>
              <w:t>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一年</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highlight w:val="red"/>
              </w:rPr>
            </w:pPr>
            <w:r>
              <w:rPr>
                <w:rFonts w:hint="eastAsia" w:ascii="仿宋" w:hAnsi="仿宋" w:eastAsia="仿宋" w:cs="仿宋"/>
                <w:color w:val="auto"/>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pStyle w:val="54"/>
              <w:numPr>
                <w:ilvl w:val="0"/>
                <w:numId w:val="0"/>
              </w:numPr>
              <w:spacing w:before="119" w:line="360" w:lineRule="auto"/>
              <w:ind w:right="106" w:rightChars="0"/>
              <w:jc w:val="both"/>
              <w:rPr>
                <w:rFonts w:hint="eastAsia" w:ascii="仿宋" w:hAnsi="仿宋" w:eastAsia="仿宋" w:cs="仿宋"/>
                <w:color w:val="0000FF"/>
                <w:kern w:val="0"/>
                <w:sz w:val="28"/>
                <w:szCs w:val="28"/>
                <w:highlight w:val="red"/>
                <w:lang w:val="en-US" w:eastAsia="zh-CN"/>
              </w:rPr>
            </w:pPr>
            <w:r>
              <w:rPr>
                <w:rFonts w:hint="eastAsia" w:ascii="仿宋" w:hAnsi="仿宋" w:eastAsia="仿宋" w:cs="仿宋"/>
                <w:color w:val="auto"/>
                <w:sz w:val="28"/>
                <w:szCs w:val="28"/>
                <w:highlight w:val="none"/>
                <w:lang w:val="en-US" w:eastAsia="zh-CN"/>
              </w:rPr>
              <w:t>按实际发生的工程量经审计后结算金额*</w:t>
            </w:r>
            <w:r>
              <w:rPr>
                <w:rFonts w:hint="eastAsia" w:ascii="仿宋" w:hAnsi="仿宋" w:eastAsia="仿宋" w:cs="仿宋"/>
                <w:color w:val="auto"/>
                <w:sz w:val="28"/>
                <w:szCs w:val="28"/>
                <w:highlight w:val="yellow"/>
                <w:lang w:val="en-US" w:eastAsia="zh-CN"/>
              </w:rPr>
              <w:t>监理中标费率</w:t>
            </w:r>
            <w:r>
              <w:rPr>
                <w:rFonts w:hint="eastAsia" w:ascii="仿宋" w:hAnsi="仿宋" w:eastAsia="仿宋" w:cs="仿宋"/>
                <w:color w:val="auto"/>
                <w:sz w:val="28"/>
                <w:szCs w:val="28"/>
                <w:highlight w:val="none"/>
                <w:lang w:val="en-US" w:eastAsia="zh-CN"/>
              </w:rPr>
              <w:t>计算(为据实结算)</w:t>
            </w:r>
            <w:r>
              <w:rPr>
                <w:rFonts w:hint="eastAsia" w:ascii="仿宋" w:hAnsi="仿宋" w:eastAsia="仿宋" w:cs="仿宋"/>
                <w:color w:val="000000"/>
                <w:kern w:val="0"/>
                <w:sz w:val="28"/>
                <w:szCs w:val="28"/>
                <w:lang w:val="en-US" w:eastAsia="zh-CN"/>
              </w:rPr>
              <w:t>。</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sz w:val="28"/>
                <w:szCs w:val="28"/>
                <w:highlight w:val="yellow"/>
                <w:u w:val="none"/>
                <w:lang w:val="en-US" w:eastAsia="zh-CN"/>
              </w:rPr>
              <w:t>项目采用费率报价，费率为100%。</w:t>
            </w:r>
            <w:r>
              <w:rPr>
                <w:rFonts w:hint="eastAsia" w:ascii="仿宋" w:hAnsi="仿宋" w:eastAsia="仿宋" w:cs="仿宋"/>
                <w:color w:val="0000FF"/>
                <w:sz w:val="28"/>
                <w:szCs w:val="28"/>
                <w:u w:val="none"/>
                <w:lang w:val="en-US" w:eastAsia="zh-CN"/>
              </w:rPr>
              <w:t xml:space="preserve"> </w:t>
            </w: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6333" w:hRule="atLeast"/>
          <w:jc w:val="center"/>
        </w:trPr>
        <w:tc>
          <w:tcPr>
            <w:tcW w:w="86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40C0A7">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FF0000"/>
                <w:kern w:val="0"/>
                <w:sz w:val="28"/>
                <w:szCs w:val="28"/>
              </w:rPr>
              <w:t>本项目</w:t>
            </w:r>
            <w:r>
              <w:rPr>
                <w:rFonts w:hint="eastAsia" w:ascii="仿宋" w:hAnsi="仿宋" w:eastAsia="仿宋" w:cs="仿宋"/>
                <w:color w:val="FF0000"/>
                <w:kern w:val="0"/>
                <w:sz w:val="28"/>
                <w:szCs w:val="28"/>
                <w:lang w:val="en-US" w:eastAsia="zh-CN"/>
              </w:rPr>
              <w:t>不</w:t>
            </w:r>
            <w:r>
              <w:rPr>
                <w:rFonts w:hint="eastAsia" w:ascii="仿宋" w:hAnsi="仿宋" w:eastAsia="仿宋" w:cs="仿宋"/>
                <w:color w:val="FF0000"/>
                <w:kern w:val="0"/>
                <w:sz w:val="28"/>
                <w:szCs w:val="28"/>
              </w:rPr>
              <w:t>需</w:t>
            </w:r>
            <w:r>
              <w:rPr>
                <w:rFonts w:hint="eastAsia" w:ascii="仿宋" w:hAnsi="仿宋" w:eastAsia="仿宋" w:cs="仿宋"/>
                <w:color w:val="FF0000"/>
                <w:kern w:val="0"/>
                <w:sz w:val="28"/>
                <w:szCs w:val="28"/>
                <w:lang w:val="en-US" w:eastAsia="zh-CN"/>
              </w:rPr>
              <w:t>要</w:t>
            </w:r>
            <w:r>
              <w:rPr>
                <w:rFonts w:hint="eastAsia" w:ascii="仿宋" w:hAnsi="仿宋" w:eastAsia="仿宋" w:cs="仿宋"/>
                <w:color w:val="FF0000"/>
                <w:kern w:val="0"/>
                <w:sz w:val="28"/>
                <w:szCs w:val="28"/>
                <w:lang w:eastAsia="zh-CN"/>
              </w:rPr>
              <w:t>供应商</w:t>
            </w:r>
            <w:r>
              <w:rPr>
                <w:rFonts w:hint="eastAsia" w:ascii="仿宋" w:hAnsi="仿宋" w:eastAsia="仿宋" w:cs="仿宋"/>
                <w:color w:val="FF0000"/>
                <w:kern w:val="0"/>
                <w:sz w:val="28"/>
                <w:szCs w:val="28"/>
              </w:rPr>
              <w:t>的法定代表人或委托代理人携带纸质响应文件到现场参加开标会议</w:t>
            </w:r>
            <w:r>
              <w:rPr>
                <w:rFonts w:hint="eastAsia" w:ascii="仿宋" w:hAnsi="仿宋" w:eastAsia="仿宋" w:cs="仿宋"/>
                <w:color w:val="FF0000"/>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p w14:paraId="42239B42">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786AD60A">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r>
              <w:rPr>
                <w:rFonts w:hint="eastAsia" w:ascii="仿宋" w:hAnsi="仿宋" w:eastAsia="仿宋" w:cs="仿宋"/>
                <w:color w:val="000000"/>
                <w:kern w:val="0"/>
                <w:sz w:val="28"/>
                <w:szCs w:val="28"/>
                <w:highlight w:val="yellow"/>
                <w:lang w:eastAsia="zh-CN"/>
              </w:rPr>
              <w:t>、</w:t>
            </w:r>
            <w:r>
              <w:rPr>
                <w:rFonts w:hint="eastAsia" w:ascii="仿宋" w:hAnsi="仿宋" w:eastAsia="仿宋" w:cs="仿宋"/>
                <w:sz w:val="28"/>
                <w:szCs w:val="28"/>
                <w:highlight w:val="yellow"/>
                <w:lang w:val="en-US" w:eastAsia="zh-CN"/>
              </w:rPr>
              <w:t>全国企业信用信息公示系统（www.gsxt.gov.cn）</w:t>
            </w:r>
            <w:r>
              <w:rPr>
                <w:rFonts w:hint="eastAsia" w:ascii="仿宋" w:hAnsi="仿宋" w:eastAsia="仿宋" w:cs="仿宋"/>
                <w:color w:val="000000"/>
                <w:kern w:val="0"/>
                <w:sz w:val="28"/>
                <w:szCs w:val="28"/>
                <w:highlight w:val="yellow"/>
              </w:rPr>
              <w:t>。</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35E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供应商应仔细阅读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文件中的所有内容（包括说明、格式、条款和技术要求）。由于对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文件的理解发生误差，以及没有按</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文件要求提供全部资料或递交没有实质性响应</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响应文件，而造成投标失误，将由供应商承担其风险。</w:t>
            </w:r>
          </w:p>
          <w:p w14:paraId="0EC6A93B">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供应商在获取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文件后，应仔细阅读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文件的服务清单、参数等各项条款，如有疑问应在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文件规定时间前向采购人或服务代理机构提出，如到期未提出的，将被视为认可</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文件的所有内容，采购人或服务代理机构将不再接受供应商针对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文件条款提出的任何疑问。</w:t>
            </w:r>
          </w:p>
          <w:p w14:paraId="6A687105">
            <w:pPr>
              <w:spacing w:line="400" w:lineRule="exact"/>
              <w:rPr>
                <w:rFonts w:hint="eastAsia" w:ascii="仿宋" w:hAnsi="仿宋" w:eastAsia="仿宋" w:cs="仿宋"/>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00B9F3F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AAAAD">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874B0">
            <w:pPr>
              <w:widowControl/>
              <w:spacing w:before="100" w:beforeAutospacing="1" w:after="100" w:afterAutospacing="1" w:line="4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280C6">
            <w:pPr>
              <w:numPr>
                <w:ilvl w:val="0"/>
                <w:numId w:val="0"/>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p w14:paraId="232DF435">
            <w:pPr>
              <w:pStyle w:val="23"/>
              <w:numPr>
                <w:ilvl w:val="0"/>
                <w:numId w:val="0"/>
              </w:numPr>
              <w:rPr>
                <w:rFonts w:hint="eastAsia" w:ascii="仿宋" w:hAnsi="仿宋" w:eastAsia="仿宋" w:cs="仿宋"/>
              </w:rPr>
            </w:pPr>
          </w:p>
        </w:tc>
      </w:tr>
    </w:tbl>
    <w:p w14:paraId="6FD7BF47">
      <w:pPr>
        <w:widowControl/>
        <w:jc w:val="both"/>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715"/>
      <w:r>
        <w:rPr>
          <w:rFonts w:hint="eastAsia" w:ascii="仿宋" w:hAnsi="仿宋" w:eastAsia="仿宋" w:cs="仿宋"/>
          <w:bCs/>
          <w:sz w:val="44"/>
          <w:szCs w:val="44"/>
        </w:rPr>
        <w:t>采购需求</w:t>
      </w:r>
      <w:bookmarkEnd w:id="4"/>
    </w:p>
    <w:p w14:paraId="72F163C2">
      <w:pPr>
        <w:widowControl/>
        <w:numPr>
          <w:ilvl w:val="0"/>
          <w:numId w:val="0"/>
        </w:numPr>
        <w:jc w:val="both"/>
        <w:outlineLvl w:val="0"/>
        <w:rPr>
          <w:rFonts w:hint="eastAsia" w:ascii="仿宋" w:hAnsi="仿宋" w:eastAsia="仿宋" w:cs="仿宋"/>
          <w:bCs/>
          <w:sz w:val="21"/>
          <w:szCs w:val="21"/>
        </w:rPr>
      </w:pPr>
    </w:p>
    <w:p w14:paraId="3BFF1D4E">
      <w:pPr>
        <w:widowControl/>
        <w:numPr>
          <w:ilvl w:val="0"/>
          <w:numId w:val="0"/>
        </w:numPr>
        <w:ind w:firstLine="560" w:firstLineChars="200"/>
        <w:jc w:val="both"/>
        <w:outlineLvl w:val="0"/>
        <w:rPr>
          <w:rFonts w:hint="eastAsia" w:ascii="仿宋" w:hAnsi="仿宋" w:eastAsia="仿宋" w:cs="仿宋"/>
          <w:b/>
          <w:bCs/>
          <w:sz w:val="28"/>
          <w:szCs w:val="28"/>
          <w:lang w:eastAsia="zh-CN"/>
        </w:rPr>
      </w:pPr>
      <w:r>
        <w:rPr>
          <w:rFonts w:hint="eastAsia" w:ascii="仿宋" w:hAnsi="仿宋" w:eastAsia="仿宋" w:cs="仿宋"/>
          <w:bCs/>
          <w:sz w:val="28"/>
          <w:szCs w:val="28"/>
          <w:lang w:val="en-US" w:eastAsia="zh-CN"/>
        </w:rPr>
        <w:t>1、</w:t>
      </w:r>
      <w:r>
        <w:rPr>
          <w:rFonts w:hint="eastAsia" w:ascii="仿宋" w:hAnsi="仿宋" w:eastAsia="仿宋" w:cs="仿宋"/>
          <w:bCs/>
          <w:sz w:val="28"/>
          <w:szCs w:val="28"/>
        </w:rPr>
        <w:t>2026年我院即将实施下列项目:河滨路院区CT及DR机房加固</w:t>
      </w:r>
      <w:r>
        <w:rPr>
          <w:rFonts w:hint="eastAsia" w:ascii="仿宋" w:hAnsi="仿宋" w:eastAsia="仿宋" w:cs="仿宋"/>
          <w:bCs/>
          <w:sz w:val="28"/>
          <w:szCs w:val="28"/>
          <w:lang w:val="en-US" w:eastAsia="zh-CN"/>
        </w:rPr>
        <w:t>工程</w:t>
      </w:r>
      <w:r>
        <w:rPr>
          <w:rFonts w:hint="eastAsia" w:ascii="仿宋" w:hAnsi="仿宋" w:eastAsia="仿宋" w:cs="仿宋"/>
          <w:bCs/>
          <w:sz w:val="28"/>
          <w:szCs w:val="28"/>
        </w:rPr>
        <w:t>:</w:t>
      </w:r>
      <w:r>
        <w:rPr>
          <w:rFonts w:hint="eastAsia" w:ascii="仿宋" w:hAnsi="仿宋" w:eastAsia="仿宋" w:cs="仿宋"/>
          <w:bCs/>
          <w:sz w:val="28"/>
          <w:szCs w:val="28"/>
          <w:lang w:val="en-US" w:eastAsia="zh-CN"/>
        </w:rPr>
        <w:t>约</w:t>
      </w:r>
      <w:r>
        <w:rPr>
          <w:rFonts w:hint="eastAsia" w:ascii="仿宋" w:hAnsi="仿宋" w:eastAsia="仿宋" w:cs="仿宋"/>
          <w:bCs/>
          <w:sz w:val="28"/>
          <w:szCs w:val="28"/>
        </w:rPr>
        <w:t>3.4万元，提升改造</w:t>
      </w:r>
      <w:r>
        <w:rPr>
          <w:rFonts w:hint="eastAsia" w:ascii="仿宋" w:hAnsi="仿宋" w:eastAsia="仿宋" w:cs="仿宋"/>
          <w:bCs/>
          <w:sz w:val="28"/>
          <w:szCs w:val="28"/>
          <w:lang w:val="en-US" w:eastAsia="zh-CN"/>
        </w:rPr>
        <w:t>工程</w:t>
      </w:r>
      <w:r>
        <w:rPr>
          <w:rFonts w:hint="eastAsia" w:ascii="仿宋" w:hAnsi="仿宋" w:eastAsia="仿宋" w:cs="仿宋"/>
          <w:bCs/>
          <w:sz w:val="28"/>
          <w:szCs w:val="28"/>
        </w:rPr>
        <w:t>:</w:t>
      </w:r>
      <w:r>
        <w:rPr>
          <w:rFonts w:hint="eastAsia" w:ascii="仿宋" w:hAnsi="仿宋" w:eastAsia="仿宋" w:cs="仿宋"/>
          <w:bCs/>
          <w:sz w:val="28"/>
          <w:szCs w:val="28"/>
          <w:lang w:val="en-US" w:eastAsia="zh-CN"/>
        </w:rPr>
        <w:t>约</w:t>
      </w:r>
      <w:r>
        <w:rPr>
          <w:rFonts w:hint="eastAsia" w:ascii="仿宋" w:hAnsi="仿宋" w:eastAsia="仿宋" w:cs="仿宋"/>
          <w:bCs/>
          <w:sz w:val="28"/>
          <w:szCs w:val="28"/>
        </w:rPr>
        <w:t>32.5万元(合计约36万元)，金钢网(窗纱)项目:</w:t>
      </w:r>
      <w:r>
        <w:rPr>
          <w:rFonts w:hint="eastAsia" w:ascii="仿宋" w:hAnsi="仿宋" w:eastAsia="仿宋" w:cs="仿宋"/>
          <w:bCs/>
          <w:sz w:val="28"/>
          <w:szCs w:val="28"/>
          <w:lang w:val="en-US" w:eastAsia="zh-CN"/>
        </w:rPr>
        <w:t>约</w:t>
      </w:r>
      <w:r>
        <w:rPr>
          <w:rFonts w:hint="eastAsia" w:ascii="仿宋" w:hAnsi="仿宋" w:eastAsia="仿宋" w:cs="仿宋"/>
          <w:bCs/>
          <w:sz w:val="28"/>
          <w:szCs w:val="28"/>
        </w:rPr>
        <w:t>23万元，三地块围墙项目:</w:t>
      </w:r>
      <w:r>
        <w:rPr>
          <w:rFonts w:hint="eastAsia" w:ascii="仿宋" w:hAnsi="仿宋" w:eastAsia="仿宋" w:cs="仿宋"/>
          <w:bCs/>
          <w:sz w:val="28"/>
          <w:szCs w:val="28"/>
          <w:lang w:val="en-US" w:eastAsia="zh-CN"/>
        </w:rPr>
        <w:t>约</w:t>
      </w:r>
      <w:r>
        <w:rPr>
          <w:rFonts w:hint="eastAsia" w:ascii="仿宋" w:hAnsi="仿宋" w:eastAsia="仿宋" w:cs="仿宋"/>
          <w:bCs/>
          <w:sz w:val="28"/>
          <w:szCs w:val="28"/>
        </w:rPr>
        <w:t>78.7万元，消防控制室改造项目:</w:t>
      </w:r>
      <w:r>
        <w:rPr>
          <w:rFonts w:hint="eastAsia" w:ascii="仿宋" w:hAnsi="仿宋" w:eastAsia="仿宋" w:cs="仿宋"/>
          <w:bCs/>
          <w:sz w:val="28"/>
          <w:szCs w:val="28"/>
          <w:lang w:val="en-US" w:eastAsia="zh-CN"/>
        </w:rPr>
        <w:t>约</w:t>
      </w:r>
      <w:r>
        <w:rPr>
          <w:rFonts w:hint="eastAsia" w:ascii="仿宋" w:hAnsi="仿宋" w:eastAsia="仿宋" w:cs="仿宋"/>
          <w:bCs/>
          <w:sz w:val="28"/>
          <w:szCs w:val="28"/>
        </w:rPr>
        <w:t>23.6万元，零星工程项目:</w:t>
      </w:r>
      <w:r>
        <w:rPr>
          <w:rFonts w:hint="eastAsia" w:ascii="仿宋" w:hAnsi="仿宋" w:eastAsia="仿宋" w:cs="仿宋"/>
          <w:bCs/>
          <w:sz w:val="28"/>
          <w:szCs w:val="28"/>
          <w:lang w:val="en-US" w:eastAsia="zh-CN"/>
        </w:rPr>
        <w:t>约</w:t>
      </w:r>
      <w:r>
        <w:rPr>
          <w:rFonts w:hint="eastAsia" w:ascii="仿宋" w:hAnsi="仿宋" w:eastAsia="仿宋" w:cs="仿宋"/>
          <w:bCs/>
          <w:sz w:val="28"/>
          <w:szCs w:val="28"/>
        </w:rPr>
        <w:t>100万元。预算合计约260万元，增加不可预见改造、维修工程施工项目预算</w:t>
      </w:r>
      <w:r>
        <w:rPr>
          <w:rFonts w:hint="eastAsia" w:ascii="仿宋" w:hAnsi="仿宋" w:eastAsia="仿宋" w:cs="仿宋"/>
          <w:bCs/>
          <w:sz w:val="28"/>
          <w:szCs w:val="28"/>
          <w:lang w:val="en-US" w:eastAsia="zh-CN"/>
        </w:rPr>
        <w:t>约</w:t>
      </w:r>
      <w:r>
        <w:rPr>
          <w:rFonts w:hint="eastAsia" w:ascii="仿宋" w:hAnsi="仿宋" w:eastAsia="仿宋" w:cs="仿宋"/>
          <w:bCs/>
          <w:sz w:val="28"/>
          <w:szCs w:val="28"/>
        </w:rPr>
        <w:t>40万元，</w:t>
      </w:r>
      <w:r>
        <w:rPr>
          <w:rFonts w:hint="eastAsia" w:ascii="仿宋" w:hAnsi="仿宋" w:eastAsia="仿宋" w:cs="仿宋"/>
          <w:bCs/>
          <w:color w:val="FF0000"/>
          <w:sz w:val="28"/>
          <w:szCs w:val="28"/>
        </w:rPr>
        <w:t>合计300万元为本次总概算进行监理</w:t>
      </w:r>
      <w:r>
        <w:rPr>
          <w:rFonts w:hint="eastAsia" w:ascii="仿宋" w:hAnsi="仿宋" w:eastAsia="仿宋" w:cs="仿宋"/>
          <w:bCs/>
          <w:color w:val="FF0000"/>
          <w:sz w:val="28"/>
          <w:szCs w:val="28"/>
          <w:lang w:val="en-US" w:eastAsia="zh-CN"/>
        </w:rPr>
        <w:t>服务采购</w:t>
      </w:r>
      <w:r>
        <w:rPr>
          <w:rFonts w:hint="eastAsia" w:ascii="仿宋" w:hAnsi="仿宋" w:eastAsia="仿宋" w:cs="仿宋"/>
          <w:bCs/>
          <w:color w:val="FF0000"/>
          <w:sz w:val="28"/>
          <w:szCs w:val="28"/>
        </w:rPr>
        <w:t>。</w:t>
      </w:r>
      <w:r>
        <w:rPr>
          <w:rFonts w:hint="eastAsia" w:ascii="仿宋" w:hAnsi="仿宋" w:eastAsia="仿宋" w:cs="仿宋"/>
          <w:bCs/>
          <w:sz w:val="28"/>
          <w:szCs w:val="28"/>
        </w:rPr>
        <w:t>监理工作主要为我院一些零星的、</w:t>
      </w:r>
      <w:r>
        <w:rPr>
          <w:rFonts w:hint="eastAsia" w:ascii="仿宋" w:hAnsi="仿宋" w:eastAsia="仿宋" w:cs="仿宋"/>
          <w:bCs/>
          <w:sz w:val="28"/>
          <w:szCs w:val="28"/>
          <w:lang w:val="en-US" w:eastAsia="zh-CN"/>
        </w:rPr>
        <w:t>具</w:t>
      </w:r>
      <w:r>
        <w:rPr>
          <w:rFonts w:hint="eastAsia" w:ascii="仿宋" w:hAnsi="仿宋" w:eastAsia="仿宋" w:cs="仿宋"/>
          <w:bCs/>
          <w:sz w:val="28"/>
          <w:szCs w:val="28"/>
        </w:rPr>
        <w:t>有专业性要求的工程施工过程中进行专业</w:t>
      </w:r>
      <w:r>
        <w:rPr>
          <w:rFonts w:hint="eastAsia" w:ascii="仿宋" w:hAnsi="仿宋" w:eastAsia="仿宋" w:cs="仿宋"/>
          <w:bCs/>
          <w:sz w:val="28"/>
          <w:szCs w:val="28"/>
          <w:lang w:val="en-US" w:eastAsia="zh-CN"/>
        </w:rPr>
        <w:t>的</w:t>
      </w:r>
      <w:r>
        <w:rPr>
          <w:rFonts w:hint="eastAsia" w:ascii="仿宋" w:hAnsi="仿宋" w:eastAsia="仿宋" w:cs="仿宋"/>
          <w:bCs/>
          <w:sz w:val="28"/>
          <w:szCs w:val="28"/>
        </w:rPr>
        <w:t>监理</w:t>
      </w:r>
      <w:r>
        <w:rPr>
          <w:rFonts w:hint="eastAsia" w:ascii="仿宋" w:hAnsi="仿宋" w:eastAsia="仿宋" w:cs="仿宋"/>
          <w:bCs/>
          <w:sz w:val="28"/>
          <w:szCs w:val="28"/>
          <w:lang w:val="en-US" w:eastAsia="zh-CN"/>
        </w:rPr>
        <w:t>工作</w:t>
      </w:r>
      <w:r>
        <w:rPr>
          <w:rFonts w:hint="eastAsia" w:ascii="仿宋" w:hAnsi="仿宋" w:eastAsia="仿宋" w:cs="仿宋"/>
          <w:bCs/>
          <w:sz w:val="28"/>
          <w:szCs w:val="28"/>
        </w:rPr>
        <w:t>。</w:t>
      </w:r>
    </w:p>
    <w:p w14:paraId="21DEEA4A">
      <w:pPr>
        <w:widowControl/>
        <w:numPr>
          <w:ilvl w:val="0"/>
          <w:numId w:val="0"/>
        </w:numPr>
        <w:ind w:firstLine="560" w:firstLineChars="200"/>
        <w:jc w:val="both"/>
        <w:outlineLvl w:val="0"/>
        <w:rPr>
          <w:rFonts w:hint="eastAsia" w:ascii="仿宋" w:hAnsi="仿宋" w:eastAsia="仿宋" w:cs="仿宋"/>
          <w:bCs/>
          <w:sz w:val="28"/>
          <w:szCs w:val="28"/>
        </w:rPr>
      </w:pPr>
      <w:r>
        <w:rPr>
          <w:rFonts w:hint="eastAsia" w:ascii="仿宋" w:hAnsi="仿宋" w:eastAsia="仿宋" w:cs="仿宋"/>
          <w:bCs/>
          <w:sz w:val="28"/>
          <w:szCs w:val="28"/>
        </w:rPr>
        <w:t>备注：</w:t>
      </w:r>
    </w:p>
    <w:p w14:paraId="673A1B2F">
      <w:pPr>
        <w:widowControl/>
        <w:numPr>
          <w:ilvl w:val="0"/>
          <w:numId w:val="0"/>
        </w:numPr>
        <w:ind w:firstLine="560" w:firstLineChars="200"/>
        <w:jc w:val="both"/>
        <w:outlineLvl w:val="0"/>
        <w:rPr>
          <w:rFonts w:hint="eastAsia" w:ascii="仿宋" w:hAnsi="仿宋" w:eastAsia="仿宋" w:cs="仿宋"/>
          <w:bCs/>
          <w:sz w:val="28"/>
          <w:szCs w:val="28"/>
        </w:rPr>
      </w:pPr>
      <w:r>
        <w:rPr>
          <w:rFonts w:hint="eastAsia" w:ascii="仿宋" w:hAnsi="仿宋" w:eastAsia="仿宋" w:cs="仿宋"/>
          <w:bCs/>
          <w:sz w:val="28"/>
          <w:szCs w:val="28"/>
        </w:rPr>
        <w:t>（1）上表中项目特征描述中的要求</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除选配外</w:t>
      </w:r>
      <w:r>
        <w:rPr>
          <w:rFonts w:hint="eastAsia" w:ascii="仿宋" w:hAnsi="仿宋" w:eastAsia="仿宋" w:cs="仿宋"/>
          <w:bCs/>
          <w:sz w:val="28"/>
          <w:szCs w:val="28"/>
          <w:lang w:eastAsia="zh-CN"/>
        </w:rPr>
        <w:t>）</w:t>
      </w:r>
      <w:r>
        <w:rPr>
          <w:rFonts w:hint="eastAsia" w:ascii="仿宋" w:hAnsi="仿宋" w:eastAsia="仿宋" w:cs="仿宋"/>
          <w:bCs/>
          <w:sz w:val="28"/>
          <w:szCs w:val="28"/>
        </w:rPr>
        <w:t>为必须满足项，投标人须如实响应，投标文件中未提供响应或响应内容不满足要求的，投标无效。</w:t>
      </w:r>
    </w:p>
    <w:p w14:paraId="3EB996EF">
      <w:pPr>
        <w:widowControl/>
        <w:numPr>
          <w:ilvl w:val="0"/>
          <w:numId w:val="0"/>
        </w:numPr>
        <w:ind w:firstLine="560" w:firstLineChars="200"/>
        <w:jc w:val="both"/>
        <w:outlineLvl w:val="0"/>
        <w:rPr>
          <w:rFonts w:hint="eastAsia" w:ascii="仿宋" w:hAnsi="仿宋" w:eastAsia="仿宋" w:cs="仿宋"/>
          <w:bCs/>
          <w:sz w:val="28"/>
          <w:szCs w:val="28"/>
          <w:highlight w:val="yellow"/>
          <w:lang w:val="en-US" w:eastAsia="zh-CN"/>
        </w:rPr>
      </w:pPr>
      <w:r>
        <w:rPr>
          <w:rFonts w:hint="eastAsia" w:ascii="仿宋" w:hAnsi="仿宋" w:eastAsia="仿宋" w:cs="仿宋"/>
          <w:bCs/>
          <w:sz w:val="28"/>
          <w:szCs w:val="28"/>
          <w:highlight w:val="yellow"/>
        </w:rPr>
        <w:t>（</w:t>
      </w:r>
      <w:r>
        <w:rPr>
          <w:rFonts w:hint="eastAsia" w:ascii="仿宋" w:hAnsi="仿宋" w:eastAsia="仿宋" w:cs="仿宋"/>
          <w:bCs/>
          <w:sz w:val="28"/>
          <w:szCs w:val="28"/>
          <w:highlight w:val="yellow"/>
          <w:lang w:val="en-US" w:eastAsia="zh-CN"/>
        </w:rPr>
        <w:t>2</w:t>
      </w:r>
      <w:r>
        <w:rPr>
          <w:rFonts w:hint="eastAsia" w:ascii="仿宋" w:hAnsi="仿宋" w:eastAsia="仿宋" w:cs="仿宋"/>
          <w:bCs/>
          <w:sz w:val="28"/>
          <w:szCs w:val="28"/>
          <w:highlight w:val="yellow"/>
        </w:rPr>
        <w:t>）本项目为</w:t>
      </w:r>
      <w:r>
        <w:rPr>
          <w:rFonts w:hint="eastAsia" w:ascii="仿宋" w:hAnsi="仿宋" w:eastAsia="仿宋" w:cs="仿宋"/>
          <w:bCs/>
          <w:sz w:val="28"/>
          <w:szCs w:val="28"/>
          <w:highlight w:val="yellow"/>
          <w:lang w:val="en-US" w:eastAsia="zh-CN"/>
        </w:rPr>
        <w:t>费率</w:t>
      </w:r>
      <w:r>
        <w:rPr>
          <w:rFonts w:hint="eastAsia" w:ascii="仿宋" w:hAnsi="仿宋" w:eastAsia="仿宋" w:cs="仿宋"/>
          <w:bCs/>
          <w:sz w:val="28"/>
          <w:szCs w:val="28"/>
          <w:highlight w:val="yellow"/>
        </w:rPr>
        <w:t>报价，投标</w:t>
      </w:r>
      <w:r>
        <w:rPr>
          <w:rFonts w:hint="eastAsia" w:ascii="仿宋" w:hAnsi="仿宋" w:eastAsia="仿宋" w:cs="仿宋"/>
          <w:bCs/>
          <w:sz w:val="28"/>
          <w:szCs w:val="28"/>
          <w:highlight w:val="yellow"/>
          <w:lang w:val="en-US" w:eastAsia="zh-CN"/>
        </w:rPr>
        <w:t>报价</w:t>
      </w:r>
      <w:r>
        <w:rPr>
          <w:rFonts w:hint="eastAsia" w:ascii="仿宋" w:hAnsi="仿宋" w:eastAsia="仿宋" w:cs="仿宋"/>
          <w:bCs/>
          <w:sz w:val="28"/>
          <w:szCs w:val="28"/>
          <w:highlight w:val="yellow"/>
        </w:rPr>
        <w:t>包括</w:t>
      </w:r>
      <w:r>
        <w:rPr>
          <w:rFonts w:hint="default" w:ascii="仿宋" w:hAnsi="仿宋" w:eastAsia="仿宋" w:cs="仿宋"/>
          <w:bCs/>
          <w:sz w:val="28"/>
          <w:szCs w:val="28"/>
          <w:highlight w:val="yellow"/>
          <w:lang w:val="en-US" w:eastAsia="zh-CN"/>
        </w:rPr>
        <w:t>供应商报价不得高于最高限价，否则作无效标处理。供应商所报价格包含人工、成品保护费、技术指导费、保险、规费、利润、税金及其他一切不可预见的费用等全部内容，供应商应充分考虑项目履约期间的市场、政策等因素影响，将所有风险考虑在报价中，一旦中标，中标供应商不得以任何理由提出中标费率调整 。</w:t>
      </w:r>
    </w:p>
    <w:p w14:paraId="7F46AEA0">
      <w:pPr>
        <w:spacing w:line="360" w:lineRule="auto"/>
        <w:ind w:firstLine="560" w:firstLineChars="200"/>
        <w:rPr>
          <w:rFonts w:hint="eastAsia" w:ascii="仿宋" w:hAnsi="仿宋" w:eastAsia="仿宋" w:cs="仿宋"/>
          <w:sz w:val="28"/>
          <w:szCs w:val="28"/>
          <w:lang w:eastAsia="zh-Hans"/>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FF0000"/>
          <w:sz w:val="28"/>
          <w:szCs w:val="28"/>
          <w:lang w:val="en-US" w:eastAsia="zh-CN"/>
        </w:rPr>
        <w:t>人员配备</w:t>
      </w:r>
      <w:r>
        <w:rPr>
          <w:rFonts w:hint="eastAsia" w:ascii="仿宋" w:hAnsi="仿宋" w:eastAsia="仿宋" w:cs="仿宋"/>
          <w:color w:val="FF0000"/>
          <w:sz w:val="28"/>
          <w:szCs w:val="28"/>
          <w:highlight w:val="green"/>
          <w:lang w:val="en-US" w:eastAsia="zh-CN"/>
        </w:rPr>
        <w:t>：专业监理工程师1名，</w:t>
      </w:r>
      <w:r>
        <w:rPr>
          <w:rFonts w:hint="eastAsia" w:ascii="仿宋" w:hAnsi="仿宋" w:eastAsia="仿宋" w:cs="仿宋"/>
          <w:color w:val="FF0000"/>
          <w:sz w:val="28"/>
          <w:szCs w:val="28"/>
          <w:lang w:val="en-US" w:eastAsia="zh-CN"/>
        </w:rPr>
        <w:t>考虑到本工程的特殊性，承担本工程施工监理的监理机构在具体工程实施节点时，需有一名专业监理工程师到达现场，其余非施工阶段无需常驻现场。监理人必须按投标文件上确定</w:t>
      </w:r>
      <w:r>
        <w:rPr>
          <w:rFonts w:hint="eastAsia" w:ascii="仿宋" w:hAnsi="仿宋" w:eastAsia="仿宋" w:cs="仿宋"/>
          <w:color w:val="FF0000"/>
          <w:sz w:val="28"/>
          <w:szCs w:val="28"/>
          <w:highlight w:val="green"/>
          <w:lang w:val="en-US" w:eastAsia="zh-CN"/>
        </w:rPr>
        <w:t>的专业监理工程师凭身份证和相关证书等上岗</w:t>
      </w:r>
      <w:r>
        <w:rPr>
          <w:rFonts w:hint="eastAsia" w:ascii="仿宋" w:hAnsi="仿宋" w:eastAsia="仿宋" w:cs="仿宋"/>
          <w:color w:val="FF0000"/>
          <w:sz w:val="28"/>
          <w:szCs w:val="28"/>
          <w:lang w:val="en-US" w:eastAsia="zh-CN"/>
        </w:rPr>
        <w:t>，若投标文件所承诺的监理人员在合同规定的时间内不能到场、或者各种证件与投标文件内容不一致，则视为违约，监理合同立即自行终止，并赔偿委托人损失。</w:t>
      </w:r>
    </w:p>
    <w:p w14:paraId="21AAFE05">
      <w:pPr>
        <w:spacing w:line="560" w:lineRule="exact"/>
        <w:jc w:val="center"/>
        <w:outlineLvl w:val="0"/>
        <w:rPr>
          <w:rFonts w:hint="eastAsia" w:ascii="仿宋" w:hAnsi="仿宋" w:eastAsia="仿宋" w:cs="仿宋"/>
          <w:bCs/>
          <w:sz w:val="44"/>
          <w:szCs w:val="44"/>
        </w:rPr>
      </w:pPr>
      <w:bookmarkStart w:id="5" w:name="_Toc11192"/>
      <w:r>
        <w:rPr>
          <w:rFonts w:hint="eastAsia" w:ascii="仿宋" w:hAnsi="仿宋" w:eastAsia="仿宋" w:cs="仿宋"/>
          <w:bCs/>
          <w:sz w:val="44"/>
          <w:szCs w:val="44"/>
        </w:rPr>
        <w:t>第四章 评审办法</w:t>
      </w:r>
      <w:bookmarkEnd w:id="5"/>
    </w:p>
    <w:p w14:paraId="2CB26E22">
      <w:pPr>
        <w:spacing w:line="560" w:lineRule="exact"/>
        <w:jc w:val="center"/>
        <w:rPr>
          <w:rFonts w:hint="eastAsia" w:ascii="仿宋" w:hAnsi="仿宋" w:eastAsia="仿宋" w:cs="仿宋"/>
          <w:bCs/>
          <w:sz w:val="44"/>
          <w:szCs w:val="44"/>
        </w:rPr>
      </w:pPr>
    </w:p>
    <w:p w14:paraId="034D72AD">
      <w:pPr>
        <w:adjustRightInd w:val="0"/>
        <w:snapToGrid w:val="0"/>
        <w:spacing w:line="360" w:lineRule="auto"/>
        <w:ind w:right="-11"/>
        <w:rPr>
          <w:rFonts w:hint="eastAsia" w:ascii="仿宋" w:hAnsi="仿宋" w:eastAsia="仿宋" w:cs="仿宋"/>
          <w:b/>
          <w:sz w:val="32"/>
          <w:szCs w:val="32"/>
        </w:rPr>
      </w:pPr>
      <w:r>
        <w:rPr>
          <w:rFonts w:hint="eastAsia" w:ascii="仿宋" w:hAnsi="仿宋" w:eastAsia="仿宋" w:cs="仿宋"/>
          <w:b/>
          <w:sz w:val="32"/>
          <w:szCs w:val="32"/>
        </w:rPr>
        <w:t>一、总则</w:t>
      </w:r>
    </w:p>
    <w:p w14:paraId="7C507F07">
      <w:pPr>
        <w:adjustRightInd w:val="0"/>
        <w:snapToGrid w:val="0"/>
        <w:spacing w:line="360" w:lineRule="auto"/>
        <w:ind w:right="-11"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1.本次项目评审</w:t>
      </w:r>
      <w:r>
        <w:rPr>
          <w:rFonts w:hint="eastAsia" w:ascii="仿宋" w:hAnsi="仿宋" w:eastAsia="仿宋" w:cs="仿宋"/>
          <w:sz w:val="32"/>
          <w:szCs w:val="32"/>
        </w:rPr>
        <w:t>采用</w:t>
      </w:r>
      <w:r>
        <w:rPr>
          <w:rFonts w:hint="eastAsia" w:ascii="仿宋" w:hAnsi="仿宋" w:eastAsia="仿宋" w:cs="仿宋"/>
          <w:b/>
          <w:bCs/>
          <w:sz w:val="32"/>
          <w:szCs w:val="32"/>
          <w:u w:val="single"/>
        </w:rPr>
        <w:t>最低评标价法</w:t>
      </w:r>
      <w:r>
        <w:rPr>
          <w:rFonts w:hint="eastAsia" w:ascii="仿宋" w:hAnsi="仿宋" w:eastAsia="仿宋" w:cs="仿宋"/>
          <w:kern w:val="0"/>
          <w:sz w:val="32"/>
          <w:szCs w:val="32"/>
        </w:rPr>
        <w:t>作为对询比响应文件的比较方法。</w:t>
      </w:r>
    </w:p>
    <w:p w14:paraId="59B9E86F">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2.评审由依法组建的询比小组负责。</w:t>
      </w:r>
    </w:p>
    <w:p w14:paraId="11542D5F">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3.询比小组成员有下列情形之一的，应当回避：</w:t>
      </w:r>
    </w:p>
    <w:p w14:paraId="3C2178C7">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color w:val="FF0000"/>
          <w:kern w:val="0"/>
          <w:sz w:val="32"/>
          <w:szCs w:val="32"/>
        </w:rPr>
        <w:t>参加服务活动前三年内,与供应商存在劳动关系,</w:t>
      </w:r>
      <w:r>
        <w:rPr>
          <w:rFonts w:hint="eastAsia" w:ascii="仿宋" w:hAnsi="仿宋" w:eastAsia="仿宋" w:cs="仿宋"/>
          <w:color w:val="FF0000"/>
          <w:sz w:val="32"/>
          <w:szCs w:val="32"/>
        </w:rPr>
        <w:t xml:space="preserve"> </w:t>
      </w:r>
      <w:r>
        <w:rPr>
          <w:rFonts w:hint="eastAsia" w:ascii="仿宋" w:hAnsi="仿宋" w:eastAsia="仿宋" w:cs="仿宋"/>
          <w:color w:val="FF0000"/>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w:t>
      </w:r>
      <w:bookmarkStart w:id="6" w:name="_Hlk42353593"/>
      <w:r>
        <w:rPr>
          <w:rFonts w:hint="eastAsia" w:ascii="仿宋" w:hAnsi="仿宋" w:eastAsia="仿宋" w:cs="仿宋"/>
          <w:kern w:val="0"/>
          <w:sz w:val="32"/>
          <w:szCs w:val="32"/>
        </w:rPr>
        <w:t>.询比小组负责具体评审事务，并独立履行下列职责：</w:t>
      </w:r>
    </w:p>
    <w:p w14:paraId="7FC5C7D7">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（1）审查、评价响应文件是否符合询比文件的商务、技术等实质性要求；</w:t>
      </w:r>
    </w:p>
    <w:p w14:paraId="1164957B">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（3）对响应文件进行比较和评价；</w:t>
      </w:r>
    </w:p>
    <w:p w14:paraId="451BBAD8">
      <w:pPr>
        <w:adjustRightInd w:val="0"/>
        <w:snapToGrid w:val="0"/>
        <w:spacing w:line="360" w:lineRule="auto"/>
        <w:ind w:right="-11"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（4）确定成交候选人名单，以及根据采购人委托直接确定成交人。</w:t>
      </w:r>
    </w:p>
    <w:bookmarkEnd w:id="6"/>
    <w:p w14:paraId="205AE073">
      <w:pPr>
        <w:adjustRightInd w:val="0"/>
        <w:snapToGrid w:val="0"/>
        <w:spacing w:line="360" w:lineRule="auto"/>
        <w:ind w:right="-11"/>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rPr>
        <w:t>评审程序及评审细则</w:t>
      </w:r>
    </w:p>
    <w:p w14:paraId="33BDCA13">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5.评审工作于递交询比响应文件后进行。询比小组应依据询价文件的要求进行评审。</w:t>
      </w:r>
    </w:p>
    <w:p w14:paraId="6B9C014C">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6.有效询比响应文件应符合以下原则：</w:t>
      </w:r>
    </w:p>
    <w:p w14:paraId="3DF60FAF">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（1）满足询比文件的实质性要求；</w:t>
      </w:r>
    </w:p>
    <w:p w14:paraId="57A82BF8">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（4）询比小组依据询比文件认定的其他原则。</w:t>
      </w:r>
    </w:p>
    <w:p w14:paraId="6D8DD9C0">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7.评审结论分为通过和未通过。对否定的初审及评审指标，询价小组要提出充足的否定理由，并填写在评审表上。</w:t>
      </w:r>
    </w:p>
    <w:p w14:paraId="60B7C65D">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 询比小组按评审表内容顺序进行符合性评审和报价评审。</w:t>
      </w:r>
    </w:p>
    <w:p w14:paraId="4EA697A8">
      <w:pPr>
        <w:adjustRightInd w:val="0"/>
        <w:snapToGrid w:val="0"/>
        <w:spacing w:line="360" w:lineRule="auto"/>
        <w:ind w:firstLine="640" w:firstLineChars="200"/>
        <w:jc w:val="left"/>
        <w:rPr>
          <w:rFonts w:hint="eastAsia" w:ascii="仿宋" w:hAnsi="仿宋" w:eastAsia="仿宋" w:cs="仿宋"/>
          <w:color w:val="FF0000"/>
          <w:kern w:val="0"/>
          <w:sz w:val="32"/>
          <w:szCs w:val="32"/>
          <w:lang w:val="en-US" w:eastAsia="zh-CN"/>
        </w:rPr>
      </w:pPr>
      <w:r>
        <w:rPr>
          <w:rFonts w:hint="eastAsia" w:ascii="仿宋" w:hAnsi="仿宋" w:eastAsia="仿宋" w:cs="仿宋"/>
          <w:kern w:val="0"/>
          <w:sz w:val="32"/>
          <w:szCs w:val="32"/>
          <w:lang w:val="en-US" w:eastAsia="zh-CN"/>
        </w:rPr>
        <w:t>9.</w:t>
      </w:r>
      <w:r>
        <w:rPr>
          <w:rFonts w:hint="eastAsia" w:ascii="仿宋" w:hAnsi="仿宋" w:eastAsia="仿宋" w:cs="仿宋"/>
          <w:color w:val="FF0000"/>
          <w:kern w:val="0"/>
          <w:sz w:val="32"/>
          <w:szCs w:val="32"/>
          <w:shd w:val="clear" w:fill="FFFF00"/>
          <w:lang w:val="en-US" w:eastAsia="zh-CN"/>
        </w:rPr>
        <w:t>供应商应根据询比文件一次性报出不可更改的报价</w:t>
      </w:r>
      <w:r>
        <w:rPr>
          <w:rFonts w:hint="eastAsia" w:ascii="仿宋" w:hAnsi="仿宋" w:eastAsia="仿宋" w:cs="仿宋"/>
          <w:color w:val="FF0000"/>
          <w:kern w:val="0"/>
          <w:sz w:val="32"/>
          <w:szCs w:val="32"/>
          <w:lang w:val="en-US" w:eastAsia="zh-CN"/>
        </w:rPr>
        <w:t>。询比小组应当从质量和服务均能满足采购文件实质性响应要求的供应商中，按照报价由低到高的顺序推荐1-3名成交候选人。如果有效报价出现两家或两家以上相同者，则由采购人代表或询价小组成员摇号确定成交候选人排序。</w:t>
      </w:r>
    </w:p>
    <w:p w14:paraId="002AE65C">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10.询比小组成员独立评审后，询比小组成员对供应商某项指标如有不同意见，按照少数服从多数的原则，确定该项指标是否通过。符合初审指标及评审指标通过标准的，为有效报价单位。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11.询比小组在评审过程中发现的问题，应当及时作出处理或者向采购人提出处理建议，并作书面记录。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13. 询比小组认为供应商的报价明显低于其他通过符合性审查供应商的报价，有可能影响产品质量或者不能诚信履约的，供应商需在规定时间内提供报价合理性的书面说明，供应商不能证明其报价合理性的，询比小组有权将其作为无效报价处理。</w:t>
      </w:r>
    </w:p>
    <w:p w14:paraId="0F930206">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14. 询比小组应当从质量和服务均能满足采购文件实质性响应要求的供应商中，按照报价由低到高的顺序推荐1-3名成交候选人。如果有效报价出现两家或两家以上相同者，则由采购人代表或询比小组成员摇号确定成交候选人排序。</w:t>
      </w:r>
    </w:p>
    <w:p w14:paraId="70CC3011">
      <w:pPr>
        <w:adjustRightInd w:val="0"/>
        <w:snapToGrid w:val="0"/>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15.询比小组成员对需要共同认定的事项存在争议的，应当按照少数服从多数的原则作出结论。持不同意见的询比小组成员应当在评审报告上签署不同意见及理由，否则视为同意评审报告。</w:t>
      </w:r>
    </w:p>
    <w:p w14:paraId="1526AEF6">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16.询比小组根据全体小组成员签字的原始评审记录和评审结果编写评审报告。</w:t>
      </w:r>
    </w:p>
    <w:p w14:paraId="180526AB">
      <w:pPr>
        <w:pStyle w:val="20"/>
        <w:rPr>
          <w:rFonts w:hint="eastAsia" w:ascii="仿宋" w:hAnsi="仿宋" w:eastAsia="仿宋" w:cs="仿宋"/>
          <w:kern w:val="0"/>
          <w:sz w:val="32"/>
          <w:szCs w:val="32"/>
        </w:rPr>
      </w:pPr>
    </w:p>
    <w:p w14:paraId="2F4AB230">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本项目询比评审表</w:t>
      </w:r>
    </w:p>
    <w:tbl>
      <w:tblPr>
        <w:tblStyle w:val="24"/>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hint="eastAsia" w:ascii="仿宋" w:hAnsi="仿宋" w:eastAsia="仿宋" w:cs="仿宋"/>
                <w:b/>
                <w:bCs/>
                <w:sz w:val="30"/>
                <w:szCs w:val="30"/>
              </w:rPr>
            </w:pPr>
            <w:r>
              <w:rPr>
                <w:rFonts w:hint="eastAsia" w:ascii="仿宋" w:hAnsi="仿宋" w:eastAsia="仿宋" w:cs="仿宋"/>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序号</w:t>
            </w:r>
          </w:p>
        </w:tc>
        <w:tc>
          <w:tcPr>
            <w:tcW w:w="2387" w:type="dxa"/>
            <w:tcBorders>
              <w:bottom w:val="single" w:color="auto" w:sz="4" w:space="0"/>
            </w:tcBorders>
            <w:vAlign w:val="center"/>
          </w:tcPr>
          <w:p w14:paraId="7BE0CA37">
            <w:pPr>
              <w:adjustRightInd w:val="0"/>
              <w:snapToGrid w:val="0"/>
              <w:ind w:right="-10"/>
              <w:jc w:val="left"/>
              <w:rPr>
                <w:rFonts w:hint="eastAsia" w:ascii="仿宋" w:hAnsi="仿宋" w:eastAsia="仿宋" w:cs="仿宋"/>
                <w:sz w:val="30"/>
                <w:szCs w:val="30"/>
              </w:rPr>
            </w:pPr>
            <w:r>
              <w:rPr>
                <w:rFonts w:hint="eastAsia" w:ascii="仿宋" w:hAnsi="仿宋" w:eastAsia="仿宋" w:cs="仿宋"/>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1</w:t>
            </w:r>
          </w:p>
        </w:tc>
        <w:tc>
          <w:tcPr>
            <w:tcW w:w="2387" w:type="dxa"/>
            <w:vAlign w:val="center"/>
          </w:tcPr>
          <w:p w14:paraId="641CFF0C">
            <w:pPr>
              <w:ind w:right="-10"/>
              <w:jc w:val="left"/>
              <w:rPr>
                <w:rFonts w:hint="eastAsia" w:ascii="仿宋" w:hAnsi="仿宋" w:eastAsia="仿宋" w:cs="仿宋"/>
                <w:sz w:val="24"/>
                <w:szCs w:val="24"/>
              </w:rPr>
            </w:pPr>
            <w:r>
              <w:rPr>
                <w:rFonts w:hint="eastAsia" w:ascii="仿宋" w:hAnsi="仿宋" w:eastAsia="仿宋" w:cs="仿宋"/>
                <w:sz w:val="24"/>
                <w:szCs w:val="24"/>
              </w:rPr>
              <w:t>营业执照</w:t>
            </w:r>
          </w:p>
        </w:tc>
        <w:tc>
          <w:tcPr>
            <w:tcW w:w="4913" w:type="dxa"/>
            <w:vAlign w:val="center"/>
          </w:tcPr>
          <w:p w14:paraId="4AE990DB">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71040E9">
            <w:pPr>
              <w:adjustRightInd w:val="0"/>
              <w:snapToGrid w:val="0"/>
              <w:ind w:right="-10"/>
              <w:jc w:val="center"/>
              <w:rPr>
                <w:rFonts w:hint="eastAsia" w:ascii="仿宋" w:hAnsi="仿宋" w:eastAsia="仿宋" w:cs="仿宋"/>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2</w:t>
            </w:r>
          </w:p>
        </w:tc>
        <w:tc>
          <w:tcPr>
            <w:tcW w:w="2387" w:type="dxa"/>
            <w:vAlign w:val="center"/>
          </w:tcPr>
          <w:p w14:paraId="47138F03">
            <w:pPr>
              <w:ind w:right="-10"/>
              <w:jc w:val="left"/>
              <w:rPr>
                <w:rFonts w:hint="eastAsia" w:ascii="仿宋" w:hAnsi="仿宋" w:eastAsia="仿宋" w:cs="仿宋"/>
                <w:sz w:val="24"/>
                <w:szCs w:val="24"/>
              </w:rPr>
            </w:pPr>
            <w:r>
              <w:rPr>
                <w:rFonts w:hint="eastAsia" w:ascii="仿宋" w:hAnsi="仿宋" w:eastAsia="仿宋" w:cs="仿宋"/>
                <w:sz w:val="24"/>
                <w:szCs w:val="24"/>
              </w:rPr>
              <w:t>资格要求</w:t>
            </w:r>
          </w:p>
        </w:tc>
        <w:tc>
          <w:tcPr>
            <w:tcW w:w="4913" w:type="dxa"/>
            <w:vAlign w:val="center"/>
          </w:tcPr>
          <w:p w14:paraId="1162B19E">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CD4454">
            <w:pPr>
              <w:adjustRightInd w:val="0"/>
              <w:snapToGrid w:val="0"/>
              <w:ind w:right="-10"/>
              <w:jc w:val="center"/>
              <w:rPr>
                <w:rFonts w:hint="eastAsia" w:ascii="仿宋" w:hAnsi="仿宋" w:eastAsia="仿宋" w:cs="仿宋"/>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3</w:t>
            </w:r>
          </w:p>
        </w:tc>
        <w:tc>
          <w:tcPr>
            <w:tcW w:w="2387" w:type="dxa"/>
            <w:vAlign w:val="center"/>
          </w:tcPr>
          <w:p w14:paraId="7D9B63CD">
            <w:pPr>
              <w:ind w:right="-10"/>
              <w:jc w:val="left"/>
              <w:rPr>
                <w:rFonts w:hint="eastAsia" w:ascii="仿宋" w:hAnsi="仿宋" w:eastAsia="仿宋" w:cs="仿宋"/>
                <w:sz w:val="24"/>
                <w:szCs w:val="24"/>
              </w:rPr>
            </w:pPr>
            <w:r>
              <w:rPr>
                <w:rFonts w:hint="eastAsia" w:ascii="仿宋" w:hAnsi="仿宋" w:eastAsia="仿宋" w:cs="仿宋"/>
                <w:sz w:val="24"/>
                <w:szCs w:val="24"/>
              </w:rPr>
              <w:t>服务期</w:t>
            </w:r>
          </w:p>
        </w:tc>
        <w:tc>
          <w:tcPr>
            <w:tcW w:w="4913" w:type="dxa"/>
            <w:vAlign w:val="center"/>
          </w:tcPr>
          <w:p w14:paraId="0C7B33BB">
            <w:pPr>
              <w:ind w:right="-10"/>
              <w:jc w:val="center"/>
              <w:rPr>
                <w:rFonts w:hint="eastAsia" w:ascii="仿宋" w:hAnsi="仿宋" w:eastAsia="仿宋" w:cs="仿宋"/>
                <w:sz w:val="24"/>
                <w:szCs w:val="24"/>
                <w:highlight w:val="green"/>
              </w:rPr>
            </w:pPr>
            <w:r>
              <w:rPr>
                <w:rFonts w:hint="eastAsia" w:ascii="仿宋" w:hAnsi="仿宋" w:eastAsia="仿宋" w:cs="仿宋"/>
                <w:sz w:val="24"/>
                <w:szCs w:val="24"/>
              </w:rPr>
              <w:t>符合询比文件要求</w:t>
            </w:r>
          </w:p>
        </w:tc>
        <w:tc>
          <w:tcPr>
            <w:tcW w:w="1220" w:type="dxa"/>
            <w:vAlign w:val="center"/>
          </w:tcPr>
          <w:p w14:paraId="594F6558">
            <w:pPr>
              <w:adjustRightInd w:val="0"/>
              <w:snapToGrid w:val="0"/>
              <w:ind w:right="-10"/>
              <w:jc w:val="center"/>
              <w:rPr>
                <w:rFonts w:hint="eastAsia" w:ascii="仿宋" w:hAnsi="仿宋" w:eastAsia="仿宋" w:cs="仿宋"/>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4</w:t>
            </w:r>
          </w:p>
        </w:tc>
        <w:tc>
          <w:tcPr>
            <w:tcW w:w="2387" w:type="dxa"/>
            <w:vAlign w:val="center"/>
          </w:tcPr>
          <w:p w14:paraId="588009C3">
            <w:pPr>
              <w:ind w:right="-10"/>
              <w:jc w:val="left"/>
              <w:rPr>
                <w:rFonts w:hint="eastAsia" w:ascii="仿宋" w:hAnsi="仿宋" w:eastAsia="仿宋" w:cs="仿宋"/>
                <w:sz w:val="24"/>
                <w:szCs w:val="24"/>
              </w:rPr>
            </w:pPr>
            <w:r>
              <w:rPr>
                <w:rFonts w:hint="eastAsia" w:ascii="仿宋" w:hAnsi="仿宋" w:eastAsia="仿宋" w:cs="仿宋"/>
                <w:sz w:val="24"/>
                <w:szCs w:val="24"/>
              </w:rPr>
              <w:t>付款方式响应</w:t>
            </w:r>
          </w:p>
        </w:tc>
        <w:tc>
          <w:tcPr>
            <w:tcW w:w="4913" w:type="dxa"/>
            <w:vAlign w:val="center"/>
          </w:tcPr>
          <w:p w14:paraId="5E2426AD">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4009F4AF">
            <w:pPr>
              <w:adjustRightInd w:val="0"/>
              <w:snapToGrid w:val="0"/>
              <w:ind w:right="-10"/>
              <w:jc w:val="center"/>
              <w:rPr>
                <w:rFonts w:hint="eastAsia" w:ascii="仿宋" w:hAnsi="仿宋" w:eastAsia="仿宋" w:cs="仿宋"/>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5</w:t>
            </w:r>
          </w:p>
        </w:tc>
        <w:tc>
          <w:tcPr>
            <w:tcW w:w="2387" w:type="dxa"/>
            <w:vAlign w:val="center"/>
          </w:tcPr>
          <w:p w14:paraId="07EB9441">
            <w:pPr>
              <w:ind w:right="-10"/>
              <w:jc w:val="left"/>
              <w:rPr>
                <w:rFonts w:hint="eastAsia" w:ascii="仿宋" w:hAnsi="仿宋" w:eastAsia="仿宋" w:cs="仿宋"/>
                <w:sz w:val="24"/>
                <w:szCs w:val="24"/>
              </w:rPr>
            </w:pPr>
            <w:r>
              <w:rPr>
                <w:rFonts w:hint="eastAsia" w:ascii="仿宋" w:hAnsi="仿宋" w:eastAsia="仿宋" w:cs="仿宋"/>
                <w:sz w:val="24"/>
                <w:szCs w:val="24"/>
              </w:rPr>
              <w:t>响应文件签字盖章</w:t>
            </w:r>
          </w:p>
        </w:tc>
        <w:tc>
          <w:tcPr>
            <w:tcW w:w="4913" w:type="dxa"/>
            <w:vAlign w:val="center"/>
          </w:tcPr>
          <w:p w14:paraId="4702157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127B8149">
            <w:pPr>
              <w:jc w:val="center"/>
              <w:rPr>
                <w:rFonts w:hint="eastAsia" w:ascii="仿宋" w:hAnsi="仿宋" w:eastAsia="仿宋" w:cs="仿宋"/>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hint="eastAsia" w:ascii="仿宋" w:hAnsi="仿宋" w:eastAsia="仿宋" w:cs="仿宋"/>
                <w:sz w:val="24"/>
                <w:szCs w:val="24"/>
                <w:highlight w:val="green"/>
              </w:rPr>
            </w:pPr>
            <w:r>
              <w:rPr>
                <w:rFonts w:hint="eastAsia" w:ascii="仿宋" w:hAnsi="仿宋" w:eastAsia="仿宋" w:cs="仿宋"/>
                <w:sz w:val="24"/>
                <w:szCs w:val="24"/>
              </w:rPr>
              <w:t>6</w:t>
            </w:r>
          </w:p>
        </w:tc>
        <w:tc>
          <w:tcPr>
            <w:tcW w:w="2387" w:type="dxa"/>
            <w:vAlign w:val="center"/>
          </w:tcPr>
          <w:p w14:paraId="7A731709">
            <w:pPr>
              <w:ind w:right="-10"/>
              <w:jc w:val="left"/>
              <w:rPr>
                <w:rFonts w:hint="eastAsia" w:ascii="仿宋" w:hAnsi="仿宋" w:eastAsia="仿宋" w:cs="仿宋"/>
                <w:sz w:val="24"/>
                <w:szCs w:val="24"/>
              </w:rPr>
            </w:pPr>
            <w:r>
              <w:rPr>
                <w:rFonts w:hint="eastAsia" w:ascii="仿宋" w:hAnsi="仿宋" w:eastAsia="仿宋" w:cs="仿宋"/>
                <w:sz w:val="24"/>
                <w:szCs w:val="24"/>
              </w:rPr>
              <w:t>承诺书</w:t>
            </w:r>
          </w:p>
        </w:tc>
        <w:tc>
          <w:tcPr>
            <w:tcW w:w="4913" w:type="dxa"/>
            <w:vAlign w:val="center"/>
          </w:tcPr>
          <w:p w14:paraId="2B4A033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0BC489">
            <w:pPr>
              <w:adjustRightInd w:val="0"/>
              <w:snapToGrid w:val="0"/>
              <w:ind w:right="-10"/>
              <w:jc w:val="center"/>
              <w:rPr>
                <w:rFonts w:hint="eastAsia" w:ascii="仿宋" w:hAnsi="仿宋" w:eastAsia="仿宋" w:cs="仿宋"/>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hint="eastAsia" w:ascii="仿宋" w:hAnsi="仿宋" w:eastAsia="仿宋" w:cs="仿宋"/>
                <w:color w:val="000000"/>
                <w:sz w:val="24"/>
                <w:szCs w:val="24"/>
              </w:rPr>
            </w:pPr>
            <w:r>
              <w:rPr>
                <w:rFonts w:hint="eastAsia" w:ascii="仿宋" w:hAnsi="仿宋" w:eastAsia="仿宋" w:cs="仿宋"/>
                <w:sz w:val="24"/>
                <w:szCs w:val="24"/>
              </w:rPr>
              <w:t>7</w:t>
            </w:r>
          </w:p>
        </w:tc>
        <w:tc>
          <w:tcPr>
            <w:tcW w:w="2387" w:type="dxa"/>
            <w:vAlign w:val="center"/>
          </w:tcPr>
          <w:p w14:paraId="30D8A053">
            <w:pPr>
              <w:ind w:right="-10"/>
              <w:jc w:val="left"/>
              <w:rPr>
                <w:rFonts w:hint="eastAsia" w:ascii="仿宋" w:hAnsi="仿宋" w:eastAsia="仿宋" w:cs="仿宋"/>
                <w:bCs/>
                <w:sz w:val="24"/>
                <w:szCs w:val="24"/>
              </w:rPr>
            </w:pPr>
            <w:r>
              <w:rPr>
                <w:rFonts w:hint="eastAsia" w:ascii="仿宋" w:hAnsi="仿宋" w:eastAsia="仿宋" w:cs="仿宋"/>
                <w:sz w:val="24"/>
                <w:szCs w:val="24"/>
              </w:rPr>
              <w:t>其他要求</w:t>
            </w:r>
          </w:p>
        </w:tc>
        <w:tc>
          <w:tcPr>
            <w:tcW w:w="4913" w:type="dxa"/>
            <w:vAlign w:val="center"/>
          </w:tcPr>
          <w:p w14:paraId="7BF6E252">
            <w:pPr>
              <w:ind w:right="-10"/>
              <w:jc w:val="center"/>
              <w:rPr>
                <w:rFonts w:hint="eastAsia" w:ascii="仿宋" w:hAnsi="仿宋" w:eastAsia="仿宋" w:cs="仿宋"/>
                <w:bCs/>
                <w:sz w:val="24"/>
                <w:szCs w:val="24"/>
              </w:rPr>
            </w:pPr>
            <w:r>
              <w:rPr>
                <w:rFonts w:hint="eastAsia" w:ascii="仿宋" w:hAnsi="仿宋" w:eastAsia="仿宋" w:cs="仿宋"/>
                <w:sz w:val="24"/>
                <w:szCs w:val="24"/>
              </w:rPr>
              <w:t>符合询比文件要求</w:t>
            </w:r>
          </w:p>
        </w:tc>
        <w:tc>
          <w:tcPr>
            <w:tcW w:w="1220" w:type="dxa"/>
            <w:vAlign w:val="center"/>
          </w:tcPr>
          <w:p w14:paraId="6B71A344">
            <w:pPr>
              <w:adjustRightInd w:val="0"/>
              <w:snapToGrid w:val="0"/>
              <w:ind w:right="-10"/>
              <w:jc w:val="center"/>
              <w:rPr>
                <w:rFonts w:hint="eastAsia" w:ascii="仿宋" w:hAnsi="仿宋" w:eastAsia="仿宋" w:cs="仿宋"/>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hint="eastAsia" w:ascii="仿宋" w:hAnsi="仿宋" w:eastAsia="仿宋" w:cs="仿宋"/>
                <w:b/>
                <w:color w:val="000000"/>
                <w:sz w:val="30"/>
                <w:szCs w:val="30"/>
              </w:rPr>
            </w:pPr>
            <w:r>
              <w:rPr>
                <w:rFonts w:hint="eastAsia" w:ascii="仿宋" w:hAnsi="仿宋" w:eastAsia="仿宋" w:cs="仿宋"/>
                <w:sz w:val="28"/>
                <w:szCs w:val="28"/>
              </w:rPr>
              <w:t>评审指标通过标准：</w:t>
            </w:r>
            <w:r>
              <w:rPr>
                <w:rFonts w:hint="eastAsia" w:ascii="仿宋" w:hAnsi="仿宋" w:eastAsia="仿宋" w:cs="仿宋"/>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F65F5DB">
      <w:pPr>
        <w:spacing w:line="560" w:lineRule="exact"/>
        <w:jc w:val="both"/>
        <w:outlineLvl w:val="0"/>
        <w:rPr>
          <w:rFonts w:hint="eastAsia" w:ascii="仿宋" w:hAnsi="仿宋" w:eastAsia="仿宋" w:cs="仿宋"/>
          <w:bCs/>
          <w:sz w:val="44"/>
          <w:szCs w:val="44"/>
        </w:rPr>
      </w:pPr>
    </w:p>
    <w:p w14:paraId="6B4E100C">
      <w:pPr>
        <w:spacing w:line="560" w:lineRule="exact"/>
        <w:jc w:val="both"/>
        <w:outlineLvl w:val="0"/>
        <w:rPr>
          <w:rFonts w:hint="eastAsia" w:ascii="仿宋" w:hAnsi="仿宋" w:eastAsia="仿宋" w:cs="仿宋"/>
          <w:bCs/>
          <w:sz w:val="44"/>
          <w:szCs w:val="44"/>
        </w:rPr>
      </w:pPr>
    </w:p>
    <w:p w14:paraId="350BD5A5">
      <w:pPr>
        <w:spacing w:line="560" w:lineRule="exact"/>
        <w:jc w:val="center"/>
        <w:outlineLvl w:val="0"/>
        <w:rPr>
          <w:rFonts w:hint="eastAsia" w:ascii="仿宋" w:hAnsi="仿宋" w:eastAsia="仿宋" w:cs="仿宋"/>
          <w:bCs/>
          <w:sz w:val="44"/>
          <w:szCs w:val="44"/>
        </w:rPr>
      </w:pPr>
      <w:bookmarkStart w:id="7" w:name="_Toc17888"/>
      <w:r>
        <w:rPr>
          <w:rFonts w:hint="eastAsia" w:ascii="仿宋" w:hAnsi="仿宋" w:eastAsia="仿宋" w:cs="仿宋"/>
          <w:bCs/>
          <w:sz w:val="44"/>
          <w:szCs w:val="44"/>
        </w:rPr>
        <w:t>第五章 询比响应文件格式</w:t>
      </w:r>
      <w:bookmarkEnd w:id="7"/>
    </w:p>
    <w:p w14:paraId="1D51AB09">
      <w:pPr>
        <w:spacing w:line="700" w:lineRule="exact"/>
        <w:jc w:val="center"/>
        <w:rPr>
          <w:rFonts w:hint="eastAsia" w:ascii="仿宋" w:hAnsi="仿宋" w:eastAsia="仿宋" w:cs="仿宋"/>
          <w:sz w:val="32"/>
          <w:szCs w:val="32"/>
        </w:rPr>
      </w:pPr>
    </w:p>
    <w:p w14:paraId="74C69F1E">
      <w:pPr>
        <w:spacing w:line="360" w:lineRule="auto"/>
        <w:jc w:val="center"/>
        <w:rPr>
          <w:rFonts w:hint="eastAsia" w:ascii="仿宋" w:hAnsi="仿宋" w:eastAsia="仿宋" w:cs="仿宋"/>
          <w:sz w:val="32"/>
          <w:szCs w:val="32"/>
        </w:rPr>
      </w:pPr>
      <w:r>
        <w:rPr>
          <w:rFonts w:hint="eastAsia" w:ascii="仿宋" w:hAnsi="仿宋" w:eastAsia="仿宋" w:cs="仿宋"/>
          <w:b/>
          <w:bCs/>
          <w:sz w:val="60"/>
          <w:szCs w:val="60"/>
          <w:lang w:val="en-US" w:eastAsia="zh-CN"/>
        </w:rPr>
        <w:t>阜阳市肿瘤医院维修改造等工程项目监理</w:t>
      </w:r>
    </w:p>
    <w:p w14:paraId="6DD08D6B">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hint="eastAsia" w:ascii="仿宋" w:hAnsi="仿宋" w:eastAsia="仿宋" w:cs="仿宋"/>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hint="eastAsia" w:ascii="仿宋" w:hAnsi="仿宋" w:eastAsia="仿宋" w:cs="仿宋"/>
          <w:b/>
          <w:bCs/>
          <w:color w:val="000000"/>
          <w:kern w:val="0"/>
          <w:sz w:val="32"/>
          <w:szCs w:val="32"/>
          <w:u w:val="single"/>
        </w:rPr>
      </w:pPr>
      <w:r>
        <w:rPr>
          <w:rFonts w:hint="eastAsia" w:ascii="仿宋" w:hAnsi="仿宋" w:eastAsia="仿宋" w:cs="仿宋"/>
          <w:b/>
          <w:bCs/>
          <w:color w:val="000000"/>
          <w:kern w:val="0"/>
          <w:sz w:val="32"/>
          <w:szCs w:val="32"/>
        </w:rPr>
        <w:t>供应商：</w:t>
      </w:r>
      <w:r>
        <w:rPr>
          <w:rFonts w:hint="eastAsia" w:ascii="仿宋" w:hAnsi="仿宋" w:eastAsia="仿宋" w:cs="仿宋"/>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u w:val="single"/>
        </w:rPr>
        <w:t> 202</w:t>
      </w:r>
      <w:r>
        <w:rPr>
          <w:rFonts w:hint="eastAsia" w:ascii="仿宋" w:hAnsi="仿宋" w:eastAsia="仿宋" w:cs="仿宋"/>
          <w:b/>
          <w:bCs/>
          <w:color w:val="000000"/>
          <w:kern w:val="0"/>
          <w:sz w:val="32"/>
          <w:szCs w:val="32"/>
          <w:u w:val="single"/>
          <w:lang w:val="en-US" w:eastAsia="zh-CN"/>
        </w:rPr>
        <w:t>6</w:t>
      </w:r>
      <w:r>
        <w:rPr>
          <w:rFonts w:hint="eastAsia" w:ascii="仿宋" w:hAnsi="仿宋" w:eastAsia="仿宋" w:cs="仿宋"/>
          <w:b/>
          <w:bCs/>
          <w:color w:val="000000"/>
          <w:kern w:val="0"/>
          <w:sz w:val="32"/>
          <w:szCs w:val="32"/>
        </w:rPr>
        <w:t>年</w:t>
      </w:r>
      <w:r>
        <w:rPr>
          <w:rFonts w:hint="eastAsia" w:ascii="仿宋" w:hAnsi="仿宋" w:eastAsia="仿宋" w:cs="仿宋"/>
          <w:b/>
          <w:bCs/>
          <w:color w:val="000000"/>
          <w:kern w:val="0"/>
          <w:sz w:val="32"/>
          <w:szCs w:val="32"/>
          <w:u w:val="single"/>
        </w:rPr>
        <w:t> </w:t>
      </w:r>
      <w:r>
        <w:rPr>
          <w:rFonts w:hint="eastAsia" w:ascii="仿宋" w:hAnsi="仿宋" w:eastAsia="仿宋" w:cs="仿宋"/>
          <w:b/>
          <w:bCs/>
          <w:color w:val="000000"/>
          <w:kern w:val="0"/>
          <w:sz w:val="32"/>
          <w:szCs w:val="32"/>
          <w:u w:val="single"/>
          <w:lang w:val="en-US" w:eastAsia="zh-CN"/>
        </w:rPr>
        <w:t xml:space="preserve">   </w:t>
      </w:r>
      <w:r>
        <w:rPr>
          <w:rFonts w:hint="eastAsia" w:ascii="仿宋" w:hAnsi="仿宋" w:eastAsia="仿宋" w:cs="仿宋"/>
          <w:b/>
          <w:bCs/>
          <w:color w:val="000000"/>
          <w:kern w:val="0"/>
          <w:sz w:val="32"/>
          <w:szCs w:val="32"/>
        </w:rPr>
        <w:t>月</w:t>
      </w:r>
      <w:r>
        <w:rPr>
          <w:rFonts w:hint="eastAsia" w:ascii="仿宋" w:hAnsi="仿宋" w:eastAsia="仿宋" w:cs="仿宋"/>
          <w:b/>
          <w:bCs/>
          <w:color w:val="000000"/>
          <w:kern w:val="0"/>
          <w:sz w:val="32"/>
          <w:szCs w:val="32"/>
          <w:u w:val="single"/>
        </w:rPr>
        <w:t xml:space="preserve">    </w:t>
      </w:r>
      <w:r>
        <w:rPr>
          <w:rFonts w:hint="eastAsia" w:ascii="仿宋" w:hAnsi="仿宋" w:eastAsia="仿宋" w:cs="仿宋"/>
          <w:b/>
          <w:bCs/>
          <w:color w:val="000000"/>
          <w:kern w:val="0"/>
          <w:sz w:val="32"/>
          <w:szCs w:val="32"/>
        </w:rPr>
        <w:t>日</w:t>
      </w:r>
      <w:bookmarkStart w:id="8" w:name="_Hlt50174972"/>
      <w:bookmarkEnd w:id="8"/>
      <w:bookmarkStart w:id="9" w:name="_Hlt509738509"/>
      <w:bookmarkEnd w:id="9"/>
      <w:bookmarkStart w:id="10" w:name="_Toc197934561"/>
      <w:bookmarkEnd w:id="10"/>
      <w:bookmarkStart w:id="11" w:name="_Toc282517740"/>
      <w:bookmarkEnd w:id="11"/>
      <w:bookmarkStart w:id="12" w:name="_Hlt519068595"/>
      <w:bookmarkEnd w:id="12"/>
      <w:bookmarkStart w:id="13" w:name="_Hlt519045391"/>
      <w:bookmarkEnd w:id="13"/>
      <w:bookmarkStart w:id="14" w:name="_Hlt509738521"/>
      <w:bookmarkEnd w:id="14"/>
      <w:bookmarkStart w:id="15" w:name="_Toc269135708"/>
      <w:bookmarkEnd w:id="15"/>
      <w:bookmarkStart w:id="16" w:name="_Hlt533408877"/>
      <w:bookmarkEnd w:id="16"/>
      <w:bookmarkStart w:id="17" w:name="_Hlt50174722"/>
      <w:bookmarkEnd w:id="17"/>
      <w:bookmarkStart w:id="18" w:name="_Hlt519045470"/>
      <w:bookmarkEnd w:id="18"/>
      <w:bookmarkStart w:id="19" w:name="_Hlt50174708"/>
      <w:bookmarkEnd w:id="19"/>
    </w:p>
    <w:p w14:paraId="74DF8A2B">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p>
    <w:p w14:paraId="3C47A731">
      <w:pPr>
        <w:shd w:val="clear" w:color="auto" w:fill="FFFFFF"/>
        <w:spacing w:before="100" w:beforeAutospacing="1" w:after="100" w:afterAutospacing="1" w:line="560" w:lineRule="exact"/>
        <w:jc w:val="center"/>
        <w:rPr>
          <w:rFonts w:hint="eastAsia" w:ascii="仿宋" w:hAnsi="仿宋" w:eastAsia="仿宋" w:cs="仿宋"/>
          <w:color w:val="000000"/>
          <w:kern w:val="0"/>
          <w:sz w:val="44"/>
          <w:szCs w:val="44"/>
        </w:rPr>
      </w:pPr>
      <w:r>
        <w:rPr>
          <w:rFonts w:hint="eastAsia" w:ascii="仿宋" w:hAnsi="仿宋" w:eastAsia="仿宋" w:cs="仿宋"/>
          <w:color w:val="000000"/>
          <w:kern w:val="0"/>
          <w:sz w:val="44"/>
          <w:szCs w:val="44"/>
        </w:rPr>
        <w:t> </w:t>
      </w:r>
      <w:r>
        <w:rPr>
          <w:rFonts w:hint="eastAsia" w:ascii="仿宋" w:hAnsi="仿宋" w:eastAsia="仿宋" w:cs="仿宋"/>
          <w:b/>
          <w:bCs/>
          <w:color w:val="000000"/>
          <w:kern w:val="0"/>
          <w:sz w:val="44"/>
          <w:szCs w:val="44"/>
        </w:rPr>
        <w:t> 目录</w:t>
      </w:r>
    </w:p>
    <w:p w14:paraId="70C5FD72">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一、开标一览表</w:t>
      </w:r>
    </w:p>
    <w:p w14:paraId="7C314666">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二、响应函</w:t>
      </w:r>
    </w:p>
    <w:p w14:paraId="36F8C9B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三、承诺书</w:t>
      </w:r>
    </w:p>
    <w:p w14:paraId="6FE8407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四、法人身份证明和授权委托书</w:t>
      </w:r>
    </w:p>
    <w:p w14:paraId="0F304CE5">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rPr>
        <w:t>资格审查证明文件</w:t>
      </w:r>
    </w:p>
    <w:p w14:paraId="69A76CDA">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六、服务承诺</w:t>
      </w:r>
    </w:p>
    <w:p w14:paraId="5A605D99">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p>
    <w:p w14:paraId="57119213">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p>
    <w:p w14:paraId="5DE4C468">
      <w:pPr>
        <w:widowControl/>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20" w:name="_Toc24628"/>
      <w:r>
        <w:rPr>
          <w:rFonts w:hint="eastAsia" w:ascii="仿宋" w:hAnsi="仿宋" w:eastAsia="仿宋" w:cs="仿宋"/>
          <w:color w:val="000000"/>
          <w:kern w:val="0"/>
          <w:sz w:val="32"/>
          <w:szCs w:val="32"/>
        </w:rPr>
        <w:t>一、开标一览表</w:t>
      </w:r>
      <w:bookmarkEnd w:id="20"/>
    </w:p>
    <w:tbl>
      <w:tblPr>
        <w:tblStyle w:val="24"/>
        <w:tblW w:w="9422" w:type="dxa"/>
        <w:jc w:val="center"/>
        <w:tblLayout w:type="fixed"/>
        <w:tblCellMar>
          <w:top w:w="0" w:type="dxa"/>
          <w:left w:w="0" w:type="dxa"/>
          <w:bottom w:w="0" w:type="dxa"/>
          <w:right w:w="0" w:type="dxa"/>
        </w:tblCellMar>
      </w:tblPr>
      <w:tblGrid>
        <w:gridCol w:w="2410"/>
        <w:gridCol w:w="7012"/>
      </w:tblGrid>
      <w:tr w14:paraId="01F2F9B0">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0C8A22">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 </w:t>
            </w:r>
            <w:r>
              <w:rPr>
                <w:rFonts w:hint="eastAsia" w:ascii="仿宋" w:hAnsi="仿宋" w:eastAsia="仿宋" w:cs="仿宋"/>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B919FB0">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 </w:t>
            </w:r>
          </w:p>
        </w:tc>
      </w:tr>
      <w:tr w14:paraId="6557F753">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035358">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5CB875">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全部</w:t>
            </w:r>
          </w:p>
        </w:tc>
      </w:tr>
      <w:tr w14:paraId="4D72BE36">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E0CC91">
            <w:pPr>
              <w:widowControl/>
              <w:spacing w:before="100" w:beforeAutospacing="1" w:after="100" w:afterAutospacing="1" w:line="56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费率</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18935E">
            <w:pPr>
              <w:widowControl/>
              <w:spacing w:before="100" w:beforeAutospacing="1" w:after="100" w:afterAutospacing="1" w:line="560" w:lineRule="exact"/>
              <w:rPr>
                <w:rFonts w:hint="eastAsia" w:ascii="仿宋" w:hAnsi="仿宋" w:eastAsia="仿宋" w:cs="仿宋"/>
                <w:color w:val="auto"/>
                <w:sz w:val="28"/>
                <w:szCs w:val="28"/>
                <w:u w:val="none"/>
                <w:lang w:val="en-US" w:eastAsia="zh-CN"/>
              </w:rPr>
            </w:pPr>
          </w:p>
          <w:p w14:paraId="5333A3CB">
            <w:pPr>
              <w:widowControl/>
              <w:spacing w:before="100" w:beforeAutospacing="1" w:after="100" w:afterAutospacing="1" w:line="560" w:lineRule="exact"/>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所报费率：</w:t>
            </w:r>
            <w:r>
              <w:rPr>
                <w:rFonts w:hint="eastAsia" w:ascii="仿宋" w:hAnsi="仿宋" w:eastAsia="仿宋" w:cs="仿宋"/>
                <w:color w:val="auto"/>
                <w:sz w:val="28"/>
                <w:szCs w:val="28"/>
                <w:u w:val="single"/>
                <w:lang w:val="en-US" w:eastAsia="zh-CN"/>
              </w:rPr>
              <w:t>             </w:t>
            </w:r>
            <w:r>
              <w:rPr>
                <w:rFonts w:hint="eastAsia" w:ascii="仿宋" w:hAnsi="仿宋" w:eastAsia="仿宋" w:cs="仿宋"/>
                <w:color w:val="auto"/>
                <w:sz w:val="28"/>
                <w:szCs w:val="28"/>
                <w:u w:val="none"/>
                <w:lang w:val="en-US" w:eastAsia="zh-CN"/>
              </w:rPr>
              <w:t> %</w:t>
            </w:r>
          </w:p>
          <w:p w14:paraId="5876915E">
            <w:pPr>
              <w:widowControl/>
              <w:spacing w:before="100" w:beforeAutospacing="1" w:after="100" w:afterAutospacing="1" w:line="560" w:lineRule="exact"/>
              <w:rPr>
                <w:rFonts w:hint="eastAsia" w:ascii="仿宋" w:hAnsi="仿宋" w:eastAsia="仿宋" w:cs="仿宋"/>
                <w:kern w:val="0"/>
                <w:sz w:val="32"/>
                <w:szCs w:val="32"/>
                <w:lang w:val="en-US" w:eastAsia="zh-CN"/>
              </w:rPr>
            </w:pPr>
            <w:r>
              <w:rPr>
                <w:rFonts w:hint="eastAsia" w:ascii="仿宋" w:hAnsi="仿宋" w:eastAsia="仿宋" w:cs="仿宋"/>
                <w:color w:val="auto"/>
                <w:sz w:val="28"/>
                <w:szCs w:val="28"/>
                <w:u w:val="none"/>
                <w:lang w:val="en-US" w:eastAsia="zh-CN"/>
              </w:rPr>
              <w:t>注：项目采用费率报价</w:t>
            </w:r>
            <w:r>
              <w:rPr>
                <w:rFonts w:hint="eastAsia" w:ascii="仿宋" w:hAnsi="仿宋" w:eastAsia="仿宋" w:cs="仿宋"/>
                <w:color w:val="auto"/>
                <w:sz w:val="28"/>
                <w:szCs w:val="28"/>
                <w:highlight w:val="yellow"/>
                <w:u w:val="none"/>
                <w:lang w:val="en-US" w:eastAsia="zh-CN"/>
              </w:rPr>
              <w:t>，供应商按费率</w:t>
            </w:r>
            <w:r>
              <w:rPr>
                <w:rFonts w:hint="eastAsia" w:ascii="仿宋" w:hAnsi="仿宋" w:eastAsia="仿宋" w:cs="仿宋"/>
                <w:color w:val="auto"/>
                <w:sz w:val="28"/>
                <w:szCs w:val="28"/>
                <w:u w:val="none"/>
                <w:lang w:val="en-US" w:eastAsia="zh-CN"/>
              </w:rPr>
              <w:t>进行本次报价。后期以实际用量进行结算。</w:t>
            </w:r>
          </w:p>
        </w:tc>
      </w:tr>
      <w:tr w14:paraId="35C071B3">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F38D0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CA5905">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是□    否□   （划√）</w:t>
            </w:r>
          </w:p>
        </w:tc>
      </w:tr>
      <w:tr w14:paraId="68692B10">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D885AD">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E1991C">
            <w:pPr>
              <w:widowControl/>
              <w:spacing w:before="100" w:beforeAutospacing="1" w:after="100" w:afterAutospacing="1" w:line="560" w:lineRule="exact"/>
              <w:rPr>
                <w:rFonts w:hint="eastAsia" w:ascii="仿宋" w:hAnsi="仿宋" w:eastAsia="仿宋" w:cs="仿宋"/>
                <w:kern w:val="0"/>
                <w:sz w:val="32"/>
                <w:szCs w:val="32"/>
              </w:rPr>
            </w:pPr>
          </w:p>
        </w:tc>
      </w:tr>
      <w:tr w14:paraId="30AA916F">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CE7568B">
            <w:pPr>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highlight w:val="yellow"/>
              </w:rPr>
              <w:t>其他说明：</w:t>
            </w:r>
            <w:r>
              <w:rPr>
                <w:rFonts w:hint="eastAsia" w:ascii="仿宋" w:hAnsi="仿宋" w:eastAsia="仿宋" w:cs="仿宋"/>
                <w:kern w:val="0"/>
                <w:sz w:val="32"/>
                <w:szCs w:val="32"/>
                <w:highlight w:val="yellow"/>
                <w:lang w:val="en-US" w:eastAsia="zh-CN"/>
              </w:rPr>
              <w:t>按实际发生的工程量经审计后结算金额*监理中标费率计算(为据实结算)。</w:t>
            </w:r>
          </w:p>
        </w:tc>
      </w:tr>
    </w:tbl>
    <w:p w14:paraId="3D4436EE">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供应商：      （盖章）        </w:t>
      </w:r>
    </w:p>
    <w:p w14:paraId="7117D663">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p>
    <w:p w14:paraId="71E5461C">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法定代表人（或委托代理人）签字：  </w:t>
      </w:r>
    </w:p>
    <w:p w14:paraId="63B58E25">
      <w:pPr>
        <w:widowControl/>
        <w:jc w:val="left"/>
        <w:rPr>
          <w:rFonts w:hint="eastAsia" w:ascii="仿宋" w:hAnsi="仿宋" w:eastAsia="仿宋" w:cs="仿宋"/>
          <w:color w:val="000000"/>
          <w:kern w:val="0"/>
          <w:sz w:val="32"/>
          <w:szCs w:val="32"/>
        </w:rPr>
      </w:pPr>
      <w:bookmarkStart w:id="21" w:name="_Hlt519045798"/>
      <w:bookmarkEnd w:id="21"/>
      <w:bookmarkStart w:id="22" w:name="_Toc269135710"/>
      <w:bookmarkEnd w:id="22"/>
      <w:bookmarkStart w:id="23" w:name="_Toc197934563"/>
      <w:bookmarkEnd w:id="23"/>
      <w:bookmarkStart w:id="24" w:name="_Toc516969097"/>
      <w:bookmarkEnd w:id="24"/>
      <w:bookmarkStart w:id="25" w:name="_Hlt509716873"/>
      <w:bookmarkEnd w:id="25"/>
      <w:bookmarkStart w:id="26" w:name="_Hlt533409360"/>
      <w:bookmarkEnd w:id="26"/>
      <w:bookmarkStart w:id="27" w:name="_Hlt533408916"/>
      <w:bookmarkEnd w:id="27"/>
      <w:bookmarkStart w:id="28" w:name="_Hlt533408409"/>
      <w:bookmarkEnd w:id="28"/>
      <w:bookmarkStart w:id="29" w:name="_Toc282517742"/>
      <w:bookmarkEnd w:id="29"/>
      <w:r>
        <w:rPr>
          <w:rFonts w:hint="eastAsia" w:ascii="仿宋" w:hAnsi="仿宋" w:eastAsia="仿宋" w:cs="仿宋"/>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0" w:name="_Toc2432"/>
      <w:r>
        <w:rPr>
          <w:rFonts w:hint="eastAsia" w:ascii="仿宋" w:hAnsi="仿宋" w:eastAsia="仿宋" w:cs="仿宋"/>
          <w:color w:val="000000"/>
          <w:kern w:val="0"/>
          <w:sz w:val="32"/>
          <w:szCs w:val="32"/>
        </w:rPr>
        <w:t>二、响应函</w:t>
      </w:r>
      <w:bookmarkEnd w:id="30"/>
    </w:p>
    <w:p w14:paraId="227C437F">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致：</w:t>
      </w:r>
      <w:r>
        <w:rPr>
          <w:rFonts w:hint="eastAsia" w:ascii="仿宋" w:hAnsi="仿宋" w:eastAsia="仿宋" w:cs="仿宋"/>
          <w:color w:val="000000"/>
          <w:kern w:val="0"/>
          <w:sz w:val="32"/>
          <w:szCs w:val="32"/>
          <w:u w:val="single"/>
        </w:rPr>
        <w:t xml:space="preserve">                  （采购人）</w:t>
      </w:r>
    </w:p>
    <w:p w14:paraId="2FD14FE4">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1、根据贵单位发布的询比邀请书和询比文件，我们决定参加你们组织的“</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”的询比活动。</w:t>
      </w:r>
    </w:p>
    <w:p w14:paraId="168F61AD">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2、我方愿意按照询比文件约定的各项要求，向采购人提供所需的服务，</w:t>
      </w:r>
      <w:r>
        <w:rPr>
          <w:rFonts w:hint="eastAsia" w:ascii="仿宋" w:hAnsi="仿宋" w:eastAsia="仿宋" w:cs="仿宋"/>
          <w:color w:val="0000FF"/>
          <w:kern w:val="0"/>
          <w:sz w:val="32"/>
          <w:szCs w:val="32"/>
          <w:highlight w:val="yellow"/>
        </w:rPr>
        <w:t>投标</w:t>
      </w:r>
      <w:r>
        <w:rPr>
          <w:rFonts w:hint="eastAsia" w:ascii="仿宋" w:hAnsi="仿宋" w:eastAsia="仿宋" w:cs="仿宋"/>
          <w:color w:val="0000FF"/>
          <w:kern w:val="0"/>
          <w:sz w:val="32"/>
          <w:szCs w:val="32"/>
          <w:highlight w:val="yellow"/>
          <w:lang w:val="en-US" w:eastAsia="zh-CN"/>
        </w:rPr>
        <w:t>费率</w:t>
      </w:r>
      <w:r>
        <w:rPr>
          <w:rFonts w:hint="eastAsia" w:ascii="仿宋" w:hAnsi="仿宋" w:eastAsia="仿宋" w:cs="仿宋"/>
          <w:color w:val="0000FF"/>
          <w:kern w:val="0"/>
          <w:sz w:val="32"/>
          <w:szCs w:val="32"/>
          <w:highlight w:val="yellow"/>
        </w:rPr>
        <w:t>为</w:t>
      </w:r>
      <w:r>
        <w:rPr>
          <w:rFonts w:hint="eastAsia" w:ascii="仿宋" w:hAnsi="仿宋" w:eastAsia="仿宋" w:cs="仿宋"/>
          <w:color w:val="0000FF"/>
          <w:kern w:val="0"/>
          <w:sz w:val="32"/>
          <w:szCs w:val="32"/>
          <w:highlight w:val="yellow"/>
          <w:u w:val="single"/>
        </w:rPr>
        <w:t xml:space="preserve">         </w:t>
      </w:r>
      <w:r>
        <w:rPr>
          <w:rFonts w:hint="eastAsia" w:ascii="仿宋" w:hAnsi="仿宋" w:eastAsia="仿宋" w:cs="仿宋"/>
          <w:color w:val="0000FF"/>
          <w:kern w:val="0"/>
          <w:sz w:val="32"/>
          <w:szCs w:val="32"/>
          <w:highlight w:val="yellow"/>
          <w:u w:val="single"/>
          <w:lang w:val="en-US" w:eastAsia="zh-CN"/>
        </w:rPr>
        <w:t>%</w:t>
      </w:r>
      <w:r>
        <w:rPr>
          <w:rFonts w:hint="eastAsia" w:ascii="仿宋" w:hAnsi="仿宋" w:eastAsia="仿宋" w:cs="仿宋"/>
          <w:color w:val="0000FF"/>
          <w:kern w:val="0"/>
          <w:sz w:val="32"/>
          <w:szCs w:val="32"/>
          <w:highlight w:val="yellow"/>
        </w:rPr>
        <w:t>。</w:t>
      </w:r>
    </w:p>
    <w:p w14:paraId="41804F8A">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3、一旦我方成交，我方将严格履行合同约定的责任和义务，保证该项目的服务期为</w:t>
      </w:r>
      <w:r>
        <w:rPr>
          <w:rFonts w:hint="eastAsia" w:ascii="仿宋" w:hAnsi="仿宋" w:eastAsia="仿宋" w:cs="仿宋"/>
          <w:szCs w:val="21"/>
          <w:u w:val="single"/>
        </w:rPr>
        <w:t xml:space="preserve">               </w:t>
      </w:r>
      <w:r>
        <w:rPr>
          <w:rFonts w:hint="eastAsia" w:ascii="仿宋" w:hAnsi="仿宋" w:eastAsia="仿宋" w:cs="仿宋"/>
          <w:color w:val="000000"/>
          <w:kern w:val="0"/>
          <w:sz w:val="32"/>
          <w:szCs w:val="32"/>
        </w:rPr>
        <w:t>。</w:t>
      </w:r>
    </w:p>
    <w:p w14:paraId="2CBE8FD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4、我方同意按照询比文件的要求，向贵方提交金额为人民币（大写）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 w:val="32"/>
          <w:szCs w:val="32"/>
          <w:u w:val="single"/>
        </w:rPr>
        <w:t>零元</w:t>
      </w:r>
      <w:r>
        <w:rPr>
          <w:rFonts w:hint="eastAsia" w:ascii="仿宋" w:hAnsi="仿宋" w:eastAsia="仿宋" w:cs="仿宋"/>
          <w:color w:val="000000"/>
          <w:szCs w:val="21"/>
          <w:u w:val="single"/>
        </w:rPr>
        <w:t xml:space="preserve">       </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（小写）　　0元</w:t>
      </w:r>
      <w:r>
        <w:rPr>
          <w:rFonts w:hint="eastAsia" w:ascii="仿宋" w:hAnsi="仿宋" w:eastAsia="仿宋" w:cs="仿宋"/>
          <w:color w:val="000000"/>
          <w:kern w:val="0"/>
          <w:sz w:val="32"/>
          <w:szCs w:val="32"/>
        </w:rPr>
        <w:t xml:space="preserve"> 的</w:t>
      </w:r>
      <w:r>
        <w:rPr>
          <w:rFonts w:hint="eastAsia" w:ascii="仿宋" w:hAnsi="仿宋" w:eastAsia="仿宋" w:cs="仿宋"/>
          <w:color w:val="000000"/>
          <w:kern w:val="0"/>
          <w:sz w:val="32"/>
          <w:szCs w:val="32"/>
          <w:highlight w:val="yellow"/>
        </w:rPr>
        <w:t>询比</w:t>
      </w:r>
      <w:r>
        <w:rPr>
          <w:rFonts w:hint="eastAsia" w:ascii="仿宋" w:hAnsi="仿宋" w:eastAsia="仿宋" w:cs="仿宋"/>
          <w:color w:val="000000"/>
          <w:kern w:val="0"/>
          <w:sz w:val="32"/>
          <w:szCs w:val="32"/>
          <w:highlight w:val="yellow"/>
          <w:lang w:val="en-US" w:eastAsia="zh-CN"/>
        </w:rPr>
        <w:t>投标</w:t>
      </w:r>
      <w:r>
        <w:rPr>
          <w:rFonts w:hint="eastAsia" w:ascii="仿宋" w:hAnsi="仿宋" w:eastAsia="仿宋" w:cs="仿宋"/>
          <w:color w:val="000000"/>
          <w:kern w:val="0"/>
          <w:sz w:val="32"/>
          <w:szCs w:val="32"/>
          <w:highlight w:val="yellow"/>
        </w:rPr>
        <w:t>保证金</w:t>
      </w:r>
      <w:r>
        <w:rPr>
          <w:rFonts w:hint="eastAsia" w:ascii="仿宋" w:hAnsi="仿宋" w:eastAsia="仿宋" w:cs="仿宋"/>
          <w:color w:val="000000"/>
          <w:kern w:val="0"/>
          <w:sz w:val="32"/>
          <w:szCs w:val="32"/>
        </w:rPr>
        <w:t>，并且承诺遵守询比文件中有关询比响应保证金的约定。</w:t>
      </w:r>
    </w:p>
    <w:p w14:paraId="62EA78E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w:t>
      </w:r>
      <w:r>
        <w:rPr>
          <w:rFonts w:hint="eastAsia" w:ascii="仿宋" w:hAnsi="仿宋" w:eastAsia="仿宋" w:cs="仿宋"/>
          <w:kern w:val="0"/>
          <w:sz w:val="32"/>
          <w:szCs w:val="32"/>
        </w:rPr>
        <w:t>、我方为本项目提交的</w:t>
      </w:r>
      <w:r>
        <w:rPr>
          <w:rFonts w:hint="eastAsia" w:ascii="仿宋" w:hAnsi="仿宋" w:eastAsia="仿宋" w:cs="仿宋"/>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37EC4927">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法定代表人授权委托人：</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（签字）</w:t>
      </w:r>
    </w:p>
    <w:p w14:paraId="61785C0C">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法定代表人联系电话：</w:t>
      </w:r>
    </w:p>
    <w:p w14:paraId="3BAB78AE">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日期：</w:t>
      </w:r>
    </w:p>
    <w:p w14:paraId="3E7500A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通讯地址：</w:t>
      </w:r>
    </w:p>
    <w:p w14:paraId="3400567D">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邮政编码：</w:t>
      </w:r>
    </w:p>
    <w:p w14:paraId="5CA0BD2C">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电话：  </w:t>
      </w:r>
    </w:p>
    <w:p w14:paraId="62A69B75">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供应商开户行：</w:t>
      </w:r>
    </w:p>
    <w:p w14:paraId="401B7CB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账号：</w:t>
      </w:r>
    </w:p>
    <w:p w14:paraId="29BD9CD1">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DC0340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44E10A4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9ED91D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3E0CDD0B">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ACB377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0B863F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8AE005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1198861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2492250">
      <w:pPr>
        <w:pStyle w:val="22"/>
        <w:rPr>
          <w:rFonts w:hint="eastAsia" w:ascii="仿宋" w:hAnsi="仿宋" w:eastAsia="仿宋" w:cs="仿宋"/>
        </w:rPr>
      </w:pPr>
    </w:p>
    <w:p w14:paraId="21D83A4D">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1" w:name="_Toc19634"/>
      <w:r>
        <w:rPr>
          <w:rFonts w:hint="eastAsia" w:ascii="仿宋" w:hAnsi="仿宋" w:eastAsia="仿宋" w:cs="仿宋"/>
          <w:color w:val="000000"/>
          <w:kern w:val="0"/>
          <w:sz w:val="32"/>
          <w:szCs w:val="32"/>
        </w:rPr>
        <w:t>三、承诺书</w:t>
      </w:r>
      <w:bookmarkEnd w:id="31"/>
    </w:p>
    <w:p w14:paraId="5BAD112F">
      <w:pPr>
        <w:widowControl/>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阜阳市肿瘤医院：</w:t>
      </w:r>
    </w:p>
    <w:p w14:paraId="52980386">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供应商 </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hint="eastAsia" w:ascii="仿宋" w:hAnsi="仿宋" w:eastAsia="仿宋" w:cs="仿宋"/>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458DC5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3DE7404">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5F55D1B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B418A1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10715AB9">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C6F1B72">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bookmarkStart w:id="32" w:name="_Hlt509739007"/>
      <w:bookmarkEnd w:id="32"/>
      <w:bookmarkStart w:id="33" w:name="_Toc282517745"/>
      <w:bookmarkEnd w:id="33"/>
      <w:bookmarkStart w:id="34" w:name="_Toc246150332"/>
      <w:bookmarkEnd w:id="34"/>
      <w:bookmarkStart w:id="35" w:name="_Toc258576443"/>
      <w:bookmarkEnd w:id="35"/>
    </w:p>
    <w:p w14:paraId="406BC218">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6" w:name="_Toc3598"/>
      <w:r>
        <w:rPr>
          <w:rFonts w:hint="eastAsia" w:ascii="仿宋" w:hAnsi="仿宋" w:eastAsia="仿宋" w:cs="仿宋"/>
          <w:color w:val="000000"/>
          <w:kern w:val="0"/>
          <w:sz w:val="32"/>
          <w:szCs w:val="32"/>
        </w:rPr>
        <w:t>四、法人身份证明和授权委托书</w:t>
      </w:r>
      <w:bookmarkEnd w:id="36"/>
    </w:p>
    <w:p w14:paraId="71D5637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p>
    <w:p w14:paraId="4E0E227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239FACD2">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公司地址：</w:t>
      </w:r>
      <w:r>
        <w:rPr>
          <w:rFonts w:hint="eastAsia" w:ascii="仿宋" w:hAnsi="仿宋" w:eastAsia="仿宋" w:cs="仿宋"/>
          <w:color w:val="000000"/>
          <w:sz w:val="28"/>
          <w:szCs w:val="28"/>
          <w:u w:val="single"/>
        </w:rPr>
        <w:t xml:space="preserve">                              </w:t>
      </w:r>
    </w:p>
    <w:p w14:paraId="4C562318">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77F396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年     月     日至    年    月    日(到期不写视为长期)  </w:t>
      </w:r>
    </w:p>
    <w:p w14:paraId="37B8893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_</w:t>
      </w:r>
    </w:p>
    <w:p w14:paraId="62793F97">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（供应商名称）的法定代表人。</w:t>
      </w:r>
    </w:p>
    <w:p w14:paraId="7E4F9595">
      <w:pPr>
        <w:spacing w:line="480" w:lineRule="auto"/>
        <w:ind w:firstLine="560" w:firstLineChars="200"/>
        <w:rPr>
          <w:rFonts w:hint="eastAsia" w:ascii="仿宋" w:hAnsi="仿宋" w:eastAsia="仿宋" w:cs="仿宋"/>
          <w:color w:val="000000"/>
          <w:sz w:val="28"/>
          <w:szCs w:val="28"/>
        </w:rPr>
      </w:pPr>
    </w:p>
    <w:p w14:paraId="3DA56E0C">
      <w:pPr>
        <w:spacing w:line="480" w:lineRule="auto"/>
        <w:ind w:firstLine="1120" w:firstLineChars="4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418DD85">
      <w:pPr>
        <w:spacing w:line="300" w:lineRule="auto"/>
        <w:rPr>
          <w:rFonts w:hint="eastAsia" w:ascii="仿宋" w:hAnsi="仿宋" w:eastAsia="仿宋" w:cs="仿宋"/>
          <w:color w:val="000000"/>
          <w:sz w:val="28"/>
          <w:szCs w:val="28"/>
          <w:u w:val="thick"/>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thick"/>
        </w:rPr>
        <w:t>附法定代表人身份证复印件</w:t>
      </w:r>
    </w:p>
    <w:p w14:paraId="54BEFE24">
      <w:pPr>
        <w:spacing w:line="48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4"/>
          <w:szCs w:val="24"/>
        </w:rPr>
        <w:t xml:space="preserve">                           </w:t>
      </w:r>
    </w:p>
    <w:p w14:paraId="1C485B67">
      <w:pPr>
        <w:spacing w:line="300" w:lineRule="auto"/>
        <w:ind w:firstLine="480" w:firstLineChars="200"/>
        <w:rPr>
          <w:rFonts w:hint="eastAsia" w:ascii="仿宋" w:hAnsi="仿宋" w:eastAsia="仿宋" w:cs="仿宋"/>
          <w:color w:val="000000"/>
          <w:sz w:val="24"/>
          <w:szCs w:val="24"/>
        </w:rPr>
      </w:pPr>
    </w:p>
    <w:p w14:paraId="312C804A">
      <w:pPr>
        <w:spacing w:line="300" w:lineRule="auto"/>
        <w:ind w:firstLine="480" w:firstLineChars="200"/>
        <w:rPr>
          <w:rFonts w:hint="eastAsia" w:ascii="仿宋" w:hAnsi="仿宋" w:eastAsia="仿宋" w:cs="仿宋"/>
          <w:color w:val="000000"/>
          <w:sz w:val="24"/>
          <w:szCs w:val="24"/>
        </w:rPr>
      </w:pPr>
    </w:p>
    <w:p w14:paraId="0B41217E">
      <w:pPr>
        <w:spacing w:line="300" w:lineRule="auto"/>
        <w:ind w:firstLine="480" w:firstLineChars="200"/>
        <w:rPr>
          <w:rFonts w:hint="eastAsia" w:ascii="仿宋" w:hAnsi="仿宋" w:eastAsia="仿宋" w:cs="仿宋"/>
          <w:color w:val="000000"/>
          <w:sz w:val="24"/>
          <w:szCs w:val="24"/>
        </w:rPr>
      </w:pPr>
    </w:p>
    <w:p w14:paraId="42E8DB53">
      <w:pPr>
        <w:spacing w:line="300" w:lineRule="auto"/>
        <w:ind w:firstLine="480" w:firstLineChars="200"/>
        <w:rPr>
          <w:rFonts w:hint="eastAsia" w:ascii="仿宋" w:hAnsi="仿宋" w:eastAsia="仿宋" w:cs="仿宋"/>
          <w:color w:val="000000"/>
          <w:sz w:val="24"/>
          <w:szCs w:val="24"/>
        </w:rPr>
      </w:pPr>
    </w:p>
    <w:p w14:paraId="69654890">
      <w:pPr>
        <w:spacing w:line="300" w:lineRule="auto"/>
        <w:ind w:firstLine="480" w:firstLineChars="200"/>
        <w:rPr>
          <w:rFonts w:hint="eastAsia" w:ascii="仿宋" w:hAnsi="仿宋" w:eastAsia="仿宋" w:cs="仿宋"/>
          <w:color w:val="000000"/>
          <w:sz w:val="24"/>
          <w:szCs w:val="24"/>
        </w:rPr>
      </w:pPr>
    </w:p>
    <w:p w14:paraId="5952A69D">
      <w:pPr>
        <w:spacing w:line="300" w:lineRule="auto"/>
        <w:ind w:firstLine="480" w:firstLineChars="200"/>
        <w:rPr>
          <w:rFonts w:hint="eastAsia" w:ascii="仿宋" w:hAnsi="仿宋" w:eastAsia="仿宋" w:cs="仿宋"/>
          <w:color w:val="000000"/>
          <w:sz w:val="24"/>
          <w:szCs w:val="24"/>
        </w:rPr>
      </w:pPr>
    </w:p>
    <w:p w14:paraId="5B309861">
      <w:pPr>
        <w:spacing w:line="300" w:lineRule="auto"/>
        <w:ind w:firstLine="480" w:firstLineChars="200"/>
        <w:rPr>
          <w:rFonts w:hint="eastAsia" w:ascii="仿宋" w:hAnsi="仿宋" w:eastAsia="仿宋" w:cs="仿宋"/>
          <w:color w:val="000000"/>
          <w:sz w:val="24"/>
          <w:szCs w:val="24"/>
        </w:rPr>
      </w:pPr>
    </w:p>
    <w:p w14:paraId="3F9F508B">
      <w:pPr>
        <w:spacing w:line="300" w:lineRule="auto"/>
        <w:ind w:firstLine="480" w:firstLineChars="200"/>
        <w:rPr>
          <w:rFonts w:hint="eastAsia" w:ascii="仿宋" w:hAnsi="仿宋" w:eastAsia="仿宋" w:cs="仿宋"/>
          <w:color w:val="000000"/>
          <w:sz w:val="24"/>
          <w:szCs w:val="24"/>
        </w:rPr>
      </w:pPr>
    </w:p>
    <w:p w14:paraId="60D79656">
      <w:pPr>
        <w:spacing w:line="300" w:lineRule="auto"/>
        <w:ind w:firstLine="1312" w:firstLineChars="54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全称+盖章</w:t>
      </w:r>
      <w:r>
        <w:rPr>
          <w:rFonts w:hint="eastAsia" w:ascii="仿宋" w:hAnsi="仿宋" w:eastAsia="仿宋" w:cs="仿宋"/>
          <w:color w:val="000000"/>
          <w:sz w:val="24"/>
          <w:szCs w:val="24"/>
        </w:rPr>
        <w:t>）</w:t>
      </w:r>
    </w:p>
    <w:p w14:paraId="0B386019">
      <w:pPr>
        <w:spacing w:line="300" w:lineRule="auto"/>
        <w:ind w:firstLine="5160" w:firstLineChars="2150"/>
        <w:rPr>
          <w:rFonts w:hint="eastAsia" w:ascii="仿宋" w:hAnsi="仿宋" w:eastAsia="仿宋" w:cs="仿宋"/>
          <w:color w:val="000000"/>
          <w:sz w:val="24"/>
          <w:szCs w:val="24"/>
          <w:u w:val="single"/>
        </w:rPr>
      </w:pPr>
    </w:p>
    <w:p w14:paraId="0A37D8A4">
      <w:pPr>
        <w:ind w:firstLine="5392" w:firstLineChars="2247"/>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C53128D">
      <w:pPr>
        <w:jc w:val="left"/>
        <w:rPr>
          <w:rFonts w:hint="eastAsia" w:ascii="仿宋" w:hAnsi="仿宋" w:eastAsia="仿宋" w:cs="仿宋"/>
          <w:color w:val="000000"/>
          <w:sz w:val="24"/>
          <w:szCs w:val="24"/>
        </w:rPr>
      </w:pPr>
    </w:p>
    <w:p w14:paraId="0060FD9F">
      <w:pPr>
        <w:jc w:val="left"/>
        <w:rPr>
          <w:rFonts w:hint="eastAsia" w:ascii="仿宋" w:hAnsi="仿宋" w:eastAsia="仿宋" w:cs="仿宋"/>
          <w:color w:val="000000"/>
          <w:sz w:val="24"/>
          <w:szCs w:val="24"/>
        </w:rPr>
      </w:pPr>
    </w:p>
    <w:p w14:paraId="0245DF37">
      <w:pPr>
        <w:rPr>
          <w:rFonts w:hint="eastAsia" w:ascii="仿宋" w:hAnsi="仿宋" w:eastAsia="仿宋" w:cs="仿宋"/>
          <w:color w:val="000000"/>
          <w:szCs w:val="20"/>
        </w:rPr>
      </w:pPr>
    </w:p>
    <w:p w14:paraId="7AD0827B">
      <w:pPr>
        <w:rPr>
          <w:rFonts w:hint="eastAsia" w:ascii="仿宋" w:hAnsi="仿宋" w:eastAsia="仿宋" w:cs="仿宋"/>
          <w:color w:val="000000"/>
          <w:szCs w:val="20"/>
        </w:rPr>
      </w:pPr>
    </w:p>
    <w:p w14:paraId="27A465EF">
      <w:pPr>
        <w:jc w:val="center"/>
        <w:rPr>
          <w:rFonts w:hint="eastAsia" w:ascii="仿宋" w:hAnsi="仿宋" w:eastAsia="仿宋" w:cs="仿宋"/>
          <w:sz w:val="28"/>
          <w:szCs w:val="28"/>
        </w:rPr>
      </w:pPr>
      <w:r>
        <w:rPr>
          <w:rFonts w:hint="eastAsia" w:ascii="仿宋" w:hAnsi="仿宋" w:eastAsia="仿宋" w:cs="仿宋"/>
          <w:sz w:val="28"/>
          <w:szCs w:val="28"/>
        </w:rPr>
        <w:t>授权委托书(法定代表人投标时不需要此文件)</w:t>
      </w:r>
    </w:p>
    <w:p w14:paraId="6B095A50">
      <w:pPr>
        <w:spacing w:after="120"/>
        <w:ind w:left="420" w:leftChars="200" w:firstLine="560" w:firstLineChars="200"/>
        <w:rPr>
          <w:rFonts w:hint="eastAsia" w:ascii="仿宋" w:hAnsi="仿宋" w:eastAsia="仿宋" w:cs="仿宋"/>
          <w:color w:val="000000"/>
          <w:sz w:val="28"/>
          <w:szCs w:val="28"/>
        </w:rPr>
      </w:pPr>
    </w:p>
    <w:p w14:paraId="0B81E9D9">
      <w:pPr>
        <w:spacing w:line="440" w:lineRule="exact"/>
        <w:ind w:firstLine="610"/>
        <w:rPr>
          <w:rFonts w:hint="eastAsia"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（投 标 人 名 称）的法定代表人，现委托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项目询比文件、签订合同和处理有关事宜，其法律后果</w:t>
      </w:r>
      <w:r>
        <w:rPr>
          <w:rFonts w:hint="eastAsia" w:ascii="仿宋" w:hAnsi="仿宋" w:eastAsia="仿宋" w:cs="仿宋"/>
          <w:color w:val="000000"/>
          <w:sz w:val="28"/>
          <w:szCs w:val="28"/>
          <w:lang w:val="en-US" w:eastAsia="zh-CN"/>
        </w:rPr>
        <w:t>由</w:t>
      </w:r>
      <w:r>
        <w:rPr>
          <w:rFonts w:hint="eastAsia" w:ascii="仿宋" w:hAnsi="仿宋" w:eastAsia="仿宋" w:cs="仿宋"/>
          <w:color w:val="000000"/>
          <w:sz w:val="28"/>
          <w:szCs w:val="28"/>
        </w:rPr>
        <w:t>我方承担。</w:t>
      </w:r>
    </w:p>
    <w:p w14:paraId="396D60F0">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38E36C1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委托期限：</w:t>
      </w:r>
      <w:r>
        <w:rPr>
          <w:rFonts w:hint="eastAsia" w:ascii="仿宋" w:hAnsi="仿宋" w:eastAsia="仿宋" w:cs="仿宋"/>
          <w:color w:val="000000"/>
          <w:sz w:val="28"/>
          <w:szCs w:val="28"/>
          <w:u w:val="single"/>
        </w:rPr>
        <w:t xml:space="preserve">                                      </w:t>
      </w:r>
    </w:p>
    <w:p w14:paraId="7235060E">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sz w:val="28"/>
          <w:szCs w:val="28"/>
        </w:rPr>
        <w:t>全称+盖章</w:t>
      </w:r>
      <w:r>
        <w:rPr>
          <w:rFonts w:hint="eastAsia" w:ascii="仿宋" w:hAnsi="仿宋" w:eastAsia="仿宋" w:cs="仿宋"/>
          <w:color w:val="000000"/>
          <w:sz w:val="28"/>
          <w:szCs w:val="28"/>
        </w:rPr>
        <w:t>）</w:t>
      </w:r>
    </w:p>
    <w:p w14:paraId="787E2F06">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（签字或签章）</w:t>
      </w:r>
    </w:p>
    <w:p w14:paraId="001547DF">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21384A3B">
      <w:pPr>
        <w:spacing w:line="440" w:lineRule="exact"/>
        <w:ind w:firstLine="560" w:firstLineChars="200"/>
        <w:rPr>
          <w:rFonts w:hint="eastAsia" w:ascii="仿宋" w:hAnsi="仿宋" w:eastAsia="仿宋" w:cs="仿宋"/>
          <w:color w:val="000000"/>
          <w:sz w:val="28"/>
          <w:szCs w:val="28"/>
        </w:rPr>
      </w:pPr>
    </w:p>
    <w:p w14:paraId="5F52CE5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委托代理人姓名：</w:t>
      </w:r>
      <w:r>
        <w:rPr>
          <w:rFonts w:hint="eastAsia" w:ascii="仿宋" w:hAnsi="仿宋" w:eastAsia="仿宋" w:cs="仿宋"/>
          <w:color w:val="000000"/>
          <w:sz w:val="28"/>
          <w:szCs w:val="28"/>
          <w:u w:val="single"/>
        </w:rPr>
        <w:t xml:space="preserve">                                </w:t>
      </w:r>
    </w:p>
    <w:p w14:paraId="2F6A644B">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6760B66D">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委托代理人手机号：</w:t>
      </w:r>
      <w:r>
        <w:rPr>
          <w:rFonts w:hint="eastAsia" w:ascii="仿宋" w:hAnsi="仿宋" w:eastAsia="仿宋" w:cs="仿宋"/>
          <w:color w:val="000000"/>
          <w:sz w:val="28"/>
          <w:szCs w:val="28"/>
          <w:u w:val="single"/>
        </w:rPr>
        <w:t xml:space="preserve">                              </w:t>
      </w:r>
    </w:p>
    <w:p w14:paraId="7EFCE0D7">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委托代理人电子邮箱：</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 xml:space="preserve">                           </w:t>
      </w:r>
    </w:p>
    <w:p w14:paraId="073AA09F">
      <w:pPr>
        <w:spacing w:line="440" w:lineRule="exact"/>
        <w:ind w:firstLine="560" w:firstLineChars="200"/>
        <w:rPr>
          <w:rFonts w:hint="eastAsia" w:ascii="仿宋" w:hAnsi="仿宋" w:eastAsia="仿宋" w:cs="仿宋"/>
          <w:color w:val="000000"/>
          <w:sz w:val="28"/>
          <w:szCs w:val="28"/>
        </w:rPr>
      </w:pPr>
    </w:p>
    <w:p w14:paraId="6593E048">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14:paraId="1A3AC216">
      <w:pPr>
        <w:spacing w:line="440" w:lineRule="exact"/>
        <w:ind w:firstLine="560" w:firstLineChars="200"/>
        <w:rPr>
          <w:rFonts w:hint="eastAsia" w:ascii="仿宋" w:hAnsi="仿宋" w:eastAsia="仿宋" w:cs="仿宋"/>
          <w:color w:val="000000"/>
          <w:sz w:val="28"/>
          <w:szCs w:val="28"/>
        </w:rPr>
      </w:pPr>
    </w:p>
    <w:p w14:paraId="6EB5E686">
      <w:pPr>
        <w:spacing w:line="440" w:lineRule="exact"/>
        <w:ind w:firstLine="2710" w:firstLineChars="968"/>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8181CD5">
      <w:pPr>
        <w:spacing w:after="120"/>
        <w:ind w:left="420" w:leftChars="200" w:firstLine="560" w:firstLineChars="200"/>
        <w:rPr>
          <w:rFonts w:hint="eastAsia" w:ascii="仿宋" w:hAnsi="仿宋" w:eastAsia="仿宋" w:cs="仿宋"/>
          <w:color w:val="000000"/>
          <w:sz w:val="28"/>
          <w:szCs w:val="28"/>
        </w:rPr>
      </w:pPr>
    </w:p>
    <w:p w14:paraId="51273D9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hint="eastAsia" w:ascii="仿宋" w:hAnsi="仿宋" w:eastAsia="仿宋" w:cs="仿宋"/>
          <w:color w:val="000000"/>
          <w:sz w:val="28"/>
          <w:szCs w:val="28"/>
        </w:rPr>
      </w:pPr>
    </w:p>
    <w:p w14:paraId="7E9064D1">
      <w:pPr>
        <w:spacing w:line="360" w:lineRule="auto"/>
        <w:ind w:firstLine="560" w:firstLineChars="200"/>
        <w:rPr>
          <w:rFonts w:hint="eastAsia" w:ascii="仿宋" w:hAnsi="仿宋" w:eastAsia="仿宋" w:cs="仿宋"/>
          <w:color w:val="000000"/>
          <w:sz w:val="28"/>
          <w:szCs w:val="28"/>
        </w:rPr>
      </w:pPr>
    </w:p>
    <w:p w14:paraId="0D31CE5D">
      <w:pPr>
        <w:spacing w:line="360" w:lineRule="auto"/>
        <w:ind w:firstLine="560" w:firstLineChars="200"/>
        <w:rPr>
          <w:rFonts w:hint="eastAsia" w:ascii="仿宋" w:hAnsi="仿宋" w:eastAsia="仿宋" w:cs="仿宋"/>
          <w:color w:val="000000"/>
          <w:sz w:val="28"/>
          <w:szCs w:val="28"/>
        </w:rPr>
      </w:pPr>
    </w:p>
    <w:p w14:paraId="3CF79871">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lang w:val="en-US" w:eastAsia="zh-CN"/>
        </w:rPr>
      </w:pPr>
    </w:p>
    <w:p w14:paraId="19C52E7D">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lang w:val="en-US" w:eastAsia="zh-CN"/>
        </w:rPr>
      </w:pPr>
    </w:p>
    <w:p w14:paraId="266CAB56">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rPr>
        <w:t>、资格审查等技术文件</w:t>
      </w:r>
    </w:p>
    <w:p w14:paraId="0BB53B1C">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无不良信用记录证明材料</w:t>
      </w:r>
      <w:r>
        <w:rPr>
          <w:rFonts w:hint="eastAsia" w:ascii="仿宋" w:hAnsi="仿宋" w:eastAsia="仿宋" w:cs="仿宋"/>
          <w:color w:val="000000"/>
          <w:kern w:val="0"/>
          <w:sz w:val="32"/>
          <w:szCs w:val="32"/>
        </w:rPr>
        <w:t>；</w:t>
      </w:r>
    </w:p>
    <w:p w14:paraId="031BB9D2">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（3）投标供应商售后服务承诺函；</w:t>
      </w:r>
    </w:p>
    <w:p w14:paraId="06C72EA3">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 w:hAnsi="仿宋" w:eastAsia="仿宋" w:cs="仿宋"/>
          <w:color w:val="000000"/>
          <w:kern w:val="0"/>
          <w:sz w:val="32"/>
          <w:szCs w:val="32"/>
        </w:rPr>
      </w:pPr>
    </w:p>
    <w:p w14:paraId="00C4A0DF">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 w:hAnsi="仿宋" w:eastAsia="仿宋" w:cs="仿宋"/>
          <w:color w:val="000000"/>
          <w:kern w:val="0"/>
          <w:sz w:val="32"/>
          <w:szCs w:val="32"/>
        </w:rPr>
      </w:pPr>
      <w:bookmarkStart w:id="37" w:name="_Toc16113"/>
      <w:r>
        <w:rPr>
          <w:rFonts w:hint="eastAsia" w:ascii="仿宋" w:hAnsi="仿宋" w:eastAsia="仿宋" w:cs="仿宋"/>
          <w:color w:val="000000"/>
          <w:kern w:val="0"/>
          <w:sz w:val="32"/>
          <w:szCs w:val="32"/>
        </w:rPr>
        <w:t>（格式由投标人自定）</w:t>
      </w:r>
      <w:bookmarkEnd w:id="37"/>
    </w:p>
    <w:p w14:paraId="47F5473E">
      <w:pPr>
        <w:widowControl/>
        <w:shd w:val="clear" w:color="auto" w:fill="FFFFFF"/>
        <w:spacing w:before="100" w:beforeAutospacing="1" w:after="100" w:afterAutospacing="1" w:line="560" w:lineRule="exact"/>
        <w:ind w:firstLine="800" w:firstLineChars="250"/>
        <w:outlineLvl w:val="1"/>
        <w:rPr>
          <w:rFonts w:hint="eastAsia" w:ascii="仿宋" w:hAnsi="仿宋" w:eastAsia="仿宋" w:cs="仿宋"/>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 w:hAnsi="仿宋" w:eastAsia="仿宋" w:cs="仿宋"/>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8" w:name="_Toc9159"/>
      <w:bookmarkStart w:id="39" w:name="_Toc13567"/>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、供应商认为需要说明的其他内容</w:t>
      </w:r>
      <w:bookmarkEnd w:id="38"/>
      <w:bookmarkEnd w:id="39"/>
    </w:p>
    <w:p w14:paraId="2A67CB6D">
      <w:pPr>
        <w:tabs>
          <w:tab w:val="left" w:pos="4620"/>
        </w:tabs>
        <w:spacing w:line="360" w:lineRule="auto"/>
        <w:ind w:firstLine="3771" w:firstLineChars="1347"/>
        <w:rPr>
          <w:rFonts w:hint="eastAsia" w:ascii="仿宋" w:hAnsi="仿宋" w:eastAsia="仿宋" w:cs="仿宋"/>
          <w:b/>
          <w:color w:val="auto"/>
        </w:rPr>
      </w:pPr>
      <w:r>
        <w:rPr>
          <w:rFonts w:hint="eastAsia" w:ascii="仿宋" w:hAnsi="仿宋" w:eastAsia="仿宋" w:cs="仿宋"/>
          <w:sz w:val="28"/>
          <w:szCs w:val="28"/>
        </w:rPr>
        <w:t>（服务方案等）</w:t>
      </w:r>
    </w:p>
    <w:p w14:paraId="3971EE5E">
      <w:pPr>
        <w:widowControl/>
        <w:shd w:val="clear" w:color="auto" w:fill="FFFFFF"/>
        <w:ind w:firstLine="640" w:firstLineChars="200"/>
        <w:jc w:val="left"/>
        <w:rPr>
          <w:rFonts w:hint="eastAsia" w:ascii="仿宋" w:hAnsi="仿宋" w:eastAsia="仿宋" w:cs="仿宋"/>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footerReference r:id="rId6" w:type="default"/>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105CE881-276C-4EA2-B2C6-618E9F2347DB}"/>
  </w:font>
  <w:font w:name="Wingdings 2">
    <w:panose1 w:val="05020102010507070707"/>
    <w:charset w:val="02"/>
    <w:family w:val="roman"/>
    <w:pitch w:val="default"/>
    <w:sig w:usb0="00000000" w:usb1="00000000" w:usb2="00000000" w:usb3="00000000" w:csb0="80000000" w:csb1="00000000"/>
    <w:embedRegular r:id="rId2" w:fontKey="{42A5486A-A979-44F8-9CE1-7D5658819B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98ED5"/>
    <w:multiLevelType w:val="singleLevel"/>
    <w:tmpl w:val="CA598ED5"/>
    <w:lvl w:ilvl="0" w:tentative="0">
      <w:start w:val="1"/>
      <w:numFmt w:val="decimal"/>
      <w:suff w:val="nothing"/>
      <w:lvlText w:val="%1、"/>
      <w:lvlJc w:val="left"/>
    </w:lvl>
  </w:abstractNum>
  <w:abstractNum w:abstractNumId="1">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1631"/>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26772E"/>
    <w:rsid w:val="0263137D"/>
    <w:rsid w:val="02720839"/>
    <w:rsid w:val="02BA59B1"/>
    <w:rsid w:val="032D516F"/>
    <w:rsid w:val="03875840"/>
    <w:rsid w:val="03DF6104"/>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0270FD"/>
    <w:rsid w:val="09420839"/>
    <w:rsid w:val="09EA6F07"/>
    <w:rsid w:val="0A1D566E"/>
    <w:rsid w:val="0A375EC4"/>
    <w:rsid w:val="0A5F5B47"/>
    <w:rsid w:val="0A7F0151"/>
    <w:rsid w:val="0A850A35"/>
    <w:rsid w:val="0B32717E"/>
    <w:rsid w:val="0B36445D"/>
    <w:rsid w:val="0B3D135F"/>
    <w:rsid w:val="0BB84DE3"/>
    <w:rsid w:val="0BBA0B5B"/>
    <w:rsid w:val="0BE4018D"/>
    <w:rsid w:val="0BE72E0F"/>
    <w:rsid w:val="0BE8391A"/>
    <w:rsid w:val="0C1D11D3"/>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EF73AE4"/>
    <w:rsid w:val="0F366FAF"/>
    <w:rsid w:val="0F380715"/>
    <w:rsid w:val="0F5F1703"/>
    <w:rsid w:val="0FDA33B4"/>
    <w:rsid w:val="100D1722"/>
    <w:rsid w:val="100F3B4F"/>
    <w:rsid w:val="10A02A15"/>
    <w:rsid w:val="10AC0094"/>
    <w:rsid w:val="10D40911"/>
    <w:rsid w:val="10D50B26"/>
    <w:rsid w:val="10F863AD"/>
    <w:rsid w:val="11B22F57"/>
    <w:rsid w:val="11FF551A"/>
    <w:rsid w:val="12353631"/>
    <w:rsid w:val="12A12A75"/>
    <w:rsid w:val="12B7344D"/>
    <w:rsid w:val="13001549"/>
    <w:rsid w:val="13385187"/>
    <w:rsid w:val="13871C6A"/>
    <w:rsid w:val="138C102F"/>
    <w:rsid w:val="138C7281"/>
    <w:rsid w:val="13C77904"/>
    <w:rsid w:val="142179C9"/>
    <w:rsid w:val="14425B8E"/>
    <w:rsid w:val="144357A0"/>
    <w:rsid w:val="145D66A8"/>
    <w:rsid w:val="148166BA"/>
    <w:rsid w:val="14883BEF"/>
    <w:rsid w:val="14E31122"/>
    <w:rsid w:val="15063063"/>
    <w:rsid w:val="151632A6"/>
    <w:rsid w:val="15C03212"/>
    <w:rsid w:val="162D4D4B"/>
    <w:rsid w:val="16514691"/>
    <w:rsid w:val="16840CA4"/>
    <w:rsid w:val="16BF7C40"/>
    <w:rsid w:val="16D8458B"/>
    <w:rsid w:val="172F68A1"/>
    <w:rsid w:val="178F67C2"/>
    <w:rsid w:val="18075128"/>
    <w:rsid w:val="18383533"/>
    <w:rsid w:val="183D3240"/>
    <w:rsid w:val="189A41EE"/>
    <w:rsid w:val="18CB25F9"/>
    <w:rsid w:val="1A2F18F6"/>
    <w:rsid w:val="1A4B186B"/>
    <w:rsid w:val="1AB8095B"/>
    <w:rsid w:val="1ABF4804"/>
    <w:rsid w:val="1AC24DF8"/>
    <w:rsid w:val="1B09565B"/>
    <w:rsid w:val="1B652D2B"/>
    <w:rsid w:val="1B9211AC"/>
    <w:rsid w:val="1BCD6688"/>
    <w:rsid w:val="1BD712B5"/>
    <w:rsid w:val="1BE0016A"/>
    <w:rsid w:val="1C10036F"/>
    <w:rsid w:val="1C8F393E"/>
    <w:rsid w:val="1CA3309F"/>
    <w:rsid w:val="1D0B7468"/>
    <w:rsid w:val="1D1B1F70"/>
    <w:rsid w:val="1D216C8C"/>
    <w:rsid w:val="1D291FE4"/>
    <w:rsid w:val="1D4D7A81"/>
    <w:rsid w:val="1D725739"/>
    <w:rsid w:val="1D972A21"/>
    <w:rsid w:val="1DB811E8"/>
    <w:rsid w:val="1DC25772"/>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400062"/>
    <w:rsid w:val="2241392C"/>
    <w:rsid w:val="228F6446"/>
    <w:rsid w:val="22BD2FB3"/>
    <w:rsid w:val="22E55376"/>
    <w:rsid w:val="23007343"/>
    <w:rsid w:val="231B5F2B"/>
    <w:rsid w:val="233F3EA8"/>
    <w:rsid w:val="234D181F"/>
    <w:rsid w:val="235832D1"/>
    <w:rsid w:val="2378512C"/>
    <w:rsid w:val="239006C7"/>
    <w:rsid w:val="23962661"/>
    <w:rsid w:val="23962FF0"/>
    <w:rsid w:val="23EE53EE"/>
    <w:rsid w:val="23F45485"/>
    <w:rsid w:val="24015121"/>
    <w:rsid w:val="24062738"/>
    <w:rsid w:val="241C0641"/>
    <w:rsid w:val="241E3F25"/>
    <w:rsid w:val="24201D6C"/>
    <w:rsid w:val="24855D52"/>
    <w:rsid w:val="249D7540"/>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9B6018"/>
    <w:rsid w:val="29B81C08"/>
    <w:rsid w:val="29E27D80"/>
    <w:rsid w:val="2A077209"/>
    <w:rsid w:val="2A2E252F"/>
    <w:rsid w:val="2AB329BD"/>
    <w:rsid w:val="2B4D6E9E"/>
    <w:rsid w:val="2BB37649"/>
    <w:rsid w:val="2BB807BB"/>
    <w:rsid w:val="2C5A1872"/>
    <w:rsid w:val="2CAA2343"/>
    <w:rsid w:val="2CF3049A"/>
    <w:rsid w:val="2D5269EE"/>
    <w:rsid w:val="2D542766"/>
    <w:rsid w:val="2DB11966"/>
    <w:rsid w:val="2DEC299E"/>
    <w:rsid w:val="2DF87595"/>
    <w:rsid w:val="2E035151"/>
    <w:rsid w:val="2E6115DE"/>
    <w:rsid w:val="2E6C7192"/>
    <w:rsid w:val="2E8C4181"/>
    <w:rsid w:val="2E902B57"/>
    <w:rsid w:val="2F166361"/>
    <w:rsid w:val="2F240817"/>
    <w:rsid w:val="2F8135BA"/>
    <w:rsid w:val="2F9037FD"/>
    <w:rsid w:val="2FB63264"/>
    <w:rsid w:val="300849DC"/>
    <w:rsid w:val="306058C5"/>
    <w:rsid w:val="30762303"/>
    <w:rsid w:val="30B579BF"/>
    <w:rsid w:val="30DC319E"/>
    <w:rsid w:val="30E12562"/>
    <w:rsid w:val="312B7C81"/>
    <w:rsid w:val="314174A5"/>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4F767F8"/>
    <w:rsid w:val="35181A32"/>
    <w:rsid w:val="355359F9"/>
    <w:rsid w:val="358636D8"/>
    <w:rsid w:val="35AB313F"/>
    <w:rsid w:val="35B96DA7"/>
    <w:rsid w:val="35D75B4A"/>
    <w:rsid w:val="366C0B20"/>
    <w:rsid w:val="36BE50F4"/>
    <w:rsid w:val="36CE5337"/>
    <w:rsid w:val="37215DAE"/>
    <w:rsid w:val="372C6501"/>
    <w:rsid w:val="37557806"/>
    <w:rsid w:val="377C1237"/>
    <w:rsid w:val="3786321E"/>
    <w:rsid w:val="3790083E"/>
    <w:rsid w:val="37EB016A"/>
    <w:rsid w:val="382A0C93"/>
    <w:rsid w:val="3849630D"/>
    <w:rsid w:val="384A30E3"/>
    <w:rsid w:val="3882287D"/>
    <w:rsid w:val="3885411B"/>
    <w:rsid w:val="38AF5DCC"/>
    <w:rsid w:val="38C20B2E"/>
    <w:rsid w:val="38EE7F12"/>
    <w:rsid w:val="38F0217A"/>
    <w:rsid w:val="38F848ED"/>
    <w:rsid w:val="39033292"/>
    <w:rsid w:val="39761CB6"/>
    <w:rsid w:val="39D864CC"/>
    <w:rsid w:val="3A155887"/>
    <w:rsid w:val="3A744447"/>
    <w:rsid w:val="3A8B33ED"/>
    <w:rsid w:val="3AA0348E"/>
    <w:rsid w:val="3AB17449"/>
    <w:rsid w:val="3ABC194A"/>
    <w:rsid w:val="3AF068F3"/>
    <w:rsid w:val="3AFA258C"/>
    <w:rsid w:val="3AFE3F06"/>
    <w:rsid w:val="3B5953EB"/>
    <w:rsid w:val="3B9014B0"/>
    <w:rsid w:val="3BBF7944"/>
    <w:rsid w:val="3BD10D36"/>
    <w:rsid w:val="3BFA4E20"/>
    <w:rsid w:val="3C2970C2"/>
    <w:rsid w:val="3CD25CEB"/>
    <w:rsid w:val="3CD50108"/>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23440"/>
    <w:rsid w:val="41832567"/>
    <w:rsid w:val="41B03F8A"/>
    <w:rsid w:val="41CC7221"/>
    <w:rsid w:val="41CD7D83"/>
    <w:rsid w:val="41E2613A"/>
    <w:rsid w:val="41FD4D22"/>
    <w:rsid w:val="41FF32C7"/>
    <w:rsid w:val="42277FB2"/>
    <w:rsid w:val="42701998"/>
    <w:rsid w:val="429F402B"/>
    <w:rsid w:val="42EF6C09"/>
    <w:rsid w:val="42FC76D0"/>
    <w:rsid w:val="43170066"/>
    <w:rsid w:val="436B165F"/>
    <w:rsid w:val="436D260D"/>
    <w:rsid w:val="43810311"/>
    <w:rsid w:val="439A7EB6"/>
    <w:rsid w:val="43B41D58"/>
    <w:rsid w:val="43CF0940"/>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8F60818"/>
    <w:rsid w:val="49584F34"/>
    <w:rsid w:val="496B231B"/>
    <w:rsid w:val="496B24D0"/>
    <w:rsid w:val="49CC1B61"/>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EE0A87"/>
    <w:rsid w:val="4DFE60AA"/>
    <w:rsid w:val="4E231619"/>
    <w:rsid w:val="4E2C0A64"/>
    <w:rsid w:val="4E5B174E"/>
    <w:rsid w:val="4EB6274D"/>
    <w:rsid w:val="4EE74FF7"/>
    <w:rsid w:val="4F686126"/>
    <w:rsid w:val="4F7F146C"/>
    <w:rsid w:val="4F813436"/>
    <w:rsid w:val="4F9949A4"/>
    <w:rsid w:val="50681F00"/>
    <w:rsid w:val="50744D49"/>
    <w:rsid w:val="507A1C34"/>
    <w:rsid w:val="50E158BB"/>
    <w:rsid w:val="517F1115"/>
    <w:rsid w:val="51B01DB1"/>
    <w:rsid w:val="51BF1FF4"/>
    <w:rsid w:val="51CB0999"/>
    <w:rsid w:val="51D80832"/>
    <w:rsid w:val="51DE06A9"/>
    <w:rsid w:val="51E63A25"/>
    <w:rsid w:val="51E82DAD"/>
    <w:rsid w:val="521265C8"/>
    <w:rsid w:val="523302EC"/>
    <w:rsid w:val="52872F7B"/>
    <w:rsid w:val="533802B0"/>
    <w:rsid w:val="533E0C39"/>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083D42"/>
    <w:rsid w:val="57460AC2"/>
    <w:rsid w:val="57C57C38"/>
    <w:rsid w:val="583C5DBB"/>
    <w:rsid w:val="585711D8"/>
    <w:rsid w:val="58676F42"/>
    <w:rsid w:val="587A49F5"/>
    <w:rsid w:val="5898534D"/>
    <w:rsid w:val="590206E9"/>
    <w:rsid w:val="592B79DB"/>
    <w:rsid w:val="59A73A9A"/>
    <w:rsid w:val="59BC506B"/>
    <w:rsid w:val="59C0624A"/>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DE3802"/>
    <w:rsid w:val="5DEB0939"/>
    <w:rsid w:val="5E2356B9"/>
    <w:rsid w:val="5E253522"/>
    <w:rsid w:val="5E323B4E"/>
    <w:rsid w:val="5E512226"/>
    <w:rsid w:val="5E6463FD"/>
    <w:rsid w:val="5E901A2C"/>
    <w:rsid w:val="5EE4309A"/>
    <w:rsid w:val="5F1C10D2"/>
    <w:rsid w:val="5F2335AD"/>
    <w:rsid w:val="5F585836"/>
    <w:rsid w:val="5F622211"/>
    <w:rsid w:val="5F69359F"/>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47042E"/>
    <w:rsid w:val="64610CE9"/>
    <w:rsid w:val="64721148"/>
    <w:rsid w:val="64A80BED"/>
    <w:rsid w:val="64D41F14"/>
    <w:rsid w:val="64E02555"/>
    <w:rsid w:val="64E527FE"/>
    <w:rsid w:val="64FF0C2E"/>
    <w:rsid w:val="65247AA1"/>
    <w:rsid w:val="65605444"/>
    <w:rsid w:val="659D3FA3"/>
    <w:rsid w:val="65A7307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5608AD"/>
    <w:rsid w:val="6784366C"/>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AE1FFF"/>
    <w:rsid w:val="6BF568E6"/>
    <w:rsid w:val="6C360CAD"/>
    <w:rsid w:val="6C4B48AF"/>
    <w:rsid w:val="6C9003BD"/>
    <w:rsid w:val="6CCD1611"/>
    <w:rsid w:val="6CD26C28"/>
    <w:rsid w:val="6D1F7E8A"/>
    <w:rsid w:val="6D231231"/>
    <w:rsid w:val="6D39141F"/>
    <w:rsid w:val="6D6941B3"/>
    <w:rsid w:val="6DB52E6D"/>
    <w:rsid w:val="6DD24A05"/>
    <w:rsid w:val="6E501E59"/>
    <w:rsid w:val="6E510020"/>
    <w:rsid w:val="6EBE39FD"/>
    <w:rsid w:val="6EBF142E"/>
    <w:rsid w:val="6EFF4B44"/>
    <w:rsid w:val="6F1277AF"/>
    <w:rsid w:val="6F40431D"/>
    <w:rsid w:val="6F743FC6"/>
    <w:rsid w:val="6F854425"/>
    <w:rsid w:val="6FA011F4"/>
    <w:rsid w:val="6FA90B02"/>
    <w:rsid w:val="6FB62831"/>
    <w:rsid w:val="6FFC2607"/>
    <w:rsid w:val="701557A9"/>
    <w:rsid w:val="7015655C"/>
    <w:rsid w:val="70231548"/>
    <w:rsid w:val="702C72CB"/>
    <w:rsid w:val="707F70C6"/>
    <w:rsid w:val="708741CD"/>
    <w:rsid w:val="711517D9"/>
    <w:rsid w:val="71162540"/>
    <w:rsid w:val="71186BD3"/>
    <w:rsid w:val="713351D6"/>
    <w:rsid w:val="71603DC0"/>
    <w:rsid w:val="718F6E95"/>
    <w:rsid w:val="71A36A66"/>
    <w:rsid w:val="71A62431"/>
    <w:rsid w:val="71C1726B"/>
    <w:rsid w:val="71FB2A38"/>
    <w:rsid w:val="729329B5"/>
    <w:rsid w:val="729B5D0E"/>
    <w:rsid w:val="72A9042B"/>
    <w:rsid w:val="72B60C6B"/>
    <w:rsid w:val="72C708B1"/>
    <w:rsid w:val="72CE1C3F"/>
    <w:rsid w:val="72D70C0A"/>
    <w:rsid w:val="72F83160"/>
    <w:rsid w:val="7315161C"/>
    <w:rsid w:val="731C0AD6"/>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6A5740"/>
    <w:rsid w:val="77704B26"/>
    <w:rsid w:val="77972F48"/>
    <w:rsid w:val="77F60E8B"/>
    <w:rsid w:val="77FD3531"/>
    <w:rsid w:val="78560346"/>
    <w:rsid w:val="78770683"/>
    <w:rsid w:val="789B6A68"/>
    <w:rsid w:val="78D04B55"/>
    <w:rsid w:val="78DD2BDC"/>
    <w:rsid w:val="790132A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DE721F0"/>
    <w:rsid w:val="7E481261"/>
    <w:rsid w:val="7E835FD4"/>
    <w:rsid w:val="7EB919F5"/>
    <w:rsid w:val="7EDC7492"/>
    <w:rsid w:val="7EE747B5"/>
    <w:rsid w:val="7F494A37"/>
    <w:rsid w:val="7F533BF8"/>
    <w:rsid w:val="7F620CEE"/>
    <w:rsid w:val="7F631961"/>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3"/>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500" w:lineRule="exact"/>
      <w:ind w:firstLine="200" w:firstLineChars="200"/>
    </w:pPr>
    <w:rPr>
      <w:rFonts w:eastAsia="仿宋_GB2312"/>
      <w:sz w:val="28"/>
    </w:rPr>
  </w:style>
  <w:style w:type="paragraph" w:styleId="7">
    <w:name w:val="annotation text"/>
    <w:basedOn w:val="1"/>
    <w:semiHidden/>
    <w:unhideWhenUsed/>
    <w:qFormat/>
    <w:uiPriority w:val="99"/>
    <w:pPr>
      <w:jc w:val="left"/>
    </w:pPr>
  </w:style>
  <w:style w:type="paragraph" w:styleId="8">
    <w:name w:val="Body Text"/>
    <w:basedOn w:val="1"/>
    <w:link w:val="38"/>
    <w:qFormat/>
    <w:uiPriority w:val="1"/>
    <w:pPr>
      <w:spacing w:before="12"/>
      <w:ind w:left="100"/>
    </w:pPr>
    <w:rPr>
      <w:rFonts w:ascii="宋体" w:hAnsi="宋体" w:cs="宋体"/>
      <w:sz w:val="24"/>
      <w:szCs w:val="24"/>
      <w:lang w:val="zh-CN" w:bidi="zh-CN"/>
    </w:rPr>
  </w:style>
  <w:style w:type="paragraph" w:styleId="9">
    <w:name w:val="Body Text Indent"/>
    <w:basedOn w:val="1"/>
    <w:next w:val="10"/>
    <w:link w:val="39"/>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30"/>
    <w:semiHidden/>
    <w:qFormat/>
    <w:uiPriority w:val="99"/>
    <w:rPr>
      <w:sz w:val="18"/>
      <w:szCs w:val="18"/>
    </w:rPr>
  </w:style>
  <w:style w:type="paragraph" w:styleId="15">
    <w:name w:val="footer"/>
    <w:basedOn w:val="1"/>
    <w:link w:val="29"/>
    <w:qFormat/>
    <w:uiPriority w:val="99"/>
    <w:pPr>
      <w:tabs>
        <w:tab w:val="center" w:pos="4153"/>
        <w:tab w:val="right" w:pos="8306"/>
      </w:tabs>
      <w:snapToGrid w:val="0"/>
      <w:jc w:val="left"/>
    </w:pPr>
    <w:rPr>
      <w:sz w:val="18"/>
      <w:szCs w:val="18"/>
    </w:rPr>
  </w:style>
  <w:style w:type="paragraph" w:styleId="16">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2"/>
    <w:basedOn w:val="1"/>
    <w:qFormat/>
    <w:uiPriority w:val="0"/>
    <w:pPr>
      <w:spacing w:after="120" w:afterLines="0" w:line="480" w:lineRule="auto"/>
    </w:pPr>
    <w:rPr>
      <w:rFonts w:ascii="Times New Roman" w:eastAsia="宋体"/>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8"/>
    <w:next w:val="1"/>
    <w:qFormat/>
    <w:uiPriority w:val="99"/>
    <w:pPr>
      <w:tabs>
        <w:tab w:val="left" w:pos="567"/>
      </w:tabs>
    </w:pPr>
    <w:rPr>
      <w:kern w:val="0"/>
    </w:rPr>
  </w:style>
  <w:style w:type="paragraph" w:styleId="23">
    <w:name w:val="Body Text First Indent 2"/>
    <w:basedOn w:val="9"/>
    <w:next w:val="1"/>
    <w:link w:val="40"/>
    <w:semiHidden/>
    <w:unhideWhenUsed/>
    <w:qFormat/>
    <w:uiPriority w:val="99"/>
    <w:pPr>
      <w:ind w:firstLine="420" w:firstLineChars="200"/>
    </w:pPr>
  </w:style>
  <w:style w:type="table" w:styleId="25">
    <w:name w:val="Table Grid"/>
    <w:basedOn w:val="24"/>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Hyperlink"/>
    <w:qFormat/>
    <w:uiPriority w:val="99"/>
    <w:rPr>
      <w:rFonts w:cs="Times New Roman"/>
      <w:color w:val="0000FF"/>
      <w:u w:val="single"/>
    </w:rPr>
  </w:style>
  <w:style w:type="character" w:customStyle="1" w:styleId="28">
    <w:name w:val="页眉 字符"/>
    <w:link w:val="16"/>
    <w:qFormat/>
    <w:locked/>
    <w:uiPriority w:val="99"/>
    <w:rPr>
      <w:rFonts w:cs="Times New Roman"/>
      <w:sz w:val="18"/>
      <w:szCs w:val="18"/>
    </w:rPr>
  </w:style>
  <w:style w:type="character" w:customStyle="1" w:styleId="29">
    <w:name w:val="页脚 字符"/>
    <w:link w:val="15"/>
    <w:qFormat/>
    <w:locked/>
    <w:uiPriority w:val="99"/>
    <w:rPr>
      <w:rFonts w:cs="Times New Roman"/>
      <w:sz w:val="18"/>
      <w:szCs w:val="18"/>
    </w:rPr>
  </w:style>
  <w:style w:type="character" w:customStyle="1" w:styleId="30">
    <w:name w:val="批注框文本 字符"/>
    <w:link w:val="14"/>
    <w:semiHidden/>
    <w:qFormat/>
    <w:locked/>
    <w:uiPriority w:val="99"/>
    <w:rPr>
      <w:rFonts w:cs="Times New Roman"/>
      <w:sz w:val="18"/>
      <w:szCs w:val="18"/>
    </w:rPr>
  </w:style>
  <w:style w:type="character" w:customStyle="1" w:styleId="31">
    <w:name w:val="标题 2 字符"/>
    <w:link w:val="3"/>
    <w:qFormat/>
    <w:uiPriority w:val="0"/>
    <w:rPr>
      <w:rFonts w:ascii="Cambria" w:hAnsi="Cambria"/>
      <w:b/>
      <w:color w:val="000000"/>
      <w:sz w:val="32"/>
      <w:szCs w:val="32"/>
    </w:rPr>
  </w:style>
  <w:style w:type="paragraph" w:styleId="32">
    <w:name w:val="List Paragraph"/>
    <w:basedOn w:val="1"/>
    <w:qFormat/>
    <w:uiPriority w:val="99"/>
    <w:pPr>
      <w:ind w:firstLine="420"/>
    </w:pPr>
    <w:rPr>
      <w:color w:val="000000"/>
      <w:kern w:val="1"/>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字符"/>
    <w:basedOn w:val="26"/>
    <w:link w:val="33"/>
    <w:qFormat/>
    <w:uiPriority w:val="1"/>
    <w:rPr>
      <w:rFonts w:asciiTheme="minorHAnsi" w:hAnsiTheme="minorHAnsi" w:eastAsiaTheme="minorEastAsia" w:cstheme="minorBidi"/>
      <w:sz w:val="22"/>
      <w:szCs w:val="22"/>
    </w:rPr>
  </w:style>
  <w:style w:type="character" w:customStyle="1" w:styleId="35">
    <w:name w:val="apple-style-span"/>
    <w:basedOn w:val="26"/>
    <w:qFormat/>
    <w:uiPriority w:val="0"/>
    <w:rPr>
      <w:rFonts w:hint="default" w:ascii="Times New Roman"/>
    </w:rPr>
  </w:style>
  <w:style w:type="character" w:customStyle="1" w:styleId="36">
    <w:name w:val="列出段落 Char Char"/>
    <w:link w:val="37"/>
    <w:qFormat/>
    <w:uiPriority w:val="0"/>
    <w:rPr>
      <w:sz w:val="28"/>
    </w:rPr>
  </w:style>
  <w:style w:type="paragraph" w:customStyle="1" w:styleId="37">
    <w:name w:val="列出段落1"/>
    <w:basedOn w:val="1"/>
    <w:link w:val="36"/>
    <w:qFormat/>
    <w:uiPriority w:val="0"/>
    <w:pPr>
      <w:widowControl/>
      <w:ind w:firstLine="420" w:firstLineChars="200"/>
      <w:jc w:val="left"/>
    </w:pPr>
    <w:rPr>
      <w:kern w:val="0"/>
      <w:sz w:val="28"/>
      <w:szCs w:val="20"/>
    </w:rPr>
  </w:style>
  <w:style w:type="character" w:customStyle="1" w:styleId="38">
    <w:name w:val="正文文本 字符"/>
    <w:basedOn w:val="26"/>
    <w:link w:val="8"/>
    <w:qFormat/>
    <w:uiPriority w:val="1"/>
    <w:rPr>
      <w:rFonts w:ascii="宋体" w:hAnsi="宋体" w:cs="宋体"/>
      <w:kern w:val="2"/>
      <w:sz w:val="24"/>
      <w:szCs w:val="24"/>
      <w:lang w:val="zh-CN" w:bidi="zh-CN"/>
    </w:rPr>
  </w:style>
  <w:style w:type="character" w:customStyle="1" w:styleId="39">
    <w:name w:val="正文文本缩进 字符"/>
    <w:basedOn w:val="26"/>
    <w:link w:val="9"/>
    <w:semiHidden/>
    <w:qFormat/>
    <w:uiPriority w:val="99"/>
    <w:rPr>
      <w:kern w:val="2"/>
      <w:sz w:val="21"/>
      <w:szCs w:val="22"/>
    </w:rPr>
  </w:style>
  <w:style w:type="character" w:customStyle="1" w:styleId="40">
    <w:name w:val="正文文本首行缩进 2 字符"/>
    <w:basedOn w:val="39"/>
    <w:link w:val="23"/>
    <w:semiHidden/>
    <w:qFormat/>
    <w:uiPriority w:val="99"/>
    <w:rPr>
      <w:kern w:val="2"/>
      <w:sz w:val="21"/>
      <w:szCs w:val="22"/>
    </w:rPr>
  </w:style>
  <w:style w:type="paragraph" w:customStyle="1" w:styleId="41">
    <w:name w:val="修订1"/>
    <w:hidden/>
    <w:unhideWhenUsed/>
    <w:qFormat/>
    <w:uiPriority w:val="99"/>
    <w:rPr>
      <w:rFonts w:ascii="Calibri" w:hAnsi="Calibri" w:eastAsia="宋体" w:cs="Times New Roman"/>
      <w:kern w:val="2"/>
      <w:sz w:val="21"/>
      <w:szCs w:val="22"/>
      <w:lang w:val="en-US" w:eastAsia="zh-CN" w:bidi="ar-SA"/>
    </w:rPr>
  </w:style>
  <w:style w:type="table" w:customStyle="1" w:styleId="42">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标题 3 字符"/>
    <w:basedOn w:val="26"/>
    <w:link w:val="4"/>
    <w:qFormat/>
    <w:uiPriority w:val="0"/>
    <w:rPr>
      <w:rFonts w:ascii="Times New Roman" w:hAnsi="Times New Roman"/>
      <w:b/>
      <w:bCs/>
      <w:kern w:val="2"/>
      <w:sz w:val="32"/>
      <w:szCs w:val="32"/>
    </w:rPr>
  </w:style>
  <w:style w:type="character" w:customStyle="1" w:styleId="44">
    <w:name w:val="标题 1 字符"/>
    <w:basedOn w:val="26"/>
    <w:link w:val="2"/>
    <w:qFormat/>
    <w:uiPriority w:val="0"/>
    <w:rPr>
      <w:b/>
      <w:bCs/>
      <w:kern w:val="44"/>
      <w:sz w:val="44"/>
      <w:szCs w:val="44"/>
    </w:rPr>
  </w:style>
  <w:style w:type="paragraph" w:customStyle="1" w:styleId="4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6">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7">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8">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9">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50">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51">
    <w:name w:val="表内样式"/>
    <w:basedOn w:val="1"/>
    <w:qFormat/>
    <w:uiPriority w:val="0"/>
    <w:pPr>
      <w:widowControl/>
      <w:spacing w:line="276" w:lineRule="auto"/>
      <w:jc w:val="left"/>
    </w:pPr>
    <w:rPr>
      <w:color w:val="000000"/>
      <w:kern w:val="0"/>
      <w:sz w:val="24"/>
      <w:lang w:val="zh-CN"/>
    </w:rPr>
  </w:style>
  <w:style w:type="paragraph" w:customStyle="1" w:styleId="52">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3">
    <w:name w:val="Table Normal"/>
    <w:unhideWhenUsed/>
    <w:qFormat/>
    <w:uiPriority w:val="0"/>
    <w:tblPr>
      <w:tblCellMar>
        <w:top w:w="0" w:type="dxa"/>
        <w:left w:w="0" w:type="dxa"/>
        <w:bottom w:w="0" w:type="dxa"/>
        <w:right w:w="0" w:type="dxa"/>
      </w:tblCellMar>
    </w:tblPr>
  </w:style>
  <w:style w:type="paragraph" w:customStyle="1" w:styleId="5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1529</Words>
  <Characters>1709</Characters>
  <Lines>381</Lines>
  <Paragraphs>509</Paragraphs>
  <TotalTime>0</TotalTime>
  <ScaleCrop>false</ScaleCrop>
  <LinksUpToDate>false</LinksUpToDate>
  <CharactersWithSpaces>1866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㍿马先森</cp:lastModifiedBy>
  <cp:lastPrinted>2025-12-24T00:49:00Z</cp:lastPrinted>
  <dcterms:modified xsi:type="dcterms:W3CDTF">2026-03-02T10:05:04Z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803A5D0286224661A57F93CD0F138B60_13</vt:lpwstr>
  </property>
  <property fmtid="{D5CDD505-2E9C-101B-9397-08002B2CF9AE}" pid="4" name="KSOTemplateDocerSaveRecord">
    <vt:lpwstr>eyJoZGlkIjoiZDA3YzE2YmEwMWE0MDY1Y2VhNDQzMDAxOTZjMGRlYTEiLCJ1c2VySWQiOiI0NDE2MDM3MDIifQ==</vt:lpwstr>
  </property>
</Properties>
</file>